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91" w:rsidRPr="002F35A5" w:rsidRDefault="00A24C91" w:rsidP="00A24C91">
      <w:pPr>
        <w:rPr>
          <w:rFonts w:ascii="Arial" w:hAnsi="Arial" w:cs="Arial"/>
          <w:b/>
          <w:sz w:val="28"/>
          <w:szCs w:val="28"/>
        </w:rPr>
      </w:pPr>
      <w:r w:rsidRPr="002F35A5">
        <w:rPr>
          <w:rFonts w:ascii="Arial" w:hAnsi="Arial" w:cs="Arial"/>
          <w:b/>
          <w:sz w:val="28"/>
          <w:szCs w:val="28"/>
        </w:rPr>
        <w:t>Entrevista com o especialista em Sociedades de Advogados Alfredo de Assis Gonçalves Neto.</w:t>
      </w:r>
    </w:p>
    <w:p w:rsidR="00A24C91" w:rsidRDefault="00A24C91" w:rsidP="00A24C91"/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Por que o advogado estrangeiro não pode exercer a advocacia no Brasil?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b/>
          <w:sz w:val="28"/>
          <w:szCs w:val="28"/>
        </w:rPr>
        <w:t>Alfredo de Assis Gonçalves Neto</w:t>
      </w:r>
      <w:r>
        <w:rPr>
          <w:rFonts w:ascii="Arial" w:hAnsi="Arial" w:cs="Arial"/>
          <w:b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O advogado estrangeiro não pode advogar no Brasil por falta de habilitação. No entanto, esta vedação não é absoluta. </w:t>
      </w:r>
      <w:proofErr w:type="gramStart"/>
      <w:r w:rsidRPr="00B3325C">
        <w:rPr>
          <w:rFonts w:ascii="Arial" w:hAnsi="Arial" w:cs="Arial"/>
          <w:sz w:val="28"/>
          <w:szCs w:val="28"/>
        </w:rPr>
        <w:t>Poderá advogar aqui desde que preencha as condições legais estabelecidas para tanto, ou seja, as mesmas exigidas do bacharel em direito formado no Brasil, dentre elas, a obtenção de diploma de bacharel em direito conferido por instituição de ensino reconhecida pelo MEC, a aprovação no exame de ordem e a inscrição nos quadros da OAB.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O estrangeiro e o brasileiro que não tenham cursado direito no Brasil podem obter a validação do diploma em qualquer universidade pública brasileira que possua curso de direito regular, cumpridas as formalidades que estabelecer.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O que não se permite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e isso me </w:t>
      </w:r>
      <w:proofErr w:type="gramStart"/>
      <w:r w:rsidRPr="00B3325C">
        <w:rPr>
          <w:rFonts w:ascii="Arial" w:hAnsi="Arial" w:cs="Arial"/>
          <w:sz w:val="28"/>
          <w:szCs w:val="28"/>
        </w:rPr>
        <w:t>parece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de compreensão manifesta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>é que a pessoa diplomada em direito no exterior, estrangeira ou brasileira, goze de privilégio que não é concedido aos bacharéis em direito diplomados em nosso País.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Nossa Constituição diz que é livre o exercício de qualquer ofício ou profissão, contanto que sejam observadas as condições que a lei estabelecer. E a advocacia só pode ser exercida se forem observadas as condições a que me </w:t>
      </w:r>
      <w:proofErr w:type="gramStart"/>
      <w:r w:rsidRPr="00B3325C">
        <w:rPr>
          <w:rFonts w:ascii="Arial" w:hAnsi="Arial" w:cs="Arial"/>
          <w:sz w:val="28"/>
          <w:szCs w:val="28"/>
        </w:rPr>
        <w:t>referi,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previstas no art. 8º da Lei 8.906/1994. Quem as cumpre legitima-se para exercer a advocacia; outros, não.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Mas, por que a advocacia se sujeita a essas formalidades que não são encontradas para a prática outras profissões, como a medicina, por exemplo? Não poderia haver uma troca de conhecimentos, </w:t>
      </w:r>
      <w:r w:rsidRPr="00B3325C">
        <w:rPr>
          <w:rFonts w:ascii="Arial" w:hAnsi="Arial" w:cs="Arial"/>
          <w:i/>
          <w:sz w:val="28"/>
          <w:szCs w:val="28"/>
        </w:rPr>
        <w:t>expertise</w:t>
      </w:r>
      <w:r w:rsidRPr="00B3325C">
        <w:rPr>
          <w:rFonts w:ascii="Arial" w:hAnsi="Arial" w:cs="Arial"/>
          <w:sz w:val="28"/>
          <w:szCs w:val="28"/>
        </w:rPr>
        <w:t>, enfim, com a atuação maior dos estrangeiros aqui?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b/>
          <w:sz w:val="28"/>
          <w:szCs w:val="28"/>
        </w:rPr>
        <w:t>AAGN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A advocacia tem particularidades, como também se dá com outras profissões. No tocante ao ponto de sua indagação, pode-se observar que, na medicina, o livre trânsito de serviços é visto com muita simpatia e, aí, evidencia-se o interesse no progresso científico. Mas, no </w:t>
      </w:r>
      <w:r w:rsidRPr="00B3325C">
        <w:rPr>
          <w:rFonts w:ascii="Arial" w:hAnsi="Arial" w:cs="Arial"/>
          <w:sz w:val="28"/>
          <w:szCs w:val="28"/>
        </w:rPr>
        <w:lastRenderedPageBreak/>
        <w:t xml:space="preserve">direito isso não ocorre. Enquanto um </w:t>
      </w:r>
      <w:r w:rsidRPr="00B3325C">
        <w:rPr>
          <w:rFonts w:ascii="Arial" w:hAnsi="Arial" w:cs="Arial"/>
          <w:b/>
          <w:i/>
          <w:sz w:val="28"/>
          <w:szCs w:val="28"/>
        </w:rPr>
        <w:t>rim</w:t>
      </w:r>
      <w:r w:rsidRPr="00B3325C">
        <w:rPr>
          <w:rFonts w:ascii="Arial" w:hAnsi="Arial" w:cs="Arial"/>
          <w:b/>
          <w:sz w:val="28"/>
          <w:szCs w:val="28"/>
        </w:rPr>
        <w:t xml:space="preserve"> </w:t>
      </w:r>
      <w:r w:rsidRPr="00B3325C">
        <w:rPr>
          <w:rFonts w:ascii="Arial" w:hAnsi="Arial" w:cs="Arial"/>
          <w:sz w:val="28"/>
          <w:szCs w:val="28"/>
        </w:rPr>
        <w:t xml:space="preserve">é </w:t>
      </w:r>
      <w:r w:rsidRPr="00B3325C">
        <w:rPr>
          <w:rFonts w:ascii="Arial" w:hAnsi="Arial" w:cs="Arial"/>
          <w:b/>
          <w:i/>
          <w:sz w:val="28"/>
          <w:szCs w:val="28"/>
        </w:rPr>
        <w:t>rim</w:t>
      </w:r>
      <w:r w:rsidRPr="00B3325C">
        <w:rPr>
          <w:rFonts w:ascii="Arial" w:hAnsi="Arial" w:cs="Arial"/>
          <w:sz w:val="28"/>
          <w:szCs w:val="28"/>
        </w:rPr>
        <w:t xml:space="preserve"> aqui e em qualquer outro país, um </w:t>
      </w:r>
      <w:r w:rsidRPr="00B3325C">
        <w:rPr>
          <w:rFonts w:ascii="Arial" w:hAnsi="Arial" w:cs="Arial"/>
          <w:b/>
          <w:i/>
          <w:sz w:val="28"/>
          <w:szCs w:val="28"/>
        </w:rPr>
        <w:t>casamento</w:t>
      </w:r>
      <w:r w:rsidRPr="00B3325C">
        <w:rPr>
          <w:rFonts w:ascii="Arial" w:hAnsi="Arial" w:cs="Arial"/>
          <w:sz w:val="28"/>
          <w:szCs w:val="28"/>
        </w:rPr>
        <w:t xml:space="preserve"> no Brasil difere completamente, em forma e efeitos, do </w:t>
      </w:r>
      <w:r w:rsidRPr="00B3325C">
        <w:rPr>
          <w:rFonts w:ascii="Arial" w:hAnsi="Arial" w:cs="Arial"/>
          <w:b/>
          <w:i/>
          <w:sz w:val="28"/>
          <w:szCs w:val="28"/>
        </w:rPr>
        <w:t>casamento</w:t>
      </w:r>
      <w:r w:rsidRPr="00B3325C">
        <w:rPr>
          <w:rFonts w:ascii="Arial" w:hAnsi="Arial" w:cs="Arial"/>
          <w:sz w:val="28"/>
          <w:szCs w:val="28"/>
        </w:rPr>
        <w:t xml:space="preserve"> que é celebrado na Inglaterra, na China ou no Irã. As regras jurídicas, seus sentidos e interpretações variam de acordo com os sistemas adotados (europeu-continental, </w:t>
      </w:r>
      <w:proofErr w:type="spellStart"/>
      <w:r w:rsidRPr="00B3325C">
        <w:rPr>
          <w:rFonts w:ascii="Arial" w:hAnsi="Arial" w:cs="Arial"/>
          <w:i/>
          <w:sz w:val="28"/>
          <w:szCs w:val="28"/>
        </w:rPr>
        <w:t>common</w:t>
      </w:r>
      <w:proofErr w:type="spellEnd"/>
      <w:r w:rsidRPr="00B3325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proofErr w:type="gramStart"/>
      <w:r w:rsidRPr="00B3325C">
        <w:rPr>
          <w:rFonts w:ascii="Arial" w:hAnsi="Arial" w:cs="Arial"/>
          <w:i/>
          <w:sz w:val="28"/>
          <w:szCs w:val="28"/>
        </w:rPr>
        <w:t>law</w:t>
      </w:r>
      <w:proofErr w:type="spellEnd"/>
      <w:proofErr w:type="gramEnd"/>
      <w:r w:rsidRPr="00B3325C">
        <w:rPr>
          <w:rFonts w:ascii="Arial" w:hAnsi="Arial" w:cs="Arial"/>
          <w:sz w:val="28"/>
          <w:szCs w:val="28"/>
        </w:rPr>
        <w:t xml:space="preserve"> etc.), com as tradições, os costumes e a índole do povo de cada país. O progresso científico, na área do direito, faz-se, sim, por intercâmbio cultural, mas sem envolver, para não colocar em risco, o exercício concreto da profissão.                       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Então é importante restringir a atuação dos advogados estrangeiros aqui no Brasil pelo cuidado com relação aos requisitos profissionais que o advogado deve ter (por exemplo, conhecimento da legislação brasileira)? Não há também a preocupação com a reserva de mercado (até porque a atuação de brasileiros no exterior também é restrita)? 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proofErr w:type="gramStart"/>
      <w:r w:rsidRPr="00B3325C">
        <w:rPr>
          <w:rFonts w:ascii="Arial" w:hAnsi="Arial" w:cs="Arial"/>
          <w:b/>
          <w:sz w:val="28"/>
          <w:szCs w:val="28"/>
        </w:rPr>
        <w:t>AAGN</w:t>
      </w:r>
      <w:r w:rsidRPr="00B3325C">
        <w:rPr>
          <w:rFonts w:ascii="Arial" w:hAnsi="Arial" w:cs="Arial"/>
          <w:sz w:val="28"/>
          <w:szCs w:val="28"/>
        </w:rPr>
        <w:t xml:space="preserve"> -É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importante, em primeiro lugar, porque a lei assim dispõe. Em segundo lugar, pelas inconveniências apontadas na resposta anterior. E em terceiro lugar, porque, como a pergunta destaca, não há reciprocidade. De fato, um advogado diplomado em curso de direito no Brasil, por melhor que </w:t>
      </w:r>
      <w:proofErr w:type="gramStart"/>
      <w:r w:rsidRPr="00B3325C">
        <w:rPr>
          <w:rFonts w:ascii="Arial" w:hAnsi="Arial" w:cs="Arial"/>
          <w:sz w:val="28"/>
          <w:szCs w:val="28"/>
        </w:rPr>
        <w:t>seja,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jamais poderá exercer a advocacia na Flórida, por exemplo; jamais poderá instalar uma banca de advocacia lá. Os requisitos e restrições que envolvem a situação do denominado </w:t>
      </w:r>
      <w:proofErr w:type="spellStart"/>
      <w:r w:rsidRPr="00B3325C">
        <w:rPr>
          <w:rFonts w:ascii="Arial" w:hAnsi="Arial" w:cs="Arial"/>
          <w:i/>
          <w:sz w:val="28"/>
          <w:szCs w:val="28"/>
        </w:rPr>
        <w:t>Foreign</w:t>
      </w:r>
      <w:proofErr w:type="spellEnd"/>
      <w:r w:rsidRPr="00B3325C">
        <w:rPr>
          <w:rFonts w:ascii="Arial" w:hAnsi="Arial" w:cs="Arial"/>
          <w:i/>
          <w:sz w:val="28"/>
          <w:szCs w:val="28"/>
        </w:rPr>
        <w:t xml:space="preserve"> Legal </w:t>
      </w:r>
      <w:proofErr w:type="spellStart"/>
      <w:r w:rsidRPr="00B3325C">
        <w:rPr>
          <w:rFonts w:ascii="Arial" w:hAnsi="Arial" w:cs="Arial"/>
          <w:i/>
          <w:sz w:val="28"/>
          <w:szCs w:val="28"/>
        </w:rPr>
        <w:t>Consultant</w:t>
      </w:r>
      <w:proofErr w:type="spellEnd"/>
      <w:r w:rsidRPr="00B3325C">
        <w:rPr>
          <w:rFonts w:ascii="Arial" w:hAnsi="Arial" w:cs="Arial"/>
          <w:sz w:val="28"/>
          <w:szCs w:val="28"/>
        </w:rPr>
        <w:t xml:space="preserve"> são semelhantes aos daqui. Mesmo entre os países que compõem a União Europeia há exigência de habilitação junto à entidade de classe local, com o preenchimento dos requisitos que lhe são próprios. 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Aliás, foi norteado pelo critério da reciprocidade, pela identidade do idioma, pela semelhança de requisitos para o exercício da profissão, de cultura de formação jurídicas que o Provimento 129/2008, do Conselho Federal da OAB, admitiu a inscrição de advogados portugueses na OAB e de advogados brasileiros na Ordem dos Advogados Portugueses. 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Qual seu posicionamento em relação às associações entre sociedades brasileiras e estrangeiras?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b/>
          <w:sz w:val="28"/>
          <w:szCs w:val="28"/>
        </w:rPr>
        <w:t>AAGN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A lei que regula a advocacia faculta os advogados reunirem-se em sociedade, impedindo que delas sejam sócias pessoas não inscritas na </w:t>
      </w:r>
      <w:r w:rsidRPr="00B3325C">
        <w:rPr>
          <w:rFonts w:ascii="Arial" w:hAnsi="Arial" w:cs="Arial"/>
          <w:sz w:val="28"/>
          <w:szCs w:val="28"/>
        </w:rPr>
        <w:lastRenderedPageBreak/>
        <w:t xml:space="preserve">OAB (ou, se inscritas, que incidam em proibição para exercer a advocacia).  Assim, o Provimento 112/2006, do mesmo Conselho, só contempla a possibilidade de ajustes de associação ou colaboração entre sociedades de advogados. A associação a que me refiro tem o sentido de reunião formal entre advogados ou entre advogados e sociedades de advogados para o exercício integrado da profissão. Como as sociedades estrangeiras não são formadas por sócios advogados (pessoas regularmente inscritas na OAB), não há possibilidade de tal associação. Se o Provimento o permitisse, estaria chancelando, por via indireta, a advocacia por pessoa não credenciada a tanto e contornando a regra legal que visou regulamentar. 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E essa proibição é sábia, eis que, de um lado, cria um dique de contenção à intromissão indevida de influência das grandes bancas estrangeiras na interpretação do direito nacional e preserva a cultura peculiar do povo brasileiro; de outro lado, evita catástrofes na aplicação das normas locais. Para exemplificar, </w:t>
      </w:r>
      <w:proofErr w:type="gramStart"/>
      <w:r w:rsidRPr="00B3325C">
        <w:rPr>
          <w:rFonts w:ascii="Arial" w:hAnsi="Arial" w:cs="Arial"/>
          <w:sz w:val="28"/>
          <w:szCs w:val="28"/>
        </w:rPr>
        <w:t>lembro de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uma aquisição de ativos que, seguindo orientação alienígena, realizou-se sem avaliar seus efeitos tributários (peculiares à legislação brasileira) e trouxe para as partes enorme prejuízo.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Penso que tais associações, em rápida síntese, seriam o primeiro passo para, com seus previsíveis desdobramentos, açambarcar a advocacia nacional e instalar o domínio estrangeiro no comportamento dos cidadãos de nosso País.  </w:t>
      </w:r>
    </w:p>
    <w:p w:rsidR="00A24C91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 xml:space="preserve">Isso não significa que, no ambiente internacional, no plano das informações e de troca de experiências, os ajustes de associação ou colaboração entre sociedade brasileira e sociedade estrangeira estejam proibidos; são importantes e, muitas vezes, necessários, desde que visem ao aprimoramento técnico ou a facilitar a vida dos clientes. Basta que se contenham nos limites permitidos de suas respectivas esferas de atuação. Nessa permissão estão as indicações de atendimento, a prestação de serviços jurídicos a clientes comuns no território de atuação de cada qual, a advocacia internacional etc. 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A pesquisa do Fórum de Departamentos Jurídicos sobre a Ementa do Tribunal de Ética da OAB-SP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>que vetou a associação entre sociedades brasileiras e estrangeiras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mostrou que a maioria dos </w:t>
      </w:r>
      <w:r w:rsidRPr="00B3325C">
        <w:rPr>
          <w:rFonts w:ascii="Arial" w:hAnsi="Arial" w:cs="Arial"/>
          <w:sz w:val="28"/>
          <w:szCs w:val="28"/>
        </w:rPr>
        <w:lastRenderedPageBreak/>
        <w:t xml:space="preserve">advogados que trabalham no setor corporativo são mais </w:t>
      </w:r>
      <w:proofErr w:type="gramStart"/>
      <w:r w:rsidRPr="00B3325C">
        <w:rPr>
          <w:rFonts w:ascii="Arial" w:hAnsi="Arial" w:cs="Arial"/>
          <w:sz w:val="28"/>
          <w:szCs w:val="28"/>
        </w:rPr>
        <w:t>favoráveis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a associação do que os advogados de escritório. Isso porque os profissionais corporativos acreditam que os estrangeiros podem auxiliar no desenvolvimento de novas formas de exercer a atividade. Qual a avaliação do senhor a respeito disso?</w:t>
      </w:r>
    </w:p>
    <w:p w:rsidR="00A24C91" w:rsidRPr="00B3325C" w:rsidRDefault="00A24C91" w:rsidP="00A24C91">
      <w:pPr>
        <w:ind w:left="360"/>
        <w:rPr>
          <w:rFonts w:ascii="Arial" w:hAnsi="Arial" w:cs="Arial"/>
          <w:sz w:val="28"/>
          <w:szCs w:val="28"/>
        </w:rPr>
      </w:pPr>
    </w:p>
    <w:p w:rsidR="00A24C91" w:rsidRDefault="00A24C91" w:rsidP="00A24C91">
      <w:pPr>
        <w:rPr>
          <w:rFonts w:ascii="Arial" w:hAnsi="Arial" w:cs="Arial"/>
          <w:b/>
          <w:sz w:val="28"/>
          <w:szCs w:val="28"/>
        </w:rPr>
      </w:pP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b/>
          <w:sz w:val="28"/>
          <w:szCs w:val="28"/>
        </w:rPr>
        <w:t>AAGN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Não me parece </w:t>
      </w:r>
      <w:proofErr w:type="gramStart"/>
      <w:r w:rsidRPr="00B3325C">
        <w:rPr>
          <w:rFonts w:ascii="Arial" w:hAnsi="Arial" w:cs="Arial"/>
          <w:sz w:val="28"/>
          <w:szCs w:val="28"/>
        </w:rPr>
        <w:t>que a questão deva ser resolvida no plano de uma enquete, além do que a consulta foi aplicada exclusivamente a dois universos de votantes, que não representam a grande massa de advogados que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compõe os mais diversos setores da advocacia nacional. De qualquer forma, trata-se de tema que envolve a aplicação da lei e, nesse ambiente, a decisão tomada pelo Tribunal de Ética e Disciplina da OAB-SP mostra-se irretocável, eis que a interpretou com absoluta precisão. Tomando esse levantamento de opiniões como movimento em prol da mudança da lei em vigor</w:t>
      </w:r>
      <w:r w:rsidRPr="00B3325C">
        <w:rPr>
          <w:rFonts w:ascii="Arial" w:hAnsi="Arial" w:cs="Arial"/>
          <w:i/>
          <w:sz w:val="28"/>
          <w:szCs w:val="28"/>
        </w:rPr>
        <w:t xml:space="preserve"> (de</w:t>
      </w:r>
      <w:r w:rsidRPr="00B332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325C">
        <w:rPr>
          <w:rFonts w:ascii="Arial" w:hAnsi="Arial" w:cs="Arial"/>
          <w:i/>
          <w:sz w:val="28"/>
          <w:szCs w:val="28"/>
        </w:rPr>
        <w:t>lege</w:t>
      </w:r>
      <w:proofErr w:type="spellEnd"/>
      <w:r w:rsidRPr="00B3325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B3325C">
        <w:rPr>
          <w:rFonts w:ascii="Arial" w:hAnsi="Arial" w:cs="Arial"/>
          <w:i/>
          <w:sz w:val="28"/>
          <w:szCs w:val="28"/>
        </w:rPr>
        <w:t>ferenda</w:t>
      </w:r>
      <w:proofErr w:type="spellEnd"/>
      <w:r w:rsidRPr="00B3325C">
        <w:rPr>
          <w:rFonts w:ascii="Arial" w:hAnsi="Arial" w:cs="Arial"/>
          <w:i/>
          <w:sz w:val="28"/>
          <w:szCs w:val="28"/>
        </w:rPr>
        <w:t>)</w:t>
      </w:r>
      <w:r w:rsidRPr="00B3325C">
        <w:rPr>
          <w:rFonts w:ascii="Arial" w:hAnsi="Arial" w:cs="Arial"/>
          <w:sz w:val="28"/>
          <w:szCs w:val="28"/>
        </w:rPr>
        <w:t xml:space="preserve">, eu acompanharia o grupo dos advogados não corporativos, defendendo sua manutenção. Isto não significa uma aversão ao progresso, pois as práticas locais podem ser aprimoradas com os modelos estrangeiros, sem que isso determine </w:t>
      </w:r>
      <w:proofErr w:type="gramStart"/>
      <w:r w:rsidRPr="00B3325C">
        <w:rPr>
          <w:rFonts w:ascii="Arial" w:hAnsi="Arial" w:cs="Arial"/>
          <w:sz w:val="28"/>
          <w:szCs w:val="28"/>
        </w:rPr>
        <w:t>a</w:t>
      </w:r>
      <w:proofErr w:type="gramEnd"/>
      <w:r w:rsidRPr="00B3325C">
        <w:rPr>
          <w:rFonts w:ascii="Arial" w:hAnsi="Arial" w:cs="Arial"/>
          <w:sz w:val="28"/>
          <w:szCs w:val="28"/>
        </w:rPr>
        <w:t xml:space="preserve"> assunção, pelo estrangeiro, da advocacia nacional. Para isso servem os intercâmbios culturais a que me referi.</w:t>
      </w: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</w:p>
    <w:p w:rsidR="00A24C91" w:rsidRPr="00B3325C" w:rsidRDefault="00A24C91" w:rsidP="00A24C91">
      <w:pPr>
        <w:pStyle w:val="ListParagraph"/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Como a entrada de estrangeiros no mercado pode refletir na atuação dos locais (no preço dos serviços, por exemplo)?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sz w:val="28"/>
          <w:szCs w:val="28"/>
        </w:rPr>
        <w:t> </w:t>
      </w:r>
    </w:p>
    <w:p w:rsidR="00A24C91" w:rsidRPr="00B3325C" w:rsidRDefault="00A24C91" w:rsidP="00A24C91">
      <w:pPr>
        <w:rPr>
          <w:rFonts w:ascii="Arial" w:hAnsi="Arial" w:cs="Arial"/>
          <w:sz w:val="28"/>
          <w:szCs w:val="28"/>
        </w:rPr>
      </w:pPr>
      <w:r w:rsidRPr="00B3325C">
        <w:rPr>
          <w:rFonts w:ascii="Arial" w:hAnsi="Arial" w:cs="Arial"/>
          <w:b/>
          <w:sz w:val="28"/>
          <w:szCs w:val="28"/>
        </w:rPr>
        <w:t>AAGN</w:t>
      </w:r>
      <w:r>
        <w:rPr>
          <w:rFonts w:ascii="Arial" w:hAnsi="Arial" w:cs="Arial"/>
          <w:sz w:val="28"/>
          <w:szCs w:val="28"/>
        </w:rPr>
        <w:t xml:space="preserve"> — </w:t>
      </w:r>
      <w:r w:rsidRPr="00B3325C">
        <w:rPr>
          <w:rFonts w:ascii="Arial" w:hAnsi="Arial" w:cs="Arial"/>
          <w:sz w:val="28"/>
          <w:szCs w:val="28"/>
        </w:rPr>
        <w:t xml:space="preserve">Tenho ouvido falar que algumas sociedades estrangeiras estão adquirindo sociedades de advogados brasileiras, mas espero que isso não seja verdade. A advocacia não é comércio e não pode ser objeto de franquia. Porém, se isso de fato está a ocorrer ou vier a acontecer, haverá, sem dúvida, uma redução no mercado de trabalho para o advogado brasileiro ou, mais precisamente, para o advogado habilitado a exercer a advocacia no Brasil. Já quanto ao preço dos serviços </w:t>
      </w:r>
      <w:r>
        <w:rPr>
          <w:rFonts w:ascii="Arial" w:hAnsi="Arial" w:cs="Arial"/>
          <w:sz w:val="28"/>
          <w:szCs w:val="28"/>
        </w:rPr>
        <w:t>—</w:t>
      </w:r>
      <w:r w:rsidRPr="00B332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325C">
        <w:rPr>
          <w:rFonts w:ascii="Arial" w:hAnsi="Arial" w:cs="Arial"/>
          <w:i/>
          <w:sz w:val="28"/>
          <w:szCs w:val="28"/>
        </w:rPr>
        <w:t>rectius</w:t>
      </w:r>
      <w:proofErr w:type="spellEnd"/>
      <w:r w:rsidRPr="00B3325C">
        <w:rPr>
          <w:rFonts w:ascii="Arial" w:hAnsi="Arial" w:cs="Arial"/>
          <w:sz w:val="28"/>
          <w:szCs w:val="28"/>
        </w:rPr>
        <w:t xml:space="preserve">, ao valor dos honorários profissionais </w:t>
      </w:r>
      <w:r>
        <w:rPr>
          <w:rFonts w:ascii="Arial" w:hAnsi="Arial" w:cs="Arial"/>
          <w:sz w:val="28"/>
          <w:szCs w:val="28"/>
        </w:rPr>
        <w:t>—,</w:t>
      </w:r>
      <w:r w:rsidRPr="00B3325C">
        <w:rPr>
          <w:rFonts w:ascii="Arial" w:hAnsi="Arial" w:cs="Arial"/>
          <w:sz w:val="28"/>
          <w:szCs w:val="28"/>
        </w:rPr>
        <w:t xml:space="preserve"> não sei se haveria mudança, porque esse valor varia </w:t>
      </w:r>
      <w:proofErr w:type="gramStart"/>
      <w:r w:rsidRPr="00B3325C">
        <w:rPr>
          <w:rFonts w:ascii="Arial" w:hAnsi="Arial" w:cs="Arial"/>
          <w:sz w:val="28"/>
          <w:szCs w:val="28"/>
        </w:rPr>
        <w:t>consoante as qualidades intelectuais</w:t>
      </w:r>
      <w:proofErr w:type="gramEnd"/>
      <w:r w:rsidRPr="00B3325C">
        <w:rPr>
          <w:rFonts w:ascii="Arial" w:hAnsi="Arial" w:cs="Arial"/>
          <w:sz w:val="28"/>
          <w:szCs w:val="28"/>
        </w:rPr>
        <w:t>, o renome profissional e outras tantas características de quem presta os serviços. Sempre haverá quem avilte e quem exacerbe o valor dos honorários e não imagino a presença de sociedades estrangeiras aqui trazendo alguma alteração relevante nesse quadro.</w:t>
      </w:r>
    </w:p>
    <w:p w:rsidR="005F6CA5" w:rsidRDefault="005F6CA5"/>
    <w:sectPr w:rsidR="005F6CA5" w:rsidSect="005F6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C91"/>
    <w:rsid w:val="005F6CA5"/>
    <w:rsid w:val="00A2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1"/>
    <w:pPr>
      <w:spacing w:after="0" w:line="240" w:lineRule="auto"/>
    </w:pPr>
    <w:rPr>
      <w:rFonts w:ascii="Calibri" w:eastAsia="Calibri" w:hAnsi="Calibri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91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7364</Characters>
  <Application>Microsoft Office Word</Application>
  <DocSecurity>0</DocSecurity>
  <Lines>61</Lines>
  <Paragraphs>17</Paragraphs>
  <ScaleCrop>false</ScaleCrop>
  <Company>Consultor Jurídico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Matsuura</dc:creator>
  <cp:keywords/>
  <dc:description/>
  <cp:lastModifiedBy>Lilian Matsuura</cp:lastModifiedBy>
  <cp:revision>1</cp:revision>
  <dcterms:created xsi:type="dcterms:W3CDTF">2011-05-09T23:02:00Z</dcterms:created>
  <dcterms:modified xsi:type="dcterms:W3CDTF">2011-05-09T23:03:00Z</dcterms:modified>
</cp:coreProperties>
</file>