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68" w:rsidRDefault="00DB0E68" w:rsidP="00DB0E68">
      <w:pPr>
        <w:autoSpaceDE w:val="0"/>
        <w:autoSpaceDN w:val="0"/>
        <w:adjustRightInd w:val="0"/>
        <w:spacing w:after="80" w:line="240" w:lineRule="auto"/>
        <w:ind w:firstLine="708"/>
        <w:jc w:val="center"/>
        <w:rPr>
          <w:rFonts w:ascii="BPGEFM+TimesNewRoman" w:hAnsi="BPGEFM+TimesNewRoman" w:cs="BPGEFM+TimesNewRoman"/>
          <w:b/>
          <w:color w:val="000000"/>
          <w:sz w:val="28"/>
          <w:szCs w:val="28"/>
        </w:rPr>
      </w:pPr>
      <w:bookmarkStart w:id="0" w:name="_GoBack"/>
      <w:bookmarkEnd w:id="0"/>
      <w:r>
        <w:rPr>
          <w:rFonts w:ascii="BPGEFM+TimesNewRoman" w:hAnsi="BPGEFM+TimesNewRoman" w:cs="BPGEFM+TimesNewRoman"/>
          <w:b/>
          <w:color w:val="000000"/>
          <w:sz w:val="28"/>
          <w:szCs w:val="28"/>
        </w:rPr>
        <w:t>SMDC – Sistema Municipal de Defesa do Consumidor</w:t>
      </w:r>
    </w:p>
    <w:p w:rsidR="00DB0E68" w:rsidRDefault="00DB0E68" w:rsidP="00DB0E68">
      <w:pPr>
        <w:autoSpaceDE w:val="0"/>
        <w:autoSpaceDN w:val="0"/>
        <w:adjustRightInd w:val="0"/>
        <w:spacing w:after="80" w:line="240" w:lineRule="auto"/>
        <w:ind w:firstLine="708"/>
        <w:jc w:val="center"/>
        <w:rPr>
          <w:rFonts w:ascii="BPGEFM+TimesNewRoman" w:hAnsi="BPGEFM+TimesNewRoman" w:cs="BPGEFM+TimesNewRoman"/>
          <w:b/>
          <w:color w:val="000000"/>
          <w:sz w:val="28"/>
          <w:szCs w:val="28"/>
        </w:rPr>
      </w:pPr>
    </w:p>
    <w:p w:rsidR="00DB0E68" w:rsidRDefault="00DB0E68" w:rsidP="00DB0E68">
      <w:pPr>
        <w:autoSpaceDE w:val="0"/>
        <w:autoSpaceDN w:val="0"/>
        <w:adjustRightInd w:val="0"/>
        <w:spacing w:after="80" w:line="240" w:lineRule="auto"/>
        <w:ind w:firstLine="708"/>
        <w:jc w:val="center"/>
        <w:rPr>
          <w:rFonts w:ascii="BPGEFM+TimesNewRoman" w:hAnsi="BPGEFM+TimesNewRoman" w:cs="BPGEFM+TimesNewRoman"/>
          <w:b/>
          <w:color w:val="000000"/>
          <w:sz w:val="28"/>
          <w:szCs w:val="28"/>
        </w:rPr>
      </w:pPr>
      <w:r>
        <w:rPr>
          <w:noProof/>
          <w:color w:val="000000"/>
        </w:rPr>
        <w:drawing>
          <wp:inline distT="0" distB="0" distL="0" distR="0">
            <wp:extent cx="1409700" cy="809625"/>
            <wp:effectExtent l="0" t="0" r="0" b="9525"/>
            <wp:docPr id="5" name="Imagem 5" descr="OAB-S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B-SP">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700" cy="809625"/>
                    </a:xfrm>
                    <a:prstGeom prst="rect">
                      <a:avLst/>
                    </a:prstGeom>
                    <a:noFill/>
                    <a:ln>
                      <a:noFill/>
                    </a:ln>
                  </pic:spPr>
                </pic:pic>
              </a:graphicData>
            </a:graphic>
          </wp:inline>
        </w:drawing>
      </w:r>
    </w:p>
    <w:p w:rsidR="00DB0E68" w:rsidRDefault="00DB0E68" w:rsidP="00DB0E68">
      <w:pPr>
        <w:autoSpaceDE w:val="0"/>
        <w:autoSpaceDN w:val="0"/>
        <w:adjustRightInd w:val="0"/>
        <w:spacing w:after="80" w:line="240" w:lineRule="auto"/>
        <w:ind w:firstLine="708"/>
        <w:jc w:val="center"/>
        <w:rPr>
          <w:rFonts w:ascii="BPGEFM+TimesNewRoman" w:hAnsi="BPGEFM+TimesNewRoman" w:cs="BPGEFM+TimesNewRoman"/>
          <w:b/>
          <w:color w:val="000000"/>
          <w:sz w:val="28"/>
          <w:szCs w:val="28"/>
        </w:rPr>
      </w:pPr>
    </w:p>
    <w:p w:rsidR="00DB0E68" w:rsidRDefault="00DB0E68" w:rsidP="00DB0E68">
      <w:pPr>
        <w:autoSpaceDE w:val="0"/>
        <w:autoSpaceDN w:val="0"/>
        <w:adjustRightInd w:val="0"/>
        <w:spacing w:after="80" w:line="240" w:lineRule="auto"/>
        <w:ind w:firstLine="708"/>
        <w:jc w:val="center"/>
        <w:rPr>
          <w:rFonts w:ascii="BPGEFM+TimesNewRoman" w:hAnsi="BPGEFM+TimesNewRoman" w:cs="BPGEFM+TimesNewRoman"/>
          <w:b/>
          <w:color w:val="000000"/>
          <w:sz w:val="28"/>
          <w:szCs w:val="28"/>
        </w:rPr>
      </w:pPr>
      <w:r>
        <w:rPr>
          <w:rFonts w:ascii="Arial" w:hAnsi="Arial" w:cs="Arial"/>
          <w:noProof/>
          <w:color w:val="1122CC"/>
        </w:rPr>
        <w:drawing>
          <wp:inline distT="0" distB="0" distL="0" distR="0">
            <wp:extent cx="1200150" cy="1504950"/>
            <wp:effectExtent l="0" t="0" r="0" b="0"/>
            <wp:docPr id="3" name="rg_hi" descr="http://t1.gstatic.com/images?q=tbn:ANd9GcQTdaG3FBvA1ajb7J_4SnQ13nSdgABEoFJMM9Of-VCyGh85bqy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TdaG3FBvA1ajb7J_4SnQ13nSdgABEoFJMM9Of-VCyGh85bqyI">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504950"/>
                    </a:xfrm>
                    <a:prstGeom prst="rect">
                      <a:avLst/>
                    </a:prstGeom>
                    <a:noFill/>
                    <a:ln>
                      <a:noFill/>
                    </a:ln>
                  </pic:spPr>
                </pic:pic>
              </a:graphicData>
            </a:graphic>
          </wp:inline>
        </w:drawing>
      </w:r>
    </w:p>
    <w:p w:rsidR="00DB0E68" w:rsidRDefault="00DB0E68" w:rsidP="00DB0E68">
      <w:pPr>
        <w:autoSpaceDE w:val="0"/>
        <w:autoSpaceDN w:val="0"/>
        <w:adjustRightInd w:val="0"/>
        <w:spacing w:after="80" w:line="240" w:lineRule="auto"/>
        <w:ind w:firstLine="708"/>
        <w:jc w:val="both"/>
        <w:rPr>
          <w:rFonts w:ascii="BPGEFM+TimesNewRoman" w:hAnsi="BPGEFM+TimesNewRoman" w:cs="BPGEFM+TimesNewRoman"/>
          <w:b/>
          <w:color w:val="000000"/>
          <w:sz w:val="28"/>
          <w:szCs w:val="28"/>
        </w:rPr>
      </w:pPr>
    </w:p>
    <w:p w:rsidR="00DB0E68" w:rsidRDefault="00DB0E68" w:rsidP="00DB0E68">
      <w:pPr>
        <w:autoSpaceDE w:val="0"/>
        <w:autoSpaceDN w:val="0"/>
        <w:adjustRightInd w:val="0"/>
        <w:spacing w:after="80" w:line="240" w:lineRule="auto"/>
        <w:ind w:firstLine="708"/>
        <w:jc w:val="center"/>
        <w:rPr>
          <w:rFonts w:ascii="Arial" w:hAnsi="Arial" w:cs="Arial"/>
          <w:b/>
          <w:color w:val="000000"/>
          <w:sz w:val="44"/>
          <w:szCs w:val="44"/>
        </w:rPr>
      </w:pPr>
      <w:r>
        <w:rPr>
          <w:rFonts w:ascii="Arial" w:hAnsi="Arial" w:cs="Arial"/>
          <w:b/>
          <w:color w:val="000000"/>
          <w:sz w:val="44"/>
          <w:szCs w:val="44"/>
        </w:rPr>
        <w:t>PROCON MUNICIPAL</w:t>
      </w:r>
    </w:p>
    <w:p w:rsidR="00DB0E68" w:rsidRDefault="00DB0E68" w:rsidP="00DB0E68">
      <w:pPr>
        <w:autoSpaceDE w:val="0"/>
        <w:autoSpaceDN w:val="0"/>
        <w:adjustRightInd w:val="0"/>
        <w:spacing w:after="80" w:line="240" w:lineRule="auto"/>
        <w:ind w:firstLine="708"/>
        <w:jc w:val="center"/>
        <w:rPr>
          <w:rFonts w:ascii="BPGEFM+TimesNewRoman" w:hAnsi="BPGEFM+TimesNewRoman" w:cs="BPGEFM+TimesNewRoman"/>
          <w:b/>
          <w:color w:val="000000"/>
          <w:sz w:val="28"/>
          <w:szCs w:val="28"/>
        </w:rPr>
      </w:pPr>
    </w:p>
    <w:p w:rsidR="00DB0E68" w:rsidRDefault="00DB0E68" w:rsidP="00DB0E68">
      <w:pPr>
        <w:autoSpaceDE w:val="0"/>
        <w:autoSpaceDN w:val="0"/>
        <w:adjustRightInd w:val="0"/>
        <w:spacing w:after="80" w:line="240" w:lineRule="auto"/>
        <w:ind w:firstLine="708"/>
        <w:jc w:val="center"/>
        <w:rPr>
          <w:rFonts w:ascii="BPGEFM+TimesNewRoman" w:hAnsi="BPGEFM+TimesNewRoman" w:cs="BPGEFM+TimesNewRoman"/>
          <w:b/>
          <w:color w:val="000000"/>
          <w:sz w:val="28"/>
          <w:szCs w:val="28"/>
        </w:rPr>
      </w:pPr>
    </w:p>
    <w:p w:rsidR="00DB0E68" w:rsidRDefault="00DB0E68" w:rsidP="00DB0E68">
      <w:pPr>
        <w:autoSpaceDE w:val="0"/>
        <w:autoSpaceDN w:val="0"/>
        <w:adjustRightInd w:val="0"/>
        <w:spacing w:after="80" w:line="240" w:lineRule="auto"/>
        <w:ind w:firstLine="708"/>
        <w:jc w:val="center"/>
        <w:rPr>
          <w:rFonts w:ascii="BPGEFM+TimesNewRoman" w:hAnsi="BPGEFM+TimesNewRoman" w:cs="BPGEFM+TimesNewRoman"/>
          <w:b/>
          <w:color w:val="000000"/>
          <w:sz w:val="28"/>
          <w:szCs w:val="28"/>
        </w:rPr>
      </w:pPr>
    </w:p>
    <w:p w:rsidR="00DB0E68" w:rsidRDefault="00DB0E68" w:rsidP="00DB0E68">
      <w:pPr>
        <w:autoSpaceDE w:val="0"/>
        <w:autoSpaceDN w:val="0"/>
        <w:adjustRightInd w:val="0"/>
        <w:spacing w:after="80" w:line="240" w:lineRule="auto"/>
        <w:ind w:firstLine="708"/>
        <w:jc w:val="right"/>
        <w:rPr>
          <w:rFonts w:ascii="BPGEFM+TimesNewRoman" w:hAnsi="BPGEFM+TimesNewRoman" w:cs="BPGEFM+TimesNewRoman"/>
          <w:b/>
          <w:color w:val="000000"/>
          <w:sz w:val="28"/>
          <w:szCs w:val="28"/>
        </w:rPr>
      </w:pPr>
    </w:p>
    <w:p w:rsidR="00DB0E68" w:rsidRDefault="00DB0E68" w:rsidP="00DB0E68">
      <w:pPr>
        <w:autoSpaceDE w:val="0"/>
        <w:autoSpaceDN w:val="0"/>
        <w:adjustRightInd w:val="0"/>
        <w:spacing w:after="80" w:line="240" w:lineRule="auto"/>
        <w:ind w:left="567" w:right="567"/>
        <w:jc w:val="both"/>
        <w:rPr>
          <w:rFonts w:ascii="BPGEFM+TimesNewRoman" w:hAnsi="BPGEFM+TimesNewRoman" w:cs="BPGEFM+TimesNewRoman"/>
          <w:color w:val="000000"/>
          <w:sz w:val="32"/>
          <w:szCs w:val="32"/>
        </w:rPr>
      </w:pPr>
      <w:r>
        <w:rPr>
          <w:rFonts w:ascii="BPGEFM+TimesNewRoman" w:hAnsi="BPGEFM+TimesNewRoman" w:cs="BPGEFM+TimesNewRoman"/>
          <w:b/>
          <w:color w:val="000000"/>
          <w:sz w:val="32"/>
          <w:szCs w:val="32"/>
        </w:rPr>
        <w:t>CONDECON/SP</w:t>
      </w:r>
      <w:r w:rsidRPr="006C747F">
        <w:rPr>
          <w:rFonts w:ascii="BPGEFM+TimesNewRoman" w:hAnsi="BPGEFM+TimesNewRoman" w:cs="BPGEFM+TimesNewRoman"/>
          <w:color w:val="000000"/>
          <w:sz w:val="32"/>
          <w:szCs w:val="32"/>
        </w:rPr>
        <w:t xml:space="preserve"> </w:t>
      </w:r>
    </w:p>
    <w:p w:rsidR="00DB0E68" w:rsidRDefault="00DB0E68" w:rsidP="00DB0E68">
      <w:pPr>
        <w:autoSpaceDE w:val="0"/>
        <w:autoSpaceDN w:val="0"/>
        <w:adjustRightInd w:val="0"/>
        <w:spacing w:after="80" w:line="240" w:lineRule="auto"/>
        <w:ind w:left="567" w:right="567"/>
        <w:jc w:val="both"/>
        <w:rPr>
          <w:rFonts w:ascii="BPGEFM+TimesNewRoman" w:hAnsi="BPGEFM+TimesNewRoman" w:cs="BPGEFM+TimesNewRoman"/>
          <w:color w:val="000000"/>
          <w:sz w:val="32"/>
          <w:szCs w:val="32"/>
        </w:rPr>
      </w:pPr>
      <w:r w:rsidRPr="006C747F">
        <w:rPr>
          <w:rFonts w:ascii="BPGEFM+TimesNewRoman" w:hAnsi="BPGEFM+TimesNewRoman" w:cs="BPGEFM+TimesNewRoman"/>
          <w:color w:val="000000"/>
          <w:sz w:val="32"/>
          <w:szCs w:val="32"/>
        </w:rPr>
        <w:t>C</w:t>
      </w:r>
      <w:r>
        <w:rPr>
          <w:rFonts w:ascii="BPGEFM+TimesNewRoman" w:hAnsi="BPGEFM+TimesNewRoman" w:cs="BPGEFM+TimesNewRoman"/>
          <w:color w:val="000000"/>
          <w:sz w:val="32"/>
          <w:szCs w:val="32"/>
        </w:rPr>
        <w:t>onselho Municipal de Defesa do Consumidor</w:t>
      </w:r>
    </w:p>
    <w:p w:rsidR="00DB0E68" w:rsidRPr="006C747F" w:rsidRDefault="00DB0E68" w:rsidP="00DB0E68">
      <w:pPr>
        <w:autoSpaceDE w:val="0"/>
        <w:autoSpaceDN w:val="0"/>
        <w:adjustRightInd w:val="0"/>
        <w:spacing w:after="80" w:line="240" w:lineRule="auto"/>
        <w:rPr>
          <w:rFonts w:ascii="BPGEFM+TimesNewRoman" w:hAnsi="BPGEFM+TimesNewRoman" w:cs="BPGEFM+TimesNewRoman"/>
          <w:color w:val="000000"/>
          <w:sz w:val="32"/>
          <w:szCs w:val="32"/>
        </w:rPr>
      </w:pPr>
    </w:p>
    <w:p w:rsidR="00DB0E68" w:rsidRDefault="00DB0E68" w:rsidP="00DB0E68">
      <w:pPr>
        <w:autoSpaceDE w:val="0"/>
        <w:autoSpaceDN w:val="0"/>
        <w:adjustRightInd w:val="0"/>
        <w:spacing w:after="80" w:line="240" w:lineRule="auto"/>
        <w:ind w:firstLine="567"/>
        <w:jc w:val="both"/>
        <w:rPr>
          <w:rFonts w:ascii="BPGEFM+TimesNewRoman" w:hAnsi="BPGEFM+TimesNewRoman" w:cs="BPGEFM+TimesNewRoman"/>
          <w:b/>
          <w:color w:val="000000"/>
          <w:sz w:val="32"/>
          <w:szCs w:val="32"/>
        </w:rPr>
      </w:pPr>
      <w:r>
        <w:rPr>
          <w:rFonts w:ascii="BPGEFM+TimesNewRoman" w:hAnsi="BPGEFM+TimesNewRoman" w:cs="BPGEFM+TimesNewRoman"/>
          <w:b/>
          <w:color w:val="000000"/>
          <w:sz w:val="32"/>
          <w:szCs w:val="32"/>
        </w:rPr>
        <w:t>FMDD/SP</w:t>
      </w:r>
      <w:r w:rsidRPr="00645DD9">
        <w:rPr>
          <w:rFonts w:ascii="BPGEFM+TimesNewRoman" w:hAnsi="BPGEFM+TimesNewRoman" w:cs="BPGEFM+TimesNewRoman"/>
          <w:b/>
          <w:color w:val="000000"/>
          <w:sz w:val="32"/>
          <w:szCs w:val="32"/>
        </w:rPr>
        <w:t xml:space="preserve"> </w:t>
      </w:r>
    </w:p>
    <w:p w:rsidR="00DB0E68" w:rsidRDefault="00DB0E68" w:rsidP="00DB0E68">
      <w:pPr>
        <w:autoSpaceDE w:val="0"/>
        <w:autoSpaceDN w:val="0"/>
        <w:adjustRightInd w:val="0"/>
        <w:spacing w:after="80" w:line="240" w:lineRule="auto"/>
        <w:ind w:firstLine="567"/>
        <w:jc w:val="both"/>
        <w:rPr>
          <w:rFonts w:ascii="BPGEFM+TimesNewRoman" w:hAnsi="BPGEFM+TimesNewRoman" w:cs="BPGEFM+TimesNewRoman"/>
          <w:color w:val="000000"/>
          <w:sz w:val="32"/>
          <w:szCs w:val="32"/>
        </w:rPr>
      </w:pPr>
      <w:r w:rsidRPr="006C747F">
        <w:rPr>
          <w:rFonts w:ascii="BPGEFM+TimesNewRoman" w:hAnsi="BPGEFM+TimesNewRoman" w:cs="BPGEFM+TimesNewRoman"/>
          <w:color w:val="000000"/>
          <w:sz w:val="32"/>
          <w:szCs w:val="32"/>
        </w:rPr>
        <w:t>F</w:t>
      </w:r>
      <w:r>
        <w:rPr>
          <w:rFonts w:ascii="BPGEFM+TimesNewRoman" w:hAnsi="BPGEFM+TimesNewRoman" w:cs="BPGEFM+TimesNewRoman"/>
          <w:color w:val="000000"/>
          <w:sz w:val="32"/>
          <w:szCs w:val="32"/>
        </w:rPr>
        <w:t>undo Municipal de Defesa dos Direitos Difusos</w:t>
      </w:r>
    </w:p>
    <w:p w:rsidR="00DB0E68" w:rsidRPr="006C747F" w:rsidRDefault="00DB0E68" w:rsidP="00DB0E68">
      <w:pPr>
        <w:autoSpaceDE w:val="0"/>
        <w:autoSpaceDN w:val="0"/>
        <w:adjustRightInd w:val="0"/>
        <w:spacing w:after="80" w:line="240" w:lineRule="auto"/>
        <w:rPr>
          <w:rFonts w:ascii="BPGEFM+TimesNewRoman" w:hAnsi="BPGEFM+TimesNewRoman" w:cs="BPGEFM+TimesNewRoman"/>
          <w:color w:val="000000"/>
          <w:sz w:val="32"/>
          <w:szCs w:val="32"/>
        </w:rPr>
      </w:pPr>
    </w:p>
    <w:p w:rsidR="00DB0E68" w:rsidRDefault="00DB0E68" w:rsidP="00DB0E68">
      <w:pPr>
        <w:autoSpaceDE w:val="0"/>
        <w:autoSpaceDN w:val="0"/>
        <w:adjustRightInd w:val="0"/>
        <w:spacing w:after="80" w:line="240" w:lineRule="auto"/>
        <w:ind w:firstLine="567"/>
        <w:jc w:val="both"/>
        <w:rPr>
          <w:rFonts w:ascii="BPGEFM+TimesNewRoman" w:hAnsi="BPGEFM+TimesNewRoman" w:cs="BPGEFM+TimesNewRoman"/>
          <w:b/>
          <w:color w:val="000000"/>
          <w:sz w:val="32"/>
          <w:szCs w:val="32"/>
        </w:rPr>
      </w:pPr>
      <w:r>
        <w:rPr>
          <w:rFonts w:ascii="BPGEFM+TimesNewRoman" w:hAnsi="BPGEFM+TimesNewRoman" w:cs="BPGEFM+TimesNewRoman"/>
          <w:b/>
          <w:color w:val="000000"/>
          <w:sz w:val="32"/>
          <w:szCs w:val="32"/>
        </w:rPr>
        <w:t>CMPN/SP</w:t>
      </w:r>
    </w:p>
    <w:p w:rsidR="00DB0E68" w:rsidRDefault="00DB0E68" w:rsidP="00DB0E68">
      <w:pPr>
        <w:autoSpaceDE w:val="0"/>
        <w:autoSpaceDN w:val="0"/>
        <w:adjustRightInd w:val="0"/>
        <w:spacing w:after="80" w:line="240" w:lineRule="auto"/>
        <w:ind w:firstLine="567"/>
        <w:jc w:val="both"/>
        <w:rPr>
          <w:rFonts w:ascii="BPGEFM+TimesNewRoman" w:hAnsi="BPGEFM+TimesNewRoman" w:cs="BPGEFM+TimesNewRoman"/>
          <w:color w:val="000000"/>
          <w:sz w:val="32"/>
          <w:szCs w:val="32"/>
        </w:rPr>
      </w:pPr>
      <w:r w:rsidRPr="006C747F">
        <w:rPr>
          <w:rFonts w:ascii="BPGEFM+TimesNewRoman" w:hAnsi="BPGEFM+TimesNewRoman" w:cs="BPGEFM+TimesNewRoman"/>
          <w:color w:val="000000"/>
          <w:sz w:val="32"/>
          <w:szCs w:val="32"/>
        </w:rPr>
        <w:t>C</w:t>
      </w:r>
      <w:r>
        <w:rPr>
          <w:rFonts w:ascii="BPGEFM+TimesNewRoman" w:hAnsi="BPGEFM+TimesNewRoman" w:cs="BPGEFM+TimesNewRoman"/>
          <w:color w:val="000000"/>
          <w:sz w:val="32"/>
          <w:szCs w:val="32"/>
        </w:rPr>
        <w:t>omissão Municipal Permanente de Normatização</w:t>
      </w:r>
    </w:p>
    <w:p w:rsidR="00DB0E68" w:rsidRDefault="00DB0E68" w:rsidP="00DB0E68">
      <w:pPr>
        <w:autoSpaceDE w:val="0"/>
        <w:autoSpaceDN w:val="0"/>
        <w:adjustRightInd w:val="0"/>
        <w:spacing w:after="80" w:line="240" w:lineRule="auto"/>
        <w:jc w:val="both"/>
        <w:rPr>
          <w:rFonts w:ascii="BPGEFM+TimesNewRoman" w:hAnsi="BPGEFM+TimesNewRoman" w:cs="BPGEFM+TimesNewRoman"/>
          <w:color w:val="000000"/>
          <w:sz w:val="28"/>
          <w:szCs w:val="28"/>
        </w:rPr>
      </w:pPr>
    </w:p>
    <w:p w:rsidR="00DB0E68" w:rsidRDefault="00DB0E68" w:rsidP="00DB0E68">
      <w:pPr>
        <w:autoSpaceDE w:val="0"/>
        <w:autoSpaceDN w:val="0"/>
        <w:adjustRightInd w:val="0"/>
        <w:spacing w:after="80" w:line="240" w:lineRule="auto"/>
        <w:jc w:val="both"/>
        <w:rPr>
          <w:rFonts w:ascii="BPGEFM+TimesNewRoman" w:hAnsi="BPGEFM+TimesNewRoman" w:cs="BPGEFM+TimesNewRoman"/>
          <w:color w:val="000000"/>
          <w:sz w:val="28"/>
          <w:szCs w:val="28"/>
        </w:rPr>
      </w:pPr>
    </w:p>
    <w:p w:rsidR="001E7A71" w:rsidRPr="008D55BF" w:rsidRDefault="001E7A71" w:rsidP="001E7A71">
      <w:pPr>
        <w:autoSpaceDE w:val="0"/>
        <w:autoSpaceDN w:val="0"/>
        <w:adjustRightInd w:val="0"/>
        <w:spacing w:after="80" w:line="240" w:lineRule="auto"/>
        <w:jc w:val="both"/>
        <w:rPr>
          <w:rFonts w:ascii="Arial" w:hAnsi="Arial" w:cs="Arial"/>
          <w:b/>
          <w:color w:val="000000"/>
          <w:sz w:val="36"/>
          <w:szCs w:val="36"/>
        </w:rPr>
      </w:pPr>
      <w:r w:rsidRPr="008D55BF">
        <w:rPr>
          <w:rFonts w:ascii="Arial" w:hAnsi="Arial" w:cs="Arial"/>
          <w:b/>
          <w:color w:val="000000"/>
          <w:sz w:val="36"/>
          <w:szCs w:val="36"/>
        </w:rPr>
        <w:t>PROPOSTA</w:t>
      </w:r>
    </w:p>
    <w:p w:rsidR="001E7A71" w:rsidRPr="001E7A71" w:rsidRDefault="001E7A71" w:rsidP="001E7A71">
      <w:pPr>
        <w:autoSpaceDE w:val="0"/>
        <w:autoSpaceDN w:val="0"/>
        <w:adjustRightInd w:val="0"/>
        <w:spacing w:after="80" w:line="240" w:lineRule="auto"/>
        <w:jc w:val="both"/>
        <w:rPr>
          <w:rFonts w:ascii="Arial" w:hAnsi="Arial" w:cs="Arial"/>
          <w:b/>
          <w:color w:val="000000"/>
          <w:sz w:val="24"/>
          <w:szCs w:val="24"/>
        </w:rPr>
      </w:pPr>
      <w:r w:rsidRPr="001E7A71">
        <w:rPr>
          <w:rFonts w:ascii="Arial" w:hAnsi="Arial" w:cs="Arial"/>
          <w:b/>
          <w:color w:val="000000"/>
          <w:sz w:val="24"/>
          <w:szCs w:val="24"/>
        </w:rPr>
        <w:t xml:space="preserve">APRESENTADA POR JOSÉ EDUARDO TAVOLIERI DE OLIVEIRA – PRESIDENTE DA COMISSÃO DE DIREITO E RELAÇÕES DE CONSUMO DA OAB/SP </w:t>
      </w:r>
    </w:p>
    <w:p w:rsidR="00DB0E68" w:rsidRDefault="00DB0E68" w:rsidP="00DB0E68">
      <w:pPr>
        <w:autoSpaceDE w:val="0"/>
        <w:autoSpaceDN w:val="0"/>
        <w:adjustRightInd w:val="0"/>
        <w:spacing w:after="80" w:line="240" w:lineRule="auto"/>
        <w:jc w:val="both"/>
        <w:rPr>
          <w:rFonts w:ascii="BPGEFM+TimesNewRoman" w:hAnsi="BPGEFM+TimesNewRoman" w:cs="BPGEFM+TimesNewRoman"/>
          <w:color w:val="000000"/>
          <w:sz w:val="28"/>
          <w:szCs w:val="28"/>
        </w:rPr>
      </w:pPr>
    </w:p>
    <w:p w:rsidR="00DB0E68" w:rsidRDefault="00DB0E68" w:rsidP="00EC520C">
      <w:pPr>
        <w:spacing w:after="0" w:line="360" w:lineRule="auto"/>
        <w:ind w:right="-2"/>
        <w:jc w:val="center"/>
        <w:rPr>
          <w:rFonts w:ascii="Arial" w:hAnsi="Arial" w:cs="Arial"/>
          <w:b/>
          <w:sz w:val="24"/>
          <w:szCs w:val="24"/>
        </w:rPr>
      </w:pPr>
    </w:p>
    <w:p w:rsidR="00DB0E68" w:rsidRDefault="00DB0E68" w:rsidP="00EC520C">
      <w:pPr>
        <w:spacing w:after="0" w:line="360" w:lineRule="auto"/>
        <w:ind w:right="-2"/>
        <w:jc w:val="center"/>
        <w:rPr>
          <w:rFonts w:ascii="Arial" w:hAnsi="Arial" w:cs="Arial"/>
          <w:b/>
          <w:sz w:val="24"/>
          <w:szCs w:val="24"/>
        </w:rPr>
      </w:pPr>
    </w:p>
    <w:p w:rsidR="006D02B5" w:rsidRDefault="006D02B5" w:rsidP="00EC520C">
      <w:pPr>
        <w:spacing w:after="0" w:line="360" w:lineRule="auto"/>
        <w:ind w:right="-2"/>
        <w:jc w:val="center"/>
        <w:rPr>
          <w:rFonts w:ascii="Arial" w:hAnsi="Arial" w:cs="Arial"/>
          <w:b/>
          <w:sz w:val="24"/>
          <w:szCs w:val="24"/>
        </w:rPr>
      </w:pPr>
      <w:r>
        <w:rPr>
          <w:rFonts w:ascii="Arial" w:hAnsi="Arial" w:cs="Arial"/>
          <w:b/>
          <w:sz w:val="24"/>
          <w:szCs w:val="24"/>
        </w:rPr>
        <w:lastRenderedPageBreak/>
        <w:t>A CIDADE DE SÃO PAULO</w:t>
      </w:r>
    </w:p>
    <w:p w:rsidR="00EC520C" w:rsidRDefault="00EC520C" w:rsidP="00EC520C">
      <w:pPr>
        <w:spacing w:after="0" w:line="360" w:lineRule="auto"/>
        <w:ind w:right="-2"/>
        <w:jc w:val="center"/>
        <w:rPr>
          <w:rFonts w:ascii="Arial" w:hAnsi="Arial" w:cs="Arial"/>
          <w:b/>
          <w:sz w:val="24"/>
          <w:szCs w:val="24"/>
        </w:rPr>
      </w:pPr>
    </w:p>
    <w:p w:rsidR="006D02B5" w:rsidRPr="003E1D16" w:rsidRDefault="006D02B5" w:rsidP="00EC520C">
      <w:pPr>
        <w:spacing w:after="0" w:line="360" w:lineRule="auto"/>
        <w:ind w:right="-2"/>
        <w:jc w:val="both"/>
        <w:rPr>
          <w:rFonts w:ascii="Arial" w:hAnsi="Arial" w:cs="Arial"/>
          <w:sz w:val="24"/>
          <w:szCs w:val="24"/>
        </w:rPr>
      </w:pPr>
      <w:r w:rsidRPr="003E1D16">
        <w:rPr>
          <w:rFonts w:ascii="Arial" w:hAnsi="Arial" w:cs="Arial"/>
          <w:sz w:val="24"/>
          <w:szCs w:val="24"/>
        </w:rPr>
        <w:t xml:space="preserve">São Paulo, capital do </w:t>
      </w:r>
      <w:r w:rsidR="00697030" w:rsidRPr="003E1D16">
        <w:rPr>
          <w:rFonts w:ascii="Arial" w:hAnsi="Arial" w:cs="Arial"/>
          <w:sz w:val="24"/>
          <w:szCs w:val="24"/>
        </w:rPr>
        <w:t xml:space="preserve">Estado </w:t>
      </w:r>
      <w:r w:rsidRPr="003E1D16">
        <w:rPr>
          <w:rFonts w:ascii="Arial" w:hAnsi="Arial" w:cs="Arial"/>
          <w:sz w:val="24"/>
          <w:szCs w:val="24"/>
        </w:rPr>
        <w:t>de São Paulo e principal centro financeiro, corporativo e merca</w:t>
      </w:r>
      <w:r w:rsidRPr="006D02B5">
        <w:rPr>
          <w:rFonts w:ascii="Arial" w:hAnsi="Arial" w:cs="Arial"/>
          <w:sz w:val="24"/>
          <w:szCs w:val="24"/>
        </w:rPr>
        <w:t>ntil da América Latina</w:t>
      </w:r>
      <w:r>
        <w:rPr>
          <w:rFonts w:ascii="Arial" w:hAnsi="Arial" w:cs="Arial"/>
          <w:sz w:val="24"/>
          <w:szCs w:val="24"/>
        </w:rPr>
        <w:t xml:space="preserve">. </w:t>
      </w:r>
      <w:r w:rsidRPr="003E1D16">
        <w:rPr>
          <w:rFonts w:ascii="Arial" w:hAnsi="Arial" w:cs="Arial"/>
          <w:sz w:val="24"/>
          <w:szCs w:val="24"/>
        </w:rPr>
        <w:t>É a cidade mais populosa do Brasil, do continente americano e de todo o hemisfério sul do mundo, São Paulo é também a cidade brasileira mais influente no cenário global, sendo considerada a 14ª cidade mais globalizada do plan</w:t>
      </w:r>
      <w:r w:rsidR="001206E3" w:rsidRPr="001206E3">
        <w:rPr>
          <w:rFonts w:ascii="Arial" w:hAnsi="Arial" w:cs="Arial"/>
          <w:sz w:val="24"/>
          <w:szCs w:val="24"/>
        </w:rPr>
        <w:t>eta,</w:t>
      </w:r>
      <w:r w:rsidRPr="003E1D16">
        <w:rPr>
          <w:rFonts w:ascii="Arial" w:hAnsi="Arial" w:cs="Arial"/>
          <w:sz w:val="24"/>
          <w:szCs w:val="24"/>
        </w:rPr>
        <w:t xml:space="preserve"> recebendo a classificação de cidade global alfa, por parte do </w:t>
      </w:r>
      <w:proofErr w:type="spellStart"/>
      <w:r w:rsidRPr="003E1D16">
        <w:rPr>
          <w:rFonts w:ascii="Arial" w:hAnsi="Arial" w:cs="Arial"/>
          <w:sz w:val="24"/>
          <w:szCs w:val="24"/>
        </w:rPr>
        <w:t>Globalization</w:t>
      </w:r>
      <w:proofErr w:type="spellEnd"/>
      <w:r w:rsidRPr="003E1D16">
        <w:rPr>
          <w:rFonts w:ascii="Arial" w:hAnsi="Arial" w:cs="Arial"/>
          <w:sz w:val="24"/>
          <w:szCs w:val="24"/>
        </w:rPr>
        <w:t xml:space="preserve"> </w:t>
      </w:r>
      <w:proofErr w:type="spellStart"/>
      <w:r w:rsidRPr="003E1D16">
        <w:rPr>
          <w:rFonts w:ascii="Arial" w:hAnsi="Arial" w:cs="Arial"/>
          <w:sz w:val="24"/>
          <w:szCs w:val="24"/>
        </w:rPr>
        <w:t>and</w:t>
      </w:r>
      <w:proofErr w:type="spellEnd"/>
      <w:r w:rsidRPr="003E1D16">
        <w:rPr>
          <w:rFonts w:ascii="Arial" w:hAnsi="Arial" w:cs="Arial"/>
          <w:sz w:val="24"/>
          <w:szCs w:val="24"/>
        </w:rPr>
        <w:t xml:space="preserve"> World Cities </w:t>
      </w:r>
      <w:proofErr w:type="spellStart"/>
      <w:r w:rsidRPr="003E1D16">
        <w:rPr>
          <w:rFonts w:ascii="Arial" w:hAnsi="Arial" w:cs="Arial"/>
          <w:sz w:val="24"/>
          <w:szCs w:val="24"/>
        </w:rPr>
        <w:t>Study</w:t>
      </w:r>
      <w:proofErr w:type="spellEnd"/>
      <w:r w:rsidRPr="003E1D16">
        <w:rPr>
          <w:rFonts w:ascii="Arial" w:hAnsi="Arial" w:cs="Arial"/>
          <w:sz w:val="24"/>
          <w:szCs w:val="24"/>
        </w:rPr>
        <w:t xml:space="preserve"> </w:t>
      </w:r>
      <w:proofErr w:type="spellStart"/>
      <w:r w:rsidRPr="003E1D16">
        <w:rPr>
          <w:rFonts w:ascii="Arial" w:hAnsi="Arial" w:cs="Arial"/>
          <w:sz w:val="24"/>
          <w:szCs w:val="24"/>
        </w:rPr>
        <w:t>Group</w:t>
      </w:r>
      <w:proofErr w:type="spellEnd"/>
      <w:r w:rsidRPr="003E1D16">
        <w:rPr>
          <w:rFonts w:ascii="Arial" w:hAnsi="Arial" w:cs="Arial"/>
          <w:sz w:val="24"/>
          <w:szCs w:val="24"/>
        </w:rPr>
        <w:t xml:space="preserve"> &amp; Network (</w:t>
      </w:r>
      <w:proofErr w:type="spellStart"/>
      <w:proofErr w:type="gramStart"/>
      <w:r w:rsidRPr="003E1D16">
        <w:rPr>
          <w:rFonts w:ascii="Arial" w:hAnsi="Arial" w:cs="Arial"/>
          <w:sz w:val="24"/>
          <w:szCs w:val="24"/>
        </w:rPr>
        <w:t>GaWC</w:t>
      </w:r>
      <w:proofErr w:type="spellEnd"/>
      <w:proofErr w:type="gramEnd"/>
      <w:r w:rsidRPr="003E1D16">
        <w:rPr>
          <w:rFonts w:ascii="Arial" w:hAnsi="Arial" w:cs="Arial"/>
          <w:sz w:val="24"/>
          <w:szCs w:val="24"/>
        </w:rPr>
        <w:t>). O lema da cidade, presente em seu brasão oficial, é constituído pela frase em latim "</w:t>
      </w:r>
      <w:proofErr w:type="spellStart"/>
      <w:r w:rsidRPr="003E1D16">
        <w:rPr>
          <w:rFonts w:ascii="Arial" w:hAnsi="Arial" w:cs="Arial"/>
          <w:sz w:val="24"/>
          <w:szCs w:val="24"/>
        </w:rPr>
        <w:t>Non</w:t>
      </w:r>
      <w:proofErr w:type="spellEnd"/>
      <w:r w:rsidRPr="003E1D16">
        <w:rPr>
          <w:rFonts w:ascii="Arial" w:hAnsi="Arial" w:cs="Arial"/>
          <w:sz w:val="24"/>
          <w:szCs w:val="24"/>
        </w:rPr>
        <w:t xml:space="preserve"> </w:t>
      </w:r>
      <w:proofErr w:type="spellStart"/>
      <w:r w:rsidRPr="003E1D16">
        <w:rPr>
          <w:rFonts w:ascii="Arial" w:hAnsi="Arial" w:cs="Arial"/>
          <w:sz w:val="24"/>
          <w:szCs w:val="24"/>
        </w:rPr>
        <w:t>ducor</w:t>
      </w:r>
      <w:proofErr w:type="spellEnd"/>
      <w:r w:rsidRPr="003E1D16">
        <w:rPr>
          <w:rFonts w:ascii="Arial" w:hAnsi="Arial" w:cs="Arial"/>
          <w:sz w:val="24"/>
          <w:szCs w:val="24"/>
        </w:rPr>
        <w:t xml:space="preserve">, </w:t>
      </w:r>
      <w:proofErr w:type="spellStart"/>
      <w:r w:rsidRPr="003E1D16">
        <w:rPr>
          <w:rFonts w:ascii="Arial" w:hAnsi="Arial" w:cs="Arial"/>
          <w:sz w:val="24"/>
          <w:szCs w:val="24"/>
        </w:rPr>
        <w:t>duco</w:t>
      </w:r>
      <w:proofErr w:type="spellEnd"/>
      <w:r w:rsidRPr="003E1D16">
        <w:rPr>
          <w:rFonts w:ascii="Arial" w:hAnsi="Arial" w:cs="Arial"/>
          <w:sz w:val="24"/>
          <w:szCs w:val="24"/>
        </w:rPr>
        <w:t>", cujo significado em português é "Não sou conduzido, conduzo".</w:t>
      </w:r>
    </w:p>
    <w:p w:rsidR="006D02B5" w:rsidRPr="003E1D16" w:rsidRDefault="006D02B5" w:rsidP="00EC520C">
      <w:pPr>
        <w:spacing w:after="0" w:line="360" w:lineRule="auto"/>
        <w:ind w:right="-2"/>
        <w:jc w:val="both"/>
        <w:rPr>
          <w:rFonts w:ascii="Arial" w:hAnsi="Arial" w:cs="Arial"/>
          <w:sz w:val="24"/>
          <w:szCs w:val="24"/>
        </w:rPr>
      </w:pPr>
    </w:p>
    <w:p w:rsidR="006D02B5" w:rsidRPr="003E1D16" w:rsidRDefault="006D02B5" w:rsidP="00EC520C">
      <w:pPr>
        <w:spacing w:after="0" w:line="360" w:lineRule="auto"/>
        <w:ind w:right="-2"/>
        <w:jc w:val="both"/>
        <w:rPr>
          <w:rFonts w:ascii="Arial" w:hAnsi="Arial" w:cs="Arial"/>
          <w:sz w:val="24"/>
          <w:szCs w:val="24"/>
        </w:rPr>
      </w:pPr>
      <w:r w:rsidRPr="003E1D16">
        <w:rPr>
          <w:rFonts w:ascii="Arial" w:hAnsi="Arial" w:cs="Arial"/>
          <w:sz w:val="24"/>
          <w:szCs w:val="24"/>
        </w:rPr>
        <w:t>O município poss</w:t>
      </w:r>
      <w:r w:rsidRPr="006D02B5">
        <w:rPr>
          <w:rFonts w:ascii="Arial" w:hAnsi="Arial" w:cs="Arial"/>
          <w:sz w:val="24"/>
          <w:szCs w:val="24"/>
        </w:rPr>
        <w:t>ui o 10º maior PIB do mundo,</w:t>
      </w:r>
      <w:r w:rsidRPr="003E1D16">
        <w:rPr>
          <w:rFonts w:ascii="Arial" w:hAnsi="Arial" w:cs="Arial"/>
          <w:sz w:val="24"/>
          <w:szCs w:val="24"/>
        </w:rPr>
        <w:t xml:space="preserve"> representando, isoladamente, 12,26% de todo o PIB brasileiro e 36% de toda a produção de bens e serviços do estado de São Paulo, sendo sede de 63% das multinacionais estabelecidas no Brasil, além de ter sido responsável por 28% de toda a produção científica nacional em 2005. A cidade também é a sede da Bolsa de Valores, Mercadorias e Futuros de São Paulo, a segunda maior bolsa de valores do mundo em valor de mercado. São Paulo também concentra muitos dos edifícios mais altos </w:t>
      </w:r>
      <w:r w:rsidR="00063518">
        <w:rPr>
          <w:rFonts w:ascii="Arial" w:hAnsi="Arial" w:cs="Arial"/>
          <w:sz w:val="24"/>
          <w:szCs w:val="24"/>
        </w:rPr>
        <w:t>do</w:t>
      </w:r>
      <w:r w:rsidRPr="003E1D16">
        <w:rPr>
          <w:rFonts w:ascii="Arial" w:hAnsi="Arial" w:cs="Arial"/>
          <w:sz w:val="24"/>
          <w:szCs w:val="24"/>
        </w:rPr>
        <w:t xml:space="preserve"> Brasil, como os edifícios Mirante do Vale, Itália, Altino Arantes, a Torre Norte, entre outros.</w:t>
      </w:r>
    </w:p>
    <w:p w:rsidR="006D02B5" w:rsidRPr="003E1D16" w:rsidRDefault="006D02B5" w:rsidP="00EC520C">
      <w:pPr>
        <w:spacing w:after="0" w:line="360" w:lineRule="auto"/>
        <w:ind w:right="-2"/>
        <w:jc w:val="both"/>
        <w:rPr>
          <w:rFonts w:ascii="Arial" w:hAnsi="Arial" w:cs="Arial"/>
          <w:sz w:val="24"/>
          <w:szCs w:val="24"/>
        </w:rPr>
      </w:pPr>
      <w:r w:rsidRPr="003E1D16">
        <w:rPr>
          <w:rFonts w:ascii="Arial" w:hAnsi="Arial" w:cs="Arial"/>
          <w:sz w:val="24"/>
          <w:szCs w:val="24"/>
        </w:rPr>
        <w:t xml:space="preserve"> </w:t>
      </w:r>
    </w:p>
    <w:p w:rsidR="006D02B5" w:rsidRPr="003E1D16" w:rsidRDefault="006D02B5" w:rsidP="00EC520C">
      <w:pPr>
        <w:spacing w:after="0" w:line="360" w:lineRule="auto"/>
        <w:jc w:val="both"/>
        <w:rPr>
          <w:rFonts w:ascii="Arial" w:hAnsi="Arial" w:cs="Arial"/>
          <w:sz w:val="24"/>
          <w:szCs w:val="24"/>
        </w:rPr>
      </w:pPr>
      <w:r w:rsidRPr="003E1D16">
        <w:rPr>
          <w:rFonts w:ascii="Arial" w:hAnsi="Arial" w:cs="Arial"/>
          <w:sz w:val="24"/>
          <w:szCs w:val="24"/>
        </w:rPr>
        <w:t xml:space="preserve">São Paulo é a sexta cidade mais populosa do planeta e sua região metropolitana, com 19 223 897 habitantes, é a quarta maior aglomeração urbana do mundo. Regiões muito próximas a São Paulo são também regiões metropolitanas do estado, como Campinas e Baixada Santista; outras cidades próximas compreendem aglomerações urbanas em processo de conurbação, como São José dos Campos, Sorocaba e Jundiaí. A população total dessas áreas somada à da capital – o chamado Complexo Metropolitano Expandido – ultrapassa 29 milhões de habitantes, aproximadamente 75% da população do estado inteiro. As regiões metropolitanas de Campinas e de São Paulo já formam a primeira macrometrópole do hemisfério sul, unindo 65 municípios que juntos abrigam 12% da população </w:t>
      </w:r>
      <w:proofErr w:type="gramStart"/>
      <w:r w:rsidRPr="003E1D16">
        <w:rPr>
          <w:rFonts w:ascii="Arial" w:hAnsi="Arial" w:cs="Arial"/>
          <w:sz w:val="24"/>
          <w:szCs w:val="24"/>
        </w:rPr>
        <w:t>brasileira</w:t>
      </w:r>
      <w:proofErr w:type="gramEnd"/>
      <w:r w:rsidRPr="003E1D16">
        <w:rPr>
          <w:rFonts w:ascii="Arial" w:hAnsi="Arial" w:cs="Arial"/>
          <w:sz w:val="24"/>
          <w:szCs w:val="24"/>
        </w:rPr>
        <w:cr/>
      </w:r>
    </w:p>
    <w:p w:rsidR="006D02B5" w:rsidRPr="00AA411B" w:rsidRDefault="001206E3" w:rsidP="00EC520C">
      <w:pPr>
        <w:spacing w:after="0" w:line="360" w:lineRule="auto"/>
        <w:ind w:right="-2"/>
        <w:jc w:val="both"/>
        <w:rPr>
          <w:rFonts w:ascii="Arial" w:hAnsi="Arial" w:cs="Arial"/>
          <w:sz w:val="24"/>
          <w:szCs w:val="24"/>
        </w:rPr>
      </w:pPr>
      <w:r w:rsidRPr="003E1D16">
        <w:rPr>
          <w:rFonts w:ascii="Arial" w:hAnsi="Arial" w:cs="Arial"/>
          <w:sz w:val="24"/>
          <w:szCs w:val="24"/>
        </w:rPr>
        <w:t xml:space="preserve">A população de São Paulo estimada pelo IBGE em 2011 foi de 11 316 149 habitantes, sendo o mais populoso do Brasil e com uma densidade demográfica de 7 430,24 habitantes por quilômetro quadrado. Em 2010, a população do município foi contada pelo Instituto Brasileiro de Geografia e Estatística (IBGE) em 11 244 369 </w:t>
      </w:r>
      <w:r w:rsidRPr="003E1D16">
        <w:rPr>
          <w:rFonts w:ascii="Arial" w:hAnsi="Arial" w:cs="Arial"/>
          <w:sz w:val="24"/>
          <w:szCs w:val="24"/>
        </w:rPr>
        <w:lastRenderedPageBreak/>
        <w:t xml:space="preserve">habitantes, sendo o município mais populoso do estado e do Brasil e apresentando uma densidade populacional de 7 383,11 habitantes por </w:t>
      </w:r>
      <w:proofErr w:type="gramStart"/>
      <w:r w:rsidRPr="003E1D16">
        <w:rPr>
          <w:rFonts w:ascii="Arial" w:hAnsi="Arial" w:cs="Arial"/>
          <w:sz w:val="24"/>
          <w:szCs w:val="24"/>
        </w:rPr>
        <w:t>km².</w:t>
      </w:r>
      <w:proofErr w:type="gramEnd"/>
      <w:r w:rsidRPr="003E1D16">
        <w:rPr>
          <w:rFonts w:ascii="Arial" w:hAnsi="Arial" w:cs="Arial"/>
          <w:sz w:val="24"/>
          <w:szCs w:val="24"/>
        </w:rPr>
        <w:t xml:space="preserve">[61] Segundo o censo de 2010, 5 323 385 habitantes eram homens e 5 920 984 habitantes eram mulheres. Ainda segundo o mesmo censo, 99,1% da população </w:t>
      </w:r>
      <w:proofErr w:type="gramStart"/>
      <w:r w:rsidRPr="003E1D16">
        <w:rPr>
          <w:rFonts w:ascii="Arial" w:hAnsi="Arial" w:cs="Arial"/>
          <w:sz w:val="24"/>
          <w:szCs w:val="24"/>
        </w:rPr>
        <w:t>era</w:t>
      </w:r>
      <w:proofErr w:type="gramEnd"/>
      <w:r w:rsidRPr="003E1D16">
        <w:rPr>
          <w:rFonts w:ascii="Arial" w:hAnsi="Arial" w:cs="Arial"/>
          <w:sz w:val="24"/>
          <w:szCs w:val="24"/>
        </w:rPr>
        <w:t xml:space="preserve"> urbana (11 125 243 habitantes viviam na zona urbana e 119 126 na zona rural).[62][61] Segundo o censo de 2000 do IBGE, a população de São Paulo está composta por: brancos (68,0%), pardos (25,0%), negros (5,1%), amarelos (2,0%) e indígenas (0,2%).</w:t>
      </w:r>
    </w:p>
    <w:p w:rsidR="003E1D16" w:rsidRDefault="003E1D16"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130EA1" w:rsidRDefault="00130EA1" w:rsidP="00EC520C">
      <w:pPr>
        <w:spacing w:after="0" w:line="360" w:lineRule="auto"/>
        <w:ind w:right="-2"/>
        <w:jc w:val="center"/>
        <w:rPr>
          <w:rFonts w:ascii="Arial" w:hAnsi="Arial" w:cs="Arial"/>
          <w:b/>
          <w:sz w:val="24"/>
          <w:szCs w:val="24"/>
        </w:rPr>
      </w:pPr>
    </w:p>
    <w:p w:rsidR="00130EA1" w:rsidRDefault="00130EA1"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EC520C" w:rsidRDefault="00EC520C" w:rsidP="00EC520C">
      <w:pPr>
        <w:spacing w:after="0" w:line="360" w:lineRule="auto"/>
        <w:ind w:right="-2"/>
        <w:jc w:val="center"/>
        <w:rPr>
          <w:rFonts w:ascii="Arial" w:hAnsi="Arial" w:cs="Arial"/>
          <w:b/>
          <w:sz w:val="24"/>
          <w:szCs w:val="24"/>
        </w:rPr>
      </w:pPr>
    </w:p>
    <w:p w:rsidR="001206E3" w:rsidRDefault="00AA411B" w:rsidP="00EC520C">
      <w:pPr>
        <w:spacing w:after="0" w:line="360" w:lineRule="auto"/>
        <w:ind w:right="-2"/>
        <w:jc w:val="center"/>
        <w:rPr>
          <w:rFonts w:ascii="Arial" w:hAnsi="Arial" w:cs="Arial"/>
          <w:b/>
          <w:sz w:val="24"/>
          <w:szCs w:val="24"/>
        </w:rPr>
      </w:pPr>
      <w:r w:rsidRPr="003E1D16">
        <w:rPr>
          <w:rFonts w:ascii="Arial" w:hAnsi="Arial" w:cs="Arial"/>
          <w:b/>
          <w:sz w:val="24"/>
          <w:szCs w:val="24"/>
        </w:rPr>
        <w:lastRenderedPageBreak/>
        <w:t>SUBPREFEITURAS DE SÃO PAULO</w:t>
      </w:r>
    </w:p>
    <w:p w:rsidR="003E1D16" w:rsidRPr="003E1D16" w:rsidRDefault="003E1D16" w:rsidP="00EC520C">
      <w:pPr>
        <w:spacing w:after="0" w:line="360" w:lineRule="auto"/>
        <w:ind w:right="-2"/>
        <w:jc w:val="center"/>
        <w:rPr>
          <w:rFonts w:ascii="Arial" w:hAnsi="Arial" w:cs="Arial"/>
          <w:b/>
          <w:sz w:val="24"/>
          <w:szCs w:val="24"/>
        </w:rPr>
      </w:pPr>
    </w:p>
    <w:p w:rsidR="001206E3" w:rsidRPr="003E1D16" w:rsidRDefault="001206E3" w:rsidP="00EC520C">
      <w:pPr>
        <w:shd w:val="clear" w:color="auto" w:fill="FFFFFF"/>
        <w:spacing w:after="0" w:line="360" w:lineRule="auto"/>
        <w:ind w:right="-2"/>
        <w:jc w:val="both"/>
        <w:rPr>
          <w:rFonts w:ascii="Arial" w:hAnsi="Arial" w:cs="Arial"/>
          <w:sz w:val="24"/>
          <w:szCs w:val="24"/>
        </w:rPr>
      </w:pPr>
      <w:r w:rsidRPr="003E1D16">
        <w:rPr>
          <w:rFonts w:ascii="Arial" w:hAnsi="Arial" w:cs="Arial"/>
          <w:sz w:val="24"/>
          <w:szCs w:val="24"/>
        </w:rPr>
        <w:t xml:space="preserve">Poucas pessoas sabem, mas São Paulo possui 31 pequenos "municípios" distribuídos pela cidade. Desde 2002, com a aprovação da lei 13.399, a maioria dos equipamentos públicos, como clubes da comunidade (antigos </w:t>
      </w:r>
      <w:proofErr w:type="spellStart"/>
      <w:r w:rsidRPr="003E1D16">
        <w:rPr>
          <w:rFonts w:ascii="Arial" w:hAnsi="Arial" w:cs="Arial"/>
          <w:sz w:val="24"/>
          <w:szCs w:val="24"/>
        </w:rPr>
        <w:t>CDMs</w:t>
      </w:r>
      <w:proofErr w:type="spellEnd"/>
      <w:r w:rsidRPr="003E1D16">
        <w:rPr>
          <w:rFonts w:ascii="Arial" w:hAnsi="Arial" w:cs="Arial"/>
          <w:sz w:val="24"/>
          <w:szCs w:val="24"/>
        </w:rPr>
        <w:t>) e clubes da cidade foram transferidos para as subprefeituras.</w:t>
      </w:r>
    </w:p>
    <w:p w:rsidR="001206E3" w:rsidRPr="003E1D16" w:rsidRDefault="001206E3" w:rsidP="00EC520C">
      <w:pPr>
        <w:shd w:val="clear" w:color="auto" w:fill="FFFFFF"/>
        <w:spacing w:after="0" w:line="360" w:lineRule="auto"/>
        <w:ind w:right="-2"/>
        <w:jc w:val="both"/>
        <w:rPr>
          <w:rFonts w:ascii="Arial" w:hAnsi="Arial" w:cs="Arial"/>
          <w:sz w:val="24"/>
          <w:szCs w:val="24"/>
        </w:rPr>
      </w:pPr>
      <w:r w:rsidRPr="003E1D16">
        <w:rPr>
          <w:rFonts w:ascii="Arial" w:hAnsi="Arial" w:cs="Arial"/>
          <w:sz w:val="24"/>
          <w:szCs w:val="24"/>
        </w:rPr>
        <w:t>Essas subprefeituras têm o papel de receber pedidos e reclamações da população, solucionar os problemas apontados; preocupam-se com a educação, saúde e cultura de cada região, tentando sempre promover atividades para a população.</w:t>
      </w:r>
    </w:p>
    <w:p w:rsidR="001206E3" w:rsidRPr="003E1D16" w:rsidRDefault="001206E3" w:rsidP="00EC520C">
      <w:pPr>
        <w:shd w:val="clear" w:color="auto" w:fill="FFFFFF"/>
        <w:spacing w:after="0" w:line="360" w:lineRule="auto"/>
        <w:ind w:right="-2"/>
        <w:jc w:val="both"/>
        <w:rPr>
          <w:rFonts w:ascii="Arial" w:hAnsi="Arial" w:cs="Arial"/>
          <w:sz w:val="24"/>
          <w:szCs w:val="24"/>
        </w:rPr>
      </w:pPr>
      <w:r w:rsidRPr="003E1D16">
        <w:rPr>
          <w:rFonts w:ascii="Arial" w:hAnsi="Arial" w:cs="Arial"/>
          <w:sz w:val="24"/>
          <w:szCs w:val="24"/>
        </w:rPr>
        <w:t>Além disso, elas cuidam da manutenção do sistema viário, da rede de drenagem, limpeza urbana, vigilância sanitária e epidemiológica, entre outros papéis que transformam, a cada dia, essas regiões da cidade em locais mais humanizados e cheios de vida.</w:t>
      </w:r>
      <w:r w:rsidR="00EC520C">
        <w:rPr>
          <w:rFonts w:ascii="Arial" w:hAnsi="Arial" w:cs="Arial"/>
          <w:sz w:val="24"/>
          <w:szCs w:val="24"/>
        </w:rPr>
        <w:t xml:space="preserve"> </w:t>
      </w:r>
      <w:r w:rsidR="003E1D16">
        <w:rPr>
          <w:rFonts w:ascii="Arial" w:hAnsi="Arial" w:cs="Arial"/>
          <w:sz w:val="24"/>
          <w:szCs w:val="24"/>
        </w:rPr>
        <w:t>A tabela</w:t>
      </w:r>
      <w:r w:rsidRPr="003E1D16">
        <w:rPr>
          <w:rFonts w:ascii="Arial" w:hAnsi="Arial" w:cs="Arial"/>
          <w:sz w:val="24"/>
          <w:szCs w:val="24"/>
        </w:rPr>
        <w:t xml:space="preserve"> abaixo mostra cada subprefeitura </w:t>
      </w:r>
      <w:r w:rsidR="003E1D16">
        <w:rPr>
          <w:rFonts w:ascii="Arial" w:hAnsi="Arial" w:cs="Arial"/>
          <w:sz w:val="24"/>
          <w:szCs w:val="24"/>
        </w:rPr>
        <w:t>da cidade:</w:t>
      </w:r>
      <w:r w:rsidRPr="003E1D16">
        <w:rPr>
          <w:rFonts w:ascii="Arial" w:hAnsi="Arial" w:cs="Arial"/>
          <w:sz w:val="24"/>
          <w:szCs w:val="24"/>
        </w:rPr>
        <w:t xml:space="preserve"> </w:t>
      </w:r>
    </w:p>
    <w:tbl>
      <w:tblPr>
        <w:tblW w:w="8400" w:type="dxa"/>
        <w:tblCellSpacing w:w="30" w:type="dxa"/>
        <w:tblInd w:w="75" w:type="dxa"/>
        <w:shd w:val="clear" w:color="auto" w:fill="FFFFFF"/>
        <w:tblCellMar>
          <w:left w:w="0" w:type="dxa"/>
          <w:bottom w:w="75" w:type="dxa"/>
          <w:right w:w="0" w:type="dxa"/>
        </w:tblCellMar>
        <w:tblLook w:val="04A0"/>
      </w:tblPr>
      <w:tblGrid>
        <w:gridCol w:w="4333"/>
        <w:gridCol w:w="4067"/>
      </w:tblGrid>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1" w:history="1">
              <w:proofErr w:type="spellStart"/>
              <w:r w:rsidR="001206E3" w:rsidRPr="00EC520C">
                <w:rPr>
                  <w:rFonts w:ascii="Arial" w:eastAsia="Times New Roman" w:hAnsi="Arial" w:cs="Arial"/>
                  <w:color w:val="981A17"/>
                  <w:sz w:val="16"/>
                  <w:szCs w:val="16"/>
                </w:rPr>
                <w:t>Aricanduva</w:t>
              </w:r>
              <w:proofErr w:type="spellEnd"/>
              <w:r w:rsidR="001206E3" w:rsidRPr="00EC520C">
                <w:rPr>
                  <w:rFonts w:ascii="Arial" w:eastAsia="Times New Roman" w:hAnsi="Arial" w:cs="Arial"/>
                  <w:color w:val="981A17"/>
                  <w:sz w:val="16"/>
                  <w:szCs w:val="16"/>
                </w:rPr>
                <w:t>/Vila Formosa</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2" w:history="1">
              <w:proofErr w:type="spellStart"/>
              <w:proofErr w:type="gramStart"/>
              <w:r w:rsidR="001206E3" w:rsidRPr="00EC520C">
                <w:rPr>
                  <w:rFonts w:ascii="Arial" w:eastAsia="Times New Roman" w:hAnsi="Arial" w:cs="Arial"/>
                  <w:color w:val="981A17"/>
                  <w:sz w:val="16"/>
                  <w:szCs w:val="16"/>
                </w:rPr>
                <w:t>M'Boi</w:t>
              </w:r>
              <w:proofErr w:type="spellEnd"/>
              <w:proofErr w:type="gramEnd"/>
              <w:r w:rsidR="001206E3" w:rsidRPr="00EC520C">
                <w:rPr>
                  <w:rFonts w:ascii="Arial" w:eastAsia="Times New Roman" w:hAnsi="Arial" w:cs="Arial"/>
                  <w:color w:val="981A17"/>
                  <w:sz w:val="16"/>
                  <w:szCs w:val="16"/>
                </w:rPr>
                <w:t xml:space="preserve"> Mirim</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3" w:history="1">
              <w:r w:rsidR="001206E3" w:rsidRPr="00EC520C">
                <w:rPr>
                  <w:rFonts w:ascii="Arial" w:eastAsia="Times New Roman" w:hAnsi="Arial" w:cs="Arial"/>
                  <w:color w:val="981A17"/>
                  <w:sz w:val="16"/>
                  <w:szCs w:val="16"/>
                </w:rPr>
                <w:t>Butantã</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4" w:history="1">
              <w:r w:rsidR="001206E3" w:rsidRPr="00EC520C">
                <w:rPr>
                  <w:rFonts w:ascii="Arial" w:eastAsia="Times New Roman" w:hAnsi="Arial" w:cs="Arial"/>
                  <w:color w:val="981A17"/>
                  <w:sz w:val="16"/>
                  <w:szCs w:val="16"/>
                </w:rPr>
                <w:t>Mooca</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5" w:history="1">
              <w:r w:rsidR="001206E3" w:rsidRPr="00EC520C">
                <w:rPr>
                  <w:rFonts w:ascii="Arial" w:eastAsia="Times New Roman" w:hAnsi="Arial" w:cs="Arial"/>
                  <w:color w:val="981A17"/>
                  <w:sz w:val="16"/>
                  <w:szCs w:val="16"/>
                </w:rPr>
                <w:t>Campo Limpo</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6" w:history="1">
              <w:r w:rsidR="001206E3" w:rsidRPr="00EC520C">
                <w:rPr>
                  <w:rFonts w:ascii="Arial" w:eastAsia="Times New Roman" w:hAnsi="Arial" w:cs="Arial"/>
                  <w:color w:val="981A17"/>
                  <w:sz w:val="16"/>
                  <w:szCs w:val="16"/>
                </w:rPr>
                <w:t>Parelheiros</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7" w:history="1">
              <w:r w:rsidR="001206E3" w:rsidRPr="00EC520C">
                <w:rPr>
                  <w:rFonts w:ascii="Arial" w:eastAsia="Times New Roman" w:hAnsi="Arial" w:cs="Arial"/>
                  <w:color w:val="981A17"/>
                  <w:sz w:val="16"/>
                  <w:szCs w:val="16"/>
                </w:rPr>
                <w:t>Capela do Socorro</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8" w:history="1">
              <w:r w:rsidR="001206E3" w:rsidRPr="00EC520C">
                <w:rPr>
                  <w:rFonts w:ascii="Arial" w:eastAsia="Times New Roman" w:hAnsi="Arial" w:cs="Arial"/>
                  <w:color w:val="981A17"/>
                  <w:sz w:val="16"/>
                  <w:szCs w:val="16"/>
                </w:rPr>
                <w:t>Penha</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19" w:history="1">
              <w:r w:rsidR="001206E3" w:rsidRPr="00EC520C">
                <w:rPr>
                  <w:rFonts w:ascii="Arial" w:eastAsia="Times New Roman" w:hAnsi="Arial" w:cs="Arial"/>
                  <w:color w:val="981A17"/>
                  <w:sz w:val="16"/>
                  <w:szCs w:val="16"/>
                </w:rPr>
                <w:t>Casa Verde</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0" w:history="1">
              <w:r w:rsidR="001206E3" w:rsidRPr="00EC520C">
                <w:rPr>
                  <w:rFonts w:ascii="Arial" w:eastAsia="Times New Roman" w:hAnsi="Arial" w:cs="Arial"/>
                  <w:color w:val="981A17"/>
                  <w:sz w:val="16"/>
                  <w:szCs w:val="16"/>
                </w:rPr>
                <w:t>Perus</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1" w:history="1">
              <w:r w:rsidR="001206E3" w:rsidRPr="00EC520C">
                <w:rPr>
                  <w:rFonts w:ascii="Arial" w:eastAsia="Times New Roman" w:hAnsi="Arial" w:cs="Arial"/>
                  <w:color w:val="981A17"/>
                  <w:sz w:val="16"/>
                  <w:szCs w:val="16"/>
                </w:rPr>
                <w:t>Cidade Ademar</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2" w:history="1">
              <w:r w:rsidR="001206E3" w:rsidRPr="00EC520C">
                <w:rPr>
                  <w:rFonts w:ascii="Arial" w:eastAsia="Times New Roman" w:hAnsi="Arial" w:cs="Arial"/>
                  <w:color w:val="981A17"/>
                  <w:sz w:val="16"/>
                  <w:szCs w:val="16"/>
                </w:rPr>
                <w:t>Pinheiros</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3" w:history="1">
              <w:r w:rsidR="001206E3" w:rsidRPr="00EC520C">
                <w:rPr>
                  <w:rFonts w:ascii="Arial" w:eastAsia="Times New Roman" w:hAnsi="Arial" w:cs="Arial"/>
                  <w:color w:val="981A17"/>
                  <w:sz w:val="16"/>
                  <w:szCs w:val="16"/>
                </w:rPr>
                <w:t>Cidade Tiradentes</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4" w:history="1">
              <w:r w:rsidR="001206E3" w:rsidRPr="00EC520C">
                <w:rPr>
                  <w:rFonts w:ascii="Arial" w:eastAsia="Times New Roman" w:hAnsi="Arial" w:cs="Arial"/>
                  <w:color w:val="981A17"/>
                  <w:sz w:val="16"/>
                  <w:szCs w:val="16"/>
                </w:rPr>
                <w:t>Pirituba/Jaraguá</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5" w:history="1">
              <w:r w:rsidR="001206E3" w:rsidRPr="00EC520C">
                <w:rPr>
                  <w:rFonts w:ascii="Arial" w:eastAsia="Times New Roman" w:hAnsi="Arial" w:cs="Arial"/>
                  <w:color w:val="981A17"/>
                  <w:sz w:val="16"/>
                  <w:szCs w:val="16"/>
                </w:rPr>
                <w:t>Ermelino Matarazzo</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6" w:history="1">
              <w:r w:rsidR="001206E3" w:rsidRPr="00EC520C">
                <w:rPr>
                  <w:rFonts w:ascii="Arial" w:eastAsia="Times New Roman" w:hAnsi="Arial" w:cs="Arial"/>
                  <w:color w:val="981A17"/>
                  <w:sz w:val="16"/>
                  <w:szCs w:val="16"/>
                </w:rPr>
                <w:t>Santana/Tucuruvi</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7" w:history="1">
              <w:r w:rsidR="001206E3" w:rsidRPr="00EC520C">
                <w:rPr>
                  <w:rFonts w:ascii="Arial" w:eastAsia="Times New Roman" w:hAnsi="Arial" w:cs="Arial"/>
                  <w:color w:val="981A17"/>
                  <w:sz w:val="16"/>
                  <w:szCs w:val="16"/>
                </w:rPr>
                <w:t>Freguesia do Ó/</w:t>
              </w:r>
              <w:proofErr w:type="spellStart"/>
              <w:r w:rsidR="001206E3" w:rsidRPr="00EC520C">
                <w:rPr>
                  <w:rFonts w:ascii="Arial" w:eastAsia="Times New Roman" w:hAnsi="Arial" w:cs="Arial"/>
                  <w:color w:val="981A17"/>
                  <w:sz w:val="16"/>
                  <w:szCs w:val="16"/>
                </w:rPr>
                <w:t>Brasilândia</w:t>
              </w:r>
              <w:proofErr w:type="spellEnd"/>
            </w:hyperlink>
          </w:p>
        </w:tc>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8" w:history="1">
              <w:r w:rsidR="001206E3" w:rsidRPr="00EC520C">
                <w:rPr>
                  <w:rFonts w:ascii="Arial" w:eastAsia="Times New Roman" w:hAnsi="Arial" w:cs="Arial"/>
                  <w:color w:val="981A17"/>
                  <w:sz w:val="16"/>
                  <w:szCs w:val="16"/>
                </w:rPr>
                <w:t>Santo Amaro</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29" w:history="1">
              <w:proofErr w:type="spellStart"/>
              <w:r w:rsidR="001206E3" w:rsidRPr="00EC520C">
                <w:rPr>
                  <w:rFonts w:ascii="Arial" w:eastAsia="Times New Roman" w:hAnsi="Arial" w:cs="Arial"/>
                  <w:color w:val="981A17"/>
                  <w:sz w:val="16"/>
                  <w:szCs w:val="16"/>
                </w:rPr>
                <w:t>Guaianases</w:t>
              </w:r>
              <w:proofErr w:type="spellEnd"/>
            </w:hyperlink>
          </w:p>
        </w:tc>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0" w:history="1">
              <w:r w:rsidR="001206E3" w:rsidRPr="00EC520C">
                <w:rPr>
                  <w:rFonts w:ascii="Arial" w:eastAsia="Times New Roman" w:hAnsi="Arial" w:cs="Arial"/>
                  <w:color w:val="981A17"/>
                  <w:sz w:val="16"/>
                  <w:szCs w:val="16"/>
                </w:rPr>
                <w:t>São Mateus</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1" w:history="1">
              <w:r w:rsidR="001206E3" w:rsidRPr="00EC520C">
                <w:rPr>
                  <w:rFonts w:ascii="Arial" w:eastAsia="Times New Roman" w:hAnsi="Arial" w:cs="Arial"/>
                  <w:color w:val="981A17"/>
                  <w:sz w:val="16"/>
                  <w:szCs w:val="16"/>
                </w:rPr>
                <w:t>Ipiranga</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2" w:history="1">
              <w:r w:rsidR="001206E3" w:rsidRPr="00EC520C">
                <w:rPr>
                  <w:rFonts w:ascii="Arial" w:eastAsia="Times New Roman" w:hAnsi="Arial" w:cs="Arial"/>
                  <w:color w:val="981A17"/>
                  <w:sz w:val="16"/>
                  <w:szCs w:val="16"/>
                </w:rPr>
                <w:t>São Miguel Paulista</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3" w:history="1">
              <w:r w:rsidR="001206E3" w:rsidRPr="00EC520C">
                <w:rPr>
                  <w:rFonts w:ascii="Arial" w:eastAsia="Times New Roman" w:hAnsi="Arial" w:cs="Arial"/>
                  <w:color w:val="981A17"/>
                  <w:sz w:val="16"/>
                  <w:szCs w:val="16"/>
                </w:rPr>
                <w:t>Itaim Paulista</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4" w:history="1">
              <w:r w:rsidR="001206E3" w:rsidRPr="00EC520C">
                <w:rPr>
                  <w:rFonts w:ascii="Arial" w:eastAsia="Times New Roman" w:hAnsi="Arial" w:cs="Arial"/>
                  <w:color w:val="981A17"/>
                  <w:sz w:val="16"/>
                  <w:szCs w:val="16"/>
                </w:rPr>
                <w:t>Sé</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5" w:history="1">
              <w:r w:rsidR="001206E3" w:rsidRPr="00EC520C">
                <w:rPr>
                  <w:rFonts w:ascii="Arial" w:eastAsia="Times New Roman" w:hAnsi="Arial" w:cs="Arial"/>
                  <w:color w:val="981A17"/>
                  <w:sz w:val="16"/>
                  <w:szCs w:val="16"/>
                </w:rPr>
                <w:t>Itaquera</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6" w:history="1">
              <w:r w:rsidR="001206E3" w:rsidRPr="00EC520C">
                <w:rPr>
                  <w:rFonts w:ascii="Arial" w:eastAsia="Times New Roman" w:hAnsi="Arial" w:cs="Arial"/>
                  <w:color w:val="981A17"/>
                  <w:sz w:val="16"/>
                  <w:szCs w:val="16"/>
                </w:rPr>
                <w:t>Vila Maria/Vila Guilherme</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7" w:history="1">
              <w:r w:rsidR="001206E3" w:rsidRPr="00EC520C">
                <w:rPr>
                  <w:rFonts w:ascii="Arial" w:eastAsia="Times New Roman" w:hAnsi="Arial" w:cs="Arial"/>
                  <w:color w:val="981A17"/>
                  <w:sz w:val="16"/>
                  <w:szCs w:val="16"/>
                </w:rPr>
                <w:t>Jabaquara</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8" w:history="1">
              <w:r w:rsidR="001206E3" w:rsidRPr="00EC520C">
                <w:rPr>
                  <w:rFonts w:ascii="Arial" w:eastAsia="Times New Roman" w:hAnsi="Arial" w:cs="Arial"/>
                  <w:color w:val="981A17"/>
                  <w:sz w:val="16"/>
                  <w:szCs w:val="16"/>
                </w:rPr>
                <w:t>Vila Mariana</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39" w:history="1">
              <w:r w:rsidR="001206E3" w:rsidRPr="00EC520C">
                <w:rPr>
                  <w:rFonts w:ascii="Arial" w:eastAsia="Times New Roman" w:hAnsi="Arial" w:cs="Arial"/>
                  <w:color w:val="981A17"/>
                  <w:sz w:val="16"/>
                  <w:szCs w:val="16"/>
                </w:rPr>
                <w:t>Jaçanã/Tremembé</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F7F7F6"/>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40" w:history="1">
              <w:r w:rsidR="001206E3" w:rsidRPr="00EC520C">
                <w:rPr>
                  <w:rFonts w:ascii="Arial" w:eastAsia="Times New Roman" w:hAnsi="Arial" w:cs="Arial"/>
                  <w:color w:val="981A17"/>
                  <w:sz w:val="16"/>
                  <w:szCs w:val="16"/>
                </w:rPr>
                <w:t>Vila Prudente</w:t>
              </w:r>
            </w:hyperlink>
          </w:p>
        </w:tc>
      </w:tr>
      <w:tr w:rsidR="001206E3" w:rsidRPr="00EC520C" w:rsidTr="00EC520C">
        <w:trPr>
          <w:tblCellSpacing w:w="30" w:type="dxa"/>
        </w:trPr>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4B040B" w:rsidP="00EC520C">
            <w:pPr>
              <w:spacing w:after="0" w:line="360" w:lineRule="auto"/>
              <w:ind w:right="-2"/>
              <w:jc w:val="center"/>
              <w:rPr>
                <w:rFonts w:ascii="Arial" w:eastAsia="Times New Roman" w:hAnsi="Arial" w:cs="Arial"/>
                <w:sz w:val="16"/>
                <w:szCs w:val="16"/>
              </w:rPr>
            </w:pPr>
            <w:hyperlink r:id="rId41" w:history="1">
              <w:r w:rsidR="001206E3" w:rsidRPr="00EC520C">
                <w:rPr>
                  <w:rFonts w:ascii="Arial" w:eastAsia="Times New Roman" w:hAnsi="Arial" w:cs="Arial"/>
                  <w:color w:val="981A17"/>
                  <w:sz w:val="16"/>
                  <w:szCs w:val="16"/>
                </w:rPr>
                <w:t>Lapa</w:t>
              </w:r>
            </w:hyperlink>
          </w:p>
        </w:tc>
        <w:tc>
          <w:tcPr>
            <w:tcW w:w="0" w:type="auto"/>
            <w:tcBorders>
              <w:top w:val="single" w:sz="6" w:space="0" w:color="DADADA"/>
              <w:left w:val="single" w:sz="6" w:space="0" w:color="DADADA"/>
              <w:bottom w:val="single" w:sz="6" w:space="0" w:color="DADADA"/>
              <w:right w:val="single" w:sz="6" w:space="0" w:color="DADADA"/>
            </w:tcBorders>
            <w:shd w:val="clear" w:color="auto" w:fill="EFEFEF"/>
            <w:tcMar>
              <w:top w:w="75" w:type="dxa"/>
              <w:left w:w="75" w:type="dxa"/>
              <w:bottom w:w="75" w:type="dxa"/>
              <w:right w:w="75" w:type="dxa"/>
            </w:tcMar>
            <w:vAlign w:val="center"/>
            <w:hideMark/>
          </w:tcPr>
          <w:p w:rsidR="001206E3" w:rsidRPr="00EC520C" w:rsidRDefault="001206E3" w:rsidP="00EC520C">
            <w:pPr>
              <w:spacing w:after="0" w:line="360" w:lineRule="auto"/>
              <w:ind w:right="-2"/>
              <w:jc w:val="center"/>
              <w:rPr>
                <w:rFonts w:ascii="Arial" w:eastAsia="Times New Roman" w:hAnsi="Arial" w:cs="Arial"/>
                <w:sz w:val="16"/>
                <w:szCs w:val="16"/>
              </w:rPr>
            </w:pPr>
          </w:p>
        </w:tc>
      </w:tr>
    </w:tbl>
    <w:p w:rsidR="001206E3" w:rsidRDefault="001206E3" w:rsidP="00EC520C">
      <w:pPr>
        <w:spacing w:after="0" w:line="360" w:lineRule="auto"/>
        <w:ind w:right="-2"/>
        <w:jc w:val="both"/>
        <w:rPr>
          <w:rFonts w:ascii="Arial" w:hAnsi="Arial" w:cs="Arial"/>
          <w:b/>
          <w:sz w:val="24"/>
          <w:szCs w:val="24"/>
        </w:rPr>
      </w:pPr>
    </w:p>
    <w:p w:rsidR="00EC520C" w:rsidRDefault="00EC520C" w:rsidP="00EC520C">
      <w:pPr>
        <w:spacing w:after="0" w:line="360" w:lineRule="auto"/>
        <w:ind w:right="-2"/>
        <w:jc w:val="both"/>
        <w:rPr>
          <w:rFonts w:ascii="Arial" w:hAnsi="Arial" w:cs="Arial"/>
          <w:b/>
          <w:sz w:val="24"/>
          <w:szCs w:val="24"/>
        </w:rPr>
      </w:pPr>
    </w:p>
    <w:p w:rsidR="001206E3" w:rsidRPr="00356C45" w:rsidRDefault="00356C45" w:rsidP="00EC520C">
      <w:pPr>
        <w:spacing w:after="0" w:line="360" w:lineRule="auto"/>
        <w:ind w:right="-2"/>
        <w:jc w:val="center"/>
        <w:rPr>
          <w:rFonts w:ascii="Arial" w:hAnsi="Arial" w:cs="Arial"/>
          <w:b/>
          <w:sz w:val="24"/>
          <w:szCs w:val="24"/>
        </w:rPr>
      </w:pPr>
      <w:r w:rsidRPr="003E1D16">
        <w:rPr>
          <w:rFonts w:ascii="Arial" w:hAnsi="Arial" w:cs="Arial"/>
          <w:b/>
          <w:sz w:val="24"/>
          <w:szCs w:val="24"/>
        </w:rPr>
        <w:lastRenderedPageBreak/>
        <w:t>O PODER LEGISLATIVO E OS CONSELHOS MUNICIPAIS DE SÃO PAULO</w:t>
      </w:r>
    </w:p>
    <w:p w:rsidR="00EC520C" w:rsidRDefault="00EC520C" w:rsidP="00EC520C">
      <w:pPr>
        <w:spacing w:after="0" w:line="360" w:lineRule="auto"/>
        <w:ind w:right="-2"/>
        <w:jc w:val="both"/>
        <w:rPr>
          <w:rFonts w:ascii="Arial" w:hAnsi="Arial" w:cs="Arial"/>
          <w:sz w:val="24"/>
          <w:szCs w:val="24"/>
        </w:rPr>
      </w:pPr>
    </w:p>
    <w:p w:rsidR="00AA411B" w:rsidRPr="006C01B7" w:rsidRDefault="001206E3" w:rsidP="00EC520C">
      <w:pPr>
        <w:spacing w:after="0" w:line="360" w:lineRule="auto"/>
        <w:ind w:right="-2"/>
        <w:jc w:val="both"/>
        <w:rPr>
          <w:rFonts w:ascii="Arial" w:hAnsi="Arial" w:cs="Arial"/>
          <w:sz w:val="24"/>
          <w:szCs w:val="24"/>
        </w:rPr>
      </w:pPr>
      <w:r w:rsidRPr="003E1D16">
        <w:rPr>
          <w:rFonts w:ascii="Arial" w:hAnsi="Arial" w:cs="Arial"/>
          <w:sz w:val="24"/>
          <w:szCs w:val="24"/>
        </w:rPr>
        <w:t xml:space="preserve">O Poder Legislativo </w:t>
      </w:r>
      <w:r w:rsidR="00AA411B" w:rsidRPr="006C01B7">
        <w:rPr>
          <w:rFonts w:ascii="Arial" w:hAnsi="Arial" w:cs="Arial"/>
          <w:sz w:val="24"/>
          <w:szCs w:val="24"/>
        </w:rPr>
        <w:t xml:space="preserve">Paulista conta com o apoio de Conselhos Municipais em </w:t>
      </w:r>
      <w:r w:rsidRPr="003E1D16">
        <w:rPr>
          <w:rFonts w:ascii="Arial" w:hAnsi="Arial" w:cs="Arial"/>
          <w:sz w:val="24"/>
          <w:szCs w:val="24"/>
        </w:rPr>
        <w:t>complementação ao processo legislativo e ao trabalho das secretarias</w:t>
      </w:r>
      <w:r w:rsidR="00AA411B" w:rsidRPr="006C01B7">
        <w:rPr>
          <w:rFonts w:ascii="Arial" w:hAnsi="Arial" w:cs="Arial"/>
          <w:sz w:val="24"/>
          <w:szCs w:val="24"/>
        </w:rPr>
        <w:t>.</w:t>
      </w:r>
    </w:p>
    <w:p w:rsidR="00AA411B" w:rsidRDefault="00AA411B" w:rsidP="00EC520C">
      <w:pPr>
        <w:spacing w:after="0" w:line="360" w:lineRule="auto"/>
        <w:ind w:right="-2"/>
        <w:jc w:val="both"/>
        <w:rPr>
          <w:rFonts w:ascii="Arial" w:hAnsi="Arial" w:cs="Arial"/>
          <w:sz w:val="24"/>
          <w:szCs w:val="24"/>
        </w:rPr>
      </w:pPr>
      <w:r w:rsidRPr="003E1D16">
        <w:rPr>
          <w:rFonts w:ascii="Arial" w:hAnsi="Arial" w:cs="Arial"/>
          <w:sz w:val="24"/>
          <w:szCs w:val="24"/>
        </w:rPr>
        <w:t>C</w:t>
      </w:r>
      <w:r w:rsidR="001206E3" w:rsidRPr="003E1D16">
        <w:rPr>
          <w:rFonts w:ascii="Arial" w:hAnsi="Arial" w:cs="Arial"/>
          <w:sz w:val="24"/>
          <w:szCs w:val="24"/>
        </w:rPr>
        <w:t>ada um de</w:t>
      </w:r>
      <w:r w:rsidRPr="006C01B7">
        <w:rPr>
          <w:rFonts w:ascii="Arial" w:hAnsi="Arial" w:cs="Arial"/>
          <w:sz w:val="24"/>
          <w:szCs w:val="24"/>
        </w:rPr>
        <w:t>sses Conselhos</w:t>
      </w:r>
      <w:r w:rsidRPr="003E1D16">
        <w:rPr>
          <w:rFonts w:ascii="Arial" w:hAnsi="Arial" w:cs="Arial"/>
          <w:sz w:val="24"/>
          <w:szCs w:val="24"/>
        </w:rPr>
        <w:t xml:space="preserve"> trata de </w:t>
      </w:r>
      <w:r w:rsidR="001206E3" w:rsidRPr="003E1D16">
        <w:rPr>
          <w:rFonts w:ascii="Arial" w:hAnsi="Arial" w:cs="Arial"/>
          <w:sz w:val="24"/>
          <w:szCs w:val="24"/>
        </w:rPr>
        <w:t xml:space="preserve">temas </w:t>
      </w:r>
      <w:r w:rsidRPr="006C01B7">
        <w:rPr>
          <w:rFonts w:ascii="Arial" w:hAnsi="Arial" w:cs="Arial"/>
          <w:sz w:val="24"/>
          <w:szCs w:val="24"/>
        </w:rPr>
        <w:t>específicos</w:t>
      </w:r>
      <w:r w:rsidR="001206E3" w:rsidRPr="003E1D16">
        <w:rPr>
          <w:rFonts w:ascii="Arial" w:hAnsi="Arial" w:cs="Arial"/>
          <w:sz w:val="24"/>
          <w:szCs w:val="24"/>
        </w:rPr>
        <w:t xml:space="preserve">, </w:t>
      </w:r>
      <w:r w:rsidRPr="006C01B7">
        <w:rPr>
          <w:rFonts w:ascii="Arial" w:hAnsi="Arial" w:cs="Arial"/>
          <w:sz w:val="24"/>
          <w:szCs w:val="24"/>
        </w:rPr>
        <w:t xml:space="preserve">sendo </w:t>
      </w:r>
      <w:r w:rsidR="001206E3" w:rsidRPr="003E1D16">
        <w:rPr>
          <w:rFonts w:ascii="Arial" w:hAnsi="Arial" w:cs="Arial"/>
          <w:sz w:val="24"/>
          <w:szCs w:val="24"/>
        </w:rPr>
        <w:t xml:space="preserve">compostos obrigatoriamente por representantes dos vários setores da sociedade civil organizada. </w:t>
      </w:r>
    </w:p>
    <w:p w:rsidR="00EC520C" w:rsidRPr="006C01B7" w:rsidRDefault="00EC520C" w:rsidP="00EC520C">
      <w:pPr>
        <w:spacing w:after="0" w:line="360" w:lineRule="auto"/>
        <w:ind w:right="-2"/>
        <w:jc w:val="both"/>
        <w:rPr>
          <w:rFonts w:ascii="Arial" w:hAnsi="Arial" w:cs="Arial"/>
          <w:sz w:val="24"/>
          <w:szCs w:val="24"/>
        </w:rPr>
      </w:pPr>
    </w:p>
    <w:p w:rsidR="00130EA1" w:rsidRDefault="001206E3" w:rsidP="00EC520C">
      <w:pPr>
        <w:spacing w:after="0" w:line="360" w:lineRule="auto"/>
        <w:ind w:right="-2"/>
        <w:jc w:val="both"/>
        <w:rPr>
          <w:rFonts w:ascii="Arial" w:hAnsi="Arial" w:cs="Arial"/>
          <w:sz w:val="24"/>
          <w:szCs w:val="24"/>
        </w:rPr>
      </w:pPr>
      <w:r w:rsidRPr="003E1D16">
        <w:rPr>
          <w:rFonts w:ascii="Arial" w:hAnsi="Arial" w:cs="Arial"/>
          <w:sz w:val="24"/>
          <w:szCs w:val="24"/>
        </w:rPr>
        <w:t xml:space="preserve">Os seguintes </w:t>
      </w:r>
      <w:r w:rsidR="00AA411B" w:rsidRPr="006C01B7">
        <w:rPr>
          <w:rFonts w:ascii="Arial" w:hAnsi="Arial" w:cs="Arial"/>
          <w:sz w:val="24"/>
          <w:szCs w:val="24"/>
        </w:rPr>
        <w:t>C</w:t>
      </w:r>
      <w:r w:rsidR="00AA411B" w:rsidRPr="003E1D16">
        <w:rPr>
          <w:rFonts w:ascii="Arial" w:hAnsi="Arial" w:cs="Arial"/>
          <w:sz w:val="24"/>
          <w:szCs w:val="24"/>
        </w:rPr>
        <w:t>onselhos M</w:t>
      </w:r>
      <w:r w:rsidRPr="003E1D16">
        <w:rPr>
          <w:rFonts w:ascii="Arial" w:hAnsi="Arial" w:cs="Arial"/>
          <w:sz w:val="24"/>
          <w:szCs w:val="24"/>
        </w:rPr>
        <w:t>unicipais estão atualmente em atividade: Conselho Municipal da Criança e do Adolescente (CMDCA); da Informática (CMI); dos Deficientes Físicos (CMDP); da Educação (CME); da Habitação (CMH); do Meio Ambiente (CADES); da Saúde (CMS); do Turismo (COMTUR); dos Direitos Humanos (CMDH); da Cultura (CMC); da Assistência Social (COMAS) e das Drogas e Álcool (COMUDA).</w:t>
      </w:r>
    </w:p>
    <w:p w:rsidR="00130EA1" w:rsidRDefault="00130EA1" w:rsidP="00EC520C">
      <w:pPr>
        <w:spacing w:after="0" w:line="360" w:lineRule="auto"/>
        <w:ind w:right="-2"/>
        <w:jc w:val="both"/>
        <w:rPr>
          <w:rFonts w:ascii="Arial" w:hAnsi="Arial" w:cs="Arial"/>
          <w:sz w:val="24"/>
          <w:szCs w:val="24"/>
        </w:rPr>
      </w:pPr>
    </w:p>
    <w:p w:rsidR="00F070B6" w:rsidRDefault="00AA411B" w:rsidP="00EC520C">
      <w:pPr>
        <w:spacing w:after="0" w:line="360" w:lineRule="auto"/>
        <w:ind w:right="-2"/>
        <w:jc w:val="both"/>
        <w:rPr>
          <w:rFonts w:ascii="Arial" w:hAnsi="Arial" w:cs="Arial"/>
          <w:sz w:val="24"/>
          <w:szCs w:val="24"/>
        </w:rPr>
      </w:pPr>
      <w:r w:rsidRPr="003E1D16">
        <w:rPr>
          <w:rFonts w:ascii="Arial" w:hAnsi="Arial" w:cs="Arial"/>
          <w:sz w:val="24"/>
          <w:szCs w:val="24"/>
        </w:rPr>
        <w:t xml:space="preserve">Ademais, a atuação do PROCON Estadual é insuficiente, em que pese </w:t>
      </w:r>
      <w:proofErr w:type="gramStart"/>
      <w:r w:rsidRPr="003E1D16">
        <w:rPr>
          <w:rFonts w:ascii="Arial" w:hAnsi="Arial" w:cs="Arial"/>
          <w:sz w:val="24"/>
          <w:szCs w:val="24"/>
        </w:rPr>
        <w:t>a</w:t>
      </w:r>
      <w:proofErr w:type="gramEnd"/>
      <w:r w:rsidRPr="003E1D16">
        <w:rPr>
          <w:rFonts w:ascii="Arial" w:hAnsi="Arial" w:cs="Arial"/>
          <w:sz w:val="24"/>
          <w:szCs w:val="24"/>
        </w:rPr>
        <w:t xml:space="preserve"> relevância</w:t>
      </w:r>
      <w:r w:rsidR="00F070B6" w:rsidRPr="003E1D16">
        <w:rPr>
          <w:rFonts w:ascii="Arial" w:hAnsi="Arial" w:cs="Arial"/>
          <w:sz w:val="24"/>
          <w:szCs w:val="24"/>
        </w:rPr>
        <w:t xml:space="preserve"> e o nível de excelência atingido pela Fundação</w:t>
      </w:r>
      <w:r w:rsidRPr="003E1D16">
        <w:rPr>
          <w:rFonts w:ascii="Arial" w:hAnsi="Arial" w:cs="Arial"/>
          <w:sz w:val="24"/>
          <w:szCs w:val="24"/>
        </w:rPr>
        <w:t>, para atender a significativa demanda de reclamações dos consumidores</w:t>
      </w:r>
      <w:r w:rsidR="00F070B6" w:rsidRPr="003E1D16">
        <w:rPr>
          <w:rFonts w:ascii="Arial" w:hAnsi="Arial" w:cs="Arial"/>
          <w:sz w:val="24"/>
          <w:szCs w:val="24"/>
        </w:rPr>
        <w:t>. A principal dificuldade da Fundação PROCON é, sem dúvida, a vasta área territorial de abrangência, correspondente a todo Estado de São Paulo.</w:t>
      </w:r>
    </w:p>
    <w:p w:rsidR="00EC520C" w:rsidRPr="003E1D16" w:rsidRDefault="00EC520C" w:rsidP="00EC520C">
      <w:pPr>
        <w:spacing w:after="0" w:line="360" w:lineRule="auto"/>
        <w:ind w:right="-2"/>
        <w:jc w:val="both"/>
        <w:rPr>
          <w:rFonts w:ascii="Arial" w:hAnsi="Arial" w:cs="Arial"/>
          <w:sz w:val="24"/>
          <w:szCs w:val="24"/>
        </w:rPr>
      </w:pPr>
    </w:p>
    <w:p w:rsidR="00F070B6" w:rsidRDefault="00AA411B" w:rsidP="00EC520C">
      <w:pPr>
        <w:spacing w:after="0" w:line="360" w:lineRule="auto"/>
        <w:ind w:right="-2"/>
        <w:jc w:val="both"/>
        <w:rPr>
          <w:rFonts w:ascii="Arial" w:hAnsi="Arial" w:cs="Arial"/>
          <w:sz w:val="24"/>
          <w:szCs w:val="24"/>
        </w:rPr>
      </w:pPr>
      <w:r w:rsidRPr="003E1D16">
        <w:rPr>
          <w:rFonts w:ascii="Arial" w:hAnsi="Arial" w:cs="Arial"/>
          <w:sz w:val="24"/>
          <w:szCs w:val="24"/>
        </w:rPr>
        <w:t>Se considerarmos o volume de negócios e de produção da cidade de São Paulo, já chamada de “megametrópole” como poucas no mundo, o volume de produtos e serviços que apresentam vícios</w:t>
      </w:r>
      <w:r w:rsidR="00F070B6" w:rsidRPr="003E1D16">
        <w:rPr>
          <w:rFonts w:ascii="Arial" w:hAnsi="Arial" w:cs="Arial"/>
          <w:sz w:val="24"/>
          <w:szCs w:val="24"/>
        </w:rPr>
        <w:t>, ou que causa</w:t>
      </w:r>
      <w:r w:rsidRPr="003E1D16">
        <w:rPr>
          <w:rFonts w:ascii="Arial" w:hAnsi="Arial" w:cs="Arial"/>
          <w:sz w:val="24"/>
          <w:szCs w:val="24"/>
        </w:rPr>
        <w:t xml:space="preserve">m acidentes de consumo, com riscos à segurança e vida da população, também é crescente. </w:t>
      </w:r>
    </w:p>
    <w:p w:rsidR="00EC520C" w:rsidRPr="003E1D16" w:rsidRDefault="00EC520C" w:rsidP="00EC520C">
      <w:pPr>
        <w:spacing w:after="0" w:line="360" w:lineRule="auto"/>
        <w:ind w:right="-2"/>
        <w:jc w:val="both"/>
        <w:rPr>
          <w:rFonts w:ascii="Arial" w:hAnsi="Arial" w:cs="Arial"/>
          <w:sz w:val="24"/>
          <w:szCs w:val="24"/>
        </w:rPr>
      </w:pPr>
    </w:p>
    <w:p w:rsidR="00AA411B" w:rsidRDefault="006C01B7" w:rsidP="00EC520C">
      <w:pPr>
        <w:spacing w:after="0" w:line="360" w:lineRule="auto"/>
        <w:ind w:right="-2"/>
        <w:jc w:val="both"/>
        <w:rPr>
          <w:rFonts w:ascii="Arial" w:hAnsi="Arial" w:cs="Arial"/>
          <w:sz w:val="24"/>
          <w:szCs w:val="24"/>
        </w:rPr>
      </w:pPr>
      <w:r w:rsidRPr="003E1D16">
        <w:rPr>
          <w:rFonts w:ascii="Arial" w:hAnsi="Arial" w:cs="Arial"/>
          <w:sz w:val="24"/>
          <w:szCs w:val="24"/>
        </w:rPr>
        <w:t xml:space="preserve">Apenas para ilustrar a capacidade econômica da Capital, </w:t>
      </w:r>
      <w:r w:rsidR="003E1D16">
        <w:rPr>
          <w:rFonts w:ascii="Arial" w:hAnsi="Arial" w:cs="Arial"/>
          <w:sz w:val="24"/>
          <w:szCs w:val="24"/>
        </w:rPr>
        <w:t xml:space="preserve">destacam-se </w:t>
      </w:r>
      <w:r w:rsidRPr="003E1D16">
        <w:rPr>
          <w:rFonts w:ascii="Arial" w:hAnsi="Arial" w:cs="Arial"/>
          <w:sz w:val="24"/>
          <w:szCs w:val="24"/>
        </w:rPr>
        <w:t>alguns dados extraídos do sítio oficial da Prefeitura:</w:t>
      </w:r>
      <w:r w:rsidR="003E1D16">
        <w:rPr>
          <w:rFonts w:ascii="Arial" w:hAnsi="Arial" w:cs="Arial"/>
          <w:sz w:val="24"/>
          <w:szCs w:val="24"/>
        </w:rPr>
        <w:t xml:space="preserve"> </w:t>
      </w:r>
      <w:r w:rsidR="00EC520C">
        <w:rPr>
          <w:rFonts w:ascii="Arial" w:hAnsi="Arial" w:cs="Arial"/>
          <w:sz w:val="24"/>
          <w:szCs w:val="24"/>
        </w:rPr>
        <w:t>i)</w:t>
      </w:r>
      <w:r w:rsidRPr="003E1D16">
        <w:rPr>
          <w:rFonts w:ascii="Arial" w:hAnsi="Arial" w:cs="Arial"/>
          <w:sz w:val="24"/>
          <w:szCs w:val="24"/>
        </w:rPr>
        <w:t xml:space="preserve"> o Hospital das Clínicas (HC), maior complexo hospitalar da América Latina; </w:t>
      </w:r>
      <w:proofErr w:type="gramStart"/>
      <w:r w:rsidR="00EC520C">
        <w:rPr>
          <w:rFonts w:ascii="Arial" w:hAnsi="Arial" w:cs="Arial"/>
          <w:sz w:val="24"/>
          <w:szCs w:val="24"/>
        </w:rPr>
        <w:t>ii</w:t>
      </w:r>
      <w:proofErr w:type="gramEnd"/>
      <w:r w:rsidR="00EC520C">
        <w:rPr>
          <w:rFonts w:ascii="Arial" w:hAnsi="Arial" w:cs="Arial"/>
          <w:sz w:val="24"/>
          <w:szCs w:val="24"/>
        </w:rPr>
        <w:t>)</w:t>
      </w:r>
      <w:r w:rsidRPr="003E1D16">
        <w:rPr>
          <w:rFonts w:ascii="Arial" w:hAnsi="Arial" w:cs="Arial"/>
          <w:sz w:val="24"/>
          <w:szCs w:val="24"/>
        </w:rPr>
        <w:t xml:space="preserve"> 75% dos eventos realizados no País acontecem na cidade de São Paulo; </w:t>
      </w:r>
      <w:r w:rsidR="00EC520C">
        <w:rPr>
          <w:rFonts w:ascii="Arial" w:hAnsi="Arial" w:cs="Arial"/>
          <w:sz w:val="24"/>
          <w:szCs w:val="24"/>
        </w:rPr>
        <w:t>iii)</w:t>
      </w:r>
      <w:r w:rsidRPr="003E1D16">
        <w:rPr>
          <w:rFonts w:ascii="Arial" w:hAnsi="Arial" w:cs="Arial"/>
          <w:sz w:val="24"/>
          <w:szCs w:val="24"/>
        </w:rPr>
        <w:t>12,5 mil restaurantes e 15 mil bares de dezenas de especialidades</w:t>
      </w:r>
      <w:r w:rsidR="00EC520C">
        <w:rPr>
          <w:rFonts w:ascii="Arial" w:hAnsi="Arial" w:cs="Arial"/>
          <w:sz w:val="24"/>
          <w:szCs w:val="24"/>
        </w:rPr>
        <w:t xml:space="preserve">;; iv) </w:t>
      </w:r>
      <w:r w:rsidRPr="003E1D16">
        <w:rPr>
          <w:rFonts w:ascii="Arial" w:hAnsi="Arial" w:cs="Arial"/>
          <w:sz w:val="24"/>
          <w:szCs w:val="24"/>
        </w:rPr>
        <w:t>mais de 1/3 do PIB (Produto Interno Bruto) do País.</w:t>
      </w:r>
      <w:r w:rsidR="00EC520C">
        <w:rPr>
          <w:rFonts w:ascii="Arial" w:hAnsi="Arial" w:cs="Arial"/>
          <w:sz w:val="24"/>
          <w:szCs w:val="24"/>
        </w:rPr>
        <w:t xml:space="preserve"> </w:t>
      </w:r>
      <w:r w:rsidR="00AA411B" w:rsidRPr="003E1D16">
        <w:rPr>
          <w:rFonts w:ascii="Arial" w:hAnsi="Arial" w:cs="Arial"/>
          <w:sz w:val="24"/>
          <w:szCs w:val="24"/>
        </w:rPr>
        <w:t>Nesse sentido, a criação de Conselhos Municipais f</w:t>
      </w:r>
      <w:r w:rsidR="00F070B6" w:rsidRPr="003E1D16">
        <w:rPr>
          <w:rFonts w:ascii="Arial" w:hAnsi="Arial" w:cs="Arial"/>
          <w:sz w:val="24"/>
          <w:szCs w:val="24"/>
        </w:rPr>
        <w:t>ocados nos interesses rela</w:t>
      </w:r>
      <w:r w:rsidR="00AA411B" w:rsidRPr="003E1D16">
        <w:rPr>
          <w:rFonts w:ascii="Arial" w:hAnsi="Arial" w:cs="Arial"/>
          <w:sz w:val="24"/>
          <w:szCs w:val="24"/>
        </w:rPr>
        <w:t>tivos às relações de consumo é vital para nossa sociedade, bem como a existência dos PROCONS no âmbito Municipal.</w:t>
      </w:r>
    </w:p>
    <w:p w:rsidR="00130EA1" w:rsidRDefault="00130EA1" w:rsidP="00EC520C">
      <w:pPr>
        <w:spacing w:after="0" w:line="360" w:lineRule="auto"/>
        <w:ind w:right="-2"/>
        <w:jc w:val="both"/>
        <w:rPr>
          <w:rFonts w:ascii="Arial" w:hAnsi="Arial" w:cs="Arial"/>
          <w:sz w:val="24"/>
          <w:szCs w:val="24"/>
        </w:rPr>
      </w:pPr>
    </w:p>
    <w:p w:rsidR="00E9750C" w:rsidRDefault="00E9750C" w:rsidP="00EC520C">
      <w:pPr>
        <w:spacing w:after="0" w:line="360" w:lineRule="auto"/>
        <w:ind w:right="-2"/>
        <w:jc w:val="center"/>
        <w:rPr>
          <w:rFonts w:ascii="Arial" w:hAnsi="Arial" w:cs="Arial"/>
          <w:b/>
          <w:sz w:val="24"/>
          <w:szCs w:val="24"/>
        </w:rPr>
      </w:pPr>
      <w:r w:rsidRPr="002C0ECE">
        <w:rPr>
          <w:rFonts w:ascii="Arial" w:hAnsi="Arial" w:cs="Arial"/>
          <w:b/>
          <w:sz w:val="24"/>
          <w:szCs w:val="24"/>
        </w:rPr>
        <w:lastRenderedPageBreak/>
        <w:t>SISTEMA NACIONAL DE DEFESA DO CONSUMIDOR – SNDC</w:t>
      </w:r>
    </w:p>
    <w:p w:rsidR="00EC520C" w:rsidRPr="002C0ECE" w:rsidRDefault="00EC520C" w:rsidP="00EC520C">
      <w:pPr>
        <w:spacing w:after="0" w:line="360" w:lineRule="auto"/>
        <w:ind w:right="-2"/>
        <w:jc w:val="center"/>
        <w:rPr>
          <w:rFonts w:ascii="Arial" w:hAnsi="Arial" w:cs="Arial"/>
          <w:b/>
          <w:sz w:val="24"/>
          <w:szCs w:val="24"/>
        </w:rPr>
      </w:pPr>
    </w:p>
    <w:p w:rsidR="00EC520C" w:rsidRDefault="00E9750C" w:rsidP="00EC520C">
      <w:pPr>
        <w:spacing w:after="0" w:line="360" w:lineRule="auto"/>
        <w:ind w:right="-2"/>
        <w:jc w:val="both"/>
        <w:rPr>
          <w:rFonts w:ascii="Arial" w:hAnsi="Arial" w:cs="Arial"/>
          <w:sz w:val="24"/>
          <w:szCs w:val="24"/>
        </w:rPr>
      </w:pPr>
      <w:r>
        <w:rPr>
          <w:rFonts w:ascii="Arial" w:hAnsi="Arial" w:cs="Arial"/>
          <w:sz w:val="24"/>
          <w:szCs w:val="24"/>
        </w:rPr>
        <w:t xml:space="preserve">A Lei 8078/90 prestigia a participação </w:t>
      </w:r>
      <w:r w:rsidRPr="002C0ECE">
        <w:rPr>
          <w:rFonts w:ascii="Arial" w:hAnsi="Arial" w:cs="Arial"/>
          <w:sz w:val="24"/>
          <w:szCs w:val="24"/>
        </w:rPr>
        <w:t xml:space="preserve">de diversos órgãos públicos e entidades privadas, bem como o incremento de vários institutos como instrumentos para a realização da Política de Consumo. </w:t>
      </w:r>
    </w:p>
    <w:p w:rsidR="00A111F1" w:rsidRDefault="00A111F1" w:rsidP="00EC520C">
      <w:pPr>
        <w:spacing w:after="0" w:line="360" w:lineRule="auto"/>
        <w:ind w:right="-2"/>
        <w:jc w:val="both"/>
        <w:rPr>
          <w:rFonts w:ascii="Arial" w:hAnsi="Arial" w:cs="Arial"/>
          <w:sz w:val="24"/>
          <w:szCs w:val="24"/>
        </w:rPr>
      </w:pPr>
    </w:p>
    <w:p w:rsidR="00E9750C" w:rsidRDefault="00E9750C" w:rsidP="00EC520C">
      <w:pPr>
        <w:spacing w:after="0" w:line="360" w:lineRule="auto"/>
        <w:ind w:right="-2"/>
        <w:jc w:val="both"/>
        <w:rPr>
          <w:rFonts w:ascii="Arial" w:hAnsi="Arial" w:cs="Arial"/>
          <w:sz w:val="24"/>
          <w:szCs w:val="24"/>
        </w:rPr>
      </w:pPr>
      <w:r>
        <w:rPr>
          <w:rFonts w:ascii="Arial" w:hAnsi="Arial" w:cs="Arial"/>
          <w:sz w:val="24"/>
          <w:szCs w:val="24"/>
        </w:rPr>
        <w:t>I</w:t>
      </w:r>
      <w:r w:rsidRPr="002C0ECE">
        <w:rPr>
          <w:rFonts w:ascii="Arial" w:hAnsi="Arial" w:cs="Arial"/>
          <w:sz w:val="24"/>
          <w:szCs w:val="24"/>
        </w:rPr>
        <w:t>ntegram o SNDC</w:t>
      </w:r>
      <w:r>
        <w:rPr>
          <w:rFonts w:ascii="Arial" w:hAnsi="Arial" w:cs="Arial"/>
          <w:sz w:val="24"/>
          <w:szCs w:val="24"/>
        </w:rPr>
        <w:t>:</w:t>
      </w:r>
      <w:r w:rsidRPr="002C0ECE">
        <w:rPr>
          <w:rFonts w:ascii="Arial" w:hAnsi="Arial" w:cs="Arial"/>
          <w:sz w:val="24"/>
          <w:szCs w:val="24"/>
        </w:rPr>
        <w:t xml:space="preserve"> a Secretaria de Direito Econômico – SDE, do Ministério da Justiça, por meio do seu Departamento de Proteção e Defesa do Consumidor – DPDC, e os demais órgãos federais, estaduais, do Distrito Federal, municipais e entidades civis de defesa do consumidor. </w:t>
      </w:r>
    </w:p>
    <w:p w:rsidR="00EC520C" w:rsidRDefault="00EC520C" w:rsidP="00EC520C">
      <w:pPr>
        <w:spacing w:after="0" w:line="360" w:lineRule="auto"/>
        <w:ind w:right="-2"/>
        <w:jc w:val="both"/>
        <w:rPr>
          <w:rFonts w:ascii="Arial" w:hAnsi="Arial" w:cs="Arial"/>
          <w:sz w:val="24"/>
          <w:szCs w:val="24"/>
        </w:rPr>
      </w:pPr>
    </w:p>
    <w:p w:rsidR="00A111F1" w:rsidRDefault="00E9750C"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O DPDC </w:t>
      </w:r>
      <w:r>
        <w:rPr>
          <w:rFonts w:ascii="Arial" w:hAnsi="Arial" w:cs="Arial"/>
          <w:sz w:val="24"/>
          <w:szCs w:val="24"/>
        </w:rPr>
        <w:t xml:space="preserve">tem como atribuições a </w:t>
      </w:r>
      <w:r w:rsidRPr="002C0ECE">
        <w:rPr>
          <w:rFonts w:ascii="Arial" w:hAnsi="Arial" w:cs="Arial"/>
          <w:sz w:val="24"/>
          <w:szCs w:val="24"/>
        </w:rPr>
        <w:t xml:space="preserve">coordenação da política do SNDC, </w:t>
      </w:r>
      <w:r>
        <w:rPr>
          <w:rFonts w:ascii="Arial" w:hAnsi="Arial" w:cs="Arial"/>
          <w:sz w:val="24"/>
          <w:szCs w:val="24"/>
        </w:rPr>
        <w:t>atuando concretamente nos casos de relevância nacional, desenvolvendo ações voltada</w:t>
      </w:r>
      <w:r w:rsidR="00DB0DBE">
        <w:rPr>
          <w:rFonts w:ascii="Arial" w:hAnsi="Arial" w:cs="Arial"/>
          <w:sz w:val="24"/>
          <w:szCs w:val="24"/>
        </w:rPr>
        <w:t xml:space="preserve">s ao aperfeiçoamento do Sistema, </w:t>
      </w:r>
      <w:r w:rsidRPr="002C0ECE">
        <w:rPr>
          <w:rFonts w:ascii="Arial" w:hAnsi="Arial" w:cs="Arial"/>
          <w:sz w:val="24"/>
          <w:szCs w:val="24"/>
        </w:rPr>
        <w:t xml:space="preserve">à educação para o consumo e para melhor informação e orientação dos consumidores. </w:t>
      </w:r>
    </w:p>
    <w:p w:rsidR="00A111F1" w:rsidRDefault="00A111F1" w:rsidP="00EC520C">
      <w:pPr>
        <w:spacing w:after="0" w:line="360" w:lineRule="auto"/>
        <w:ind w:right="-2"/>
        <w:jc w:val="both"/>
        <w:rPr>
          <w:rFonts w:ascii="Arial" w:hAnsi="Arial" w:cs="Arial"/>
          <w:sz w:val="24"/>
          <w:szCs w:val="24"/>
        </w:rPr>
      </w:pPr>
    </w:p>
    <w:p w:rsidR="00E9750C" w:rsidRPr="002C0ECE" w:rsidRDefault="00DB0DBE" w:rsidP="00EC520C">
      <w:pPr>
        <w:spacing w:after="0" w:line="360" w:lineRule="auto"/>
        <w:ind w:right="-2"/>
        <w:jc w:val="both"/>
        <w:rPr>
          <w:rFonts w:ascii="Arial" w:hAnsi="Arial" w:cs="Arial"/>
          <w:sz w:val="24"/>
          <w:szCs w:val="24"/>
        </w:rPr>
      </w:pPr>
      <w:r>
        <w:rPr>
          <w:rFonts w:ascii="Arial" w:hAnsi="Arial" w:cs="Arial"/>
          <w:sz w:val="24"/>
          <w:szCs w:val="24"/>
        </w:rPr>
        <w:t>Já o</w:t>
      </w:r>
      <w:r w:rsidR="00E9750C" w:rsidRPr="002C0ECE">
        <w:rPr>
          <w:rFonts w:ascii="Arial" w:hAnsi="Arial" w:cs="Arial"/>
          <w:sz w:val="24"/>
          <w:szCs w:val="24"/>
        </w:rPr>
        <w:t xml:space="preserve">s </w:t>
      </w:r>
      <w:proofErr w:type="spellStart"/>
      <w:r w:rsidR="00E9750C" w:rsidRPr="002C0ECE">
        <w:rPr>
          <w:rFonts w:ascii="Arial" w:hAnsi="Arial" w:cs="Arial"/>
          <w:sz w:val="24"/>
          <w:szCs w:val="24"/>
        </w:rPr>
        <w:t>PROCONs</w:t>
      </w:r>
      <w:proofErr w:type="spellEnd"/>
      <w:r w:rsidR="00A111F1">
        <w:rPr>
          <w:rFonts w:ascii="Arial" w:hAnsi="Arial" w:cs="Arial"/>
          <w:sz w:val="24"/>
          <w:szCs w:val="24"/>
        </w:rPr>
        <w:t>,</w:t>
      </w:r>
      <w:r w:rsidR="00E9750C" w:rsidRPr="002C0ECE">
        <w:rPr>
          <w:rFonts w:ascii="Arial" w:hAnsi="Arial" w:cs="Arial"/>
          <w:sz w:val="24"/>
          <w:szCs w:val="24"/>
        </w:rPr>
        <w:t xml:space="preserve"> órgãos estaduais e municipais de defesa do consumidor, criados, na forma da lei, para exercitar as atividades contidas </w:t>
      </w:r>
      <w:r>
        <w:rPr>
          <w:rFonts w:ascii="Arial" w:hAnsi="Arial" w:cs="Arial"/>
          <w:sz w:val="24"/>
          <w:szCs w:val="24"/>
        </w:rPr>
        <w:t>na Lei 8078/90</w:t>
      </w:r>
      <w:r w:rsidR="00E9750C" w:rsidRPr="002C0ECE">
        <w:rPr>
          <w:rFonts w:ascii="Arial" w:hAnsi="Arial" w:cs="Arial"/>
          <w:sz w:val="24"/>
          <w:szCs w:val="24"/>
        </w:rPr>
        <w:t xml:space="preserve"> e no Decreto nº 2.181/</w:t>
      </w:r>
      <w:r w:rsidR="00E9750C" w:rsidRPr="00A111F1">
        <w:rPr>
          <w:rFonts w:ascii="Arial" w:hAnsi="Arial" w:cs="Arial"/>
          <w:sz w:val="24"/>
          <w:szCs w:val="24"/>
        </w:rPr>
        <w:t>97</w:t>
      </w:r>
      <w:r w:rsidR="00A111F1">
        <w:rPr>
          <w:rFonts w:ascii="Arial" w:hAnsi="Arial" w:cs="Arial"/>
          <w:sz w:val="24"/>
          <w:szCs w:val="24"/>
        </w:rPr>
        <w:t>.</w:t>
      </w:r>
      <w:r w:rsidR="00E9750C" w:rsidRPr="00A111F1">
        <w:rPr>
          <w:rFonts w:ascii="Arial" w:hAnsi="Arial" w:cs="Arial"/>
          <w:sz w:val="24"/>
          <w:szCs w:val="24"/>
        </w:rPr>
        <w:t xml:space="preserve"> Verifica-se, desta forma, que as competências são concorrentes entre União, Estados e Municípios</w:t>
      </w:r>
      <w:r w:rsidRPr="00A111F1">
        <w:rPr>
          <w:rFonts w:ascii="Arial" w:hAnsi="Arial" w:cs="Arial"/>
          <w:sz w:val="24"/>
          <w:szCs w:val="24"/>
        </w:rPr>
        <w:t>.</w:t>
      </w:r>
      <w:r w:rsidR="00A111F1">
        <w:rPr>
          <w:rFonts w:ascii="Arial" w:hAnsi="Arial" w:cs="Arial"/>
          <w:sz w:val="24"/>
          <w:szCs w:val="24"/>
          <w:u w:val="single"/>
        </w:rPr>
        <w:t xml:space="preserve"> </w:t>
      </w:r>
      <w:r w:rsidR="00E9750C" w:rsidRPr="002C0ECE">
        <w:rPr>
          <w:rFonts w:ascii="Arial" w:hAnsi="Arial" w:cs="Arial"/>
          <w:sz w:val="24"/>
          <w:szCs w:val="24"/>
        </w:rPr>
        <w:t xml:space="preserve">Outro importante aspecto da atuação dos </w:t>
      </w:r>
      <w:proofErr w:type="spellStart"/>
      <w:r w:rsidR="00E9750C" w:rsidRPr="002C0ECE">
        <w:rPr>
          <w:rFonts w:ascii="Arial" w:hAnsi="Arial" w:cs="Arial"/>
          <w:sz w:val="24"/>
          <w:szCs w:val="24"/>
        </w:rPr>
        <w:t>PROCONs</w:t>
      </w:r>
      <w:proofErr w:type="spellEnd"/>
      <w:r w:rsidR="00E9750C" w:rsidRPr="002C0ECE">
        <w:rPr>
          <w:rFonts w:ascii="Arial" w:hAnsi="Arial" w:cs="Arial"/>
          <w:sz w:val="24"/>
          <w:szCs w:val="24"/>
        </w:rPr>
        <w:t xml:space="preserve"> diz respeito ao papel de elaboração, coordenação e execução da política local de defesa do consumidor, incluindo as atribuições de orientar e educar os consumidores, dentre outras. </w:t>
      </w:r>
    </w:p>
    <w:p w:rsidR="00EC520C" w:rsidRDefault="00EC520C" w:rsidP="00EC520C">
      <w:pPr>
        <w:spacing w:after="0" w:line="360" w:lineRule="auto"/>
        <w:ind w:right="-2"/>
        <w:jc w:val="both"/>
        <w:rPr>
          <w:rFonts w:ascii="Arial" w:hAnsi="Arial" w:cs="Arial"/>
          <w:sz w:val="24"/>
          <w:szCs w:val="24"/>
        </w:rPr>
      </w:pPr>
    </w:p>
    <w:p w:rsidR="00E9750C" w:rsidRPr="002C0ECE" w:rsidRDefault="00E9750C"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Em nível estadual tem-se 27 </w:t>
      </w:r>
      <w:proofErr w:type="spellStart"/>
      <w:r w:rsidRPr="002C0ECE">
        <w:rPr>
          <w:rFonts w:ascii="Arial" w:hAnsi="Arial" w:cs="Arial"/>
          <w:sz w:val="24"/>
          <w:szCs w:val="24"/>
        </w:rPr>
        <w:t>PROCONs</w:t>
      </w:r>
      <w:proofErr w:type="spellEnd"/>
      <w:r w:rsidRPr="002C0ECE">
        <w:rPr>
          <w:rFonts w:ascii="Arial" w:hAnsi="Arial" w:cs="Arial"/>
          <w:sz w:val="24"/>
          <w:szCs w:val="24"/>
        </w:rPr>
        <w:t xml:space="preserve"> no total, um para cada Unidade da Federação. Conforme mencionado, os </w:t>
      </w:r>
      <w:proofErr w:type="spellStart"/>
      <w:r w:rsidRPr="002C0ECE">
        <w:rPr>
          <w:rFonts w:ascii="Arial" w:hAnsi="Arial" w:cs="Arial"/>
          <w:sz w:val="24"/>
          <w:szCs w:val="24"/>
        </w:rPr>
        <w:t>PROCONs</w:t>
      </w:r>
      <w:proofErr w:type="spellEnd"/>
      <w:r w:rsidRPr="002C0ECE">
        <w:rPr>
          <w:rFonts w:ascii="Arial" w:hAnsi="Arial" w:cs="Arial"/>
          <w:sz w:val="24"/>
          <w:szCs w:val="24"/>
        </w:rPr>
        <w:t xml:space="preserve"> Estaduais têm, no âmbito de sua jurisdição, competência para planejar, coordenar e executar a política estadual de proteção e defesa do consumidor, assim, para o melhor funcionamento do sistema estadual de defesa do consumidor, faz-se necessário que exista um estreito relacionamento entre os </w:t>
      </w:r>
      <w:r w:rsidRPr="009E6A8F">
        <w:rPr>
          <w:rFonts w:ascii="Arial" w:hAnsi="Arial" w:cs="Arial"/>
          <w:b/>
          <w:sz w:val="24"/>
          <w:szCs w:val="24"/>
        </w:rPr>
        <w:t>PROCONS Municipais e o Estadual</w:t>
      </w:r>
      <w:r w:rsidRPr="002C0ECE">
        <w:rPr>
          <w:rFonts w:ascii="Arial" w:hAnsi="Arial" w:cs="Arial"/>
          <w:sz w:val="24"/>
          <w:szCs w:val="24"/>
        </w:rPr>
        <w:t xml:space="preserve">, bem como entre os próprios órgãos municipais. </w:t>
      </w:r>
    </w:p>
    <w:p w:rsidR="00EC520C" w:rsidRDefault="00EC520C" w:rsidP="00EC520C">
      <w:pPr>
        <w:spacing w:after="0" w:line="360" w:lineRule="auto"/>
        <w:ind w:right="-2"/>
        <w:jc w:val="both"/>
        <w:rPr>
          <w:rFonts w:ascii="Arial" w:hAnsi="Arial" w:cs="Arial"/>
          <w:sz w:val="24"/>
          <w:szCs w:val="24"/>
        </w:rPr>
      </w:pPr>
    </w:p>
    <w:p w:rsidR="00E9750C" w:rsidRPr="002C0ECE" w:rsidRDefault="00DB0DBE" w:rsidP="00EC520C">
      <w:pPr>
        <w:spacing w:after="0" w:line="360" w:lineRule="auto"/>
        <w:ind w:right="-2"/>
        <w:jc w:val="both"/>
        <w:rPr>
          <w:rFonts w:ascii="Arial" w:hAnsi="Arial" w:cs="Arial"/>
          <w:sz w:val="24"/>
          <w:szCs w:val="24"/>
        </w:rPr>
      </w:pPr>
      <w:r>
        <w:rPr>
          <w:rFonts w:ascii="Arial" w:hAnsi="Arial" w:cs="Arial"/>
          <w:sz w:val="24"/>
          <w:szCs w:val="24"/>
        </w:rPr>
        <w:t>Merecem</w:t>
      </w:r>
      <w:r w:rsidR="00E9750C" w:rsidRPr="002C0ECE">
        <w:rPr>
          <w:rFonts w:ascii="Arial" w:hAnsi="Arial" w:cs="Arial"/>
          <w:sz w:val="24"/>
          <w:szCs w:val="24"/>
        </w:rPr>
        <w:t xml:space="preserve"> destaque pela sua importante atuação na defesa dos direitos dos consumidores: os Ministéri</w:t>
      </w:r>
      <w:r w:rsidR="00E9750C">
        <w:rPr>
          <w:rFonts w:ascii="Arial" w:hAnsi="Arial" w:cs="Arial"/>
          <w:sz w:val="24"/>
          <w:szCs w:val="24"/>
        </w:rPr>
        <w:t xml:space="preserve">os Públicos e </w:t>
      </w:r>
      <w:r>
        <w:rPr>
          <w:rFonts w:ascii="Arial" w:hAnsi="Arial" w:cs="Arial"/>
          <w:sz w:val="24"/>
          <w:szCs w:val="24"/>
        </w:rPr>
        <w:t xml:space="preserve">a </w:t>
      </w:r>
      <w:r w:rsidR="00E9750C" w:rsidRPr="002C0ECE">
        <w:rPr>
          <w:rFonts w:ascii="Arial" w:hAnsi="Arial" w:cs="Arial"/>
          <w:sz w:val="24"/>
          <w:szCs w:val="24"/>
        </w:rPr>
        <w:t xml:space="preserve">Ordem dos Advogados do Brasil (OAB). </w:t>
      </w:r>
    </w:p>
    <w:p w:rsidR="00EC520C" w:rsidRDefault="00EC520C" w:rsidP="00EC520C">
      <w:pPr>
        <w:spacing w:after="0" w:line="360" w:lineRule="auto"/>
        <w:ind w:right="-2"/>
        <w:jc w:val="center"/>
        <w:rPr>
          <w:rFonts w:ascii="Arial" w:hAnsi="Arial" w:cs="Arial"/>
          <w:b/>
          <w:sz w:val="24"/>
          <w:szCs w:val="24"/>
        </w:rPr>
      </w:pPr>
    </w:p>
    <w:p w:rsidR="002C0ECE" w:rsidRPr="002C0ECE" w:rsidRDefault="002C0ECE" w:rsidP="00EC520C">
      <w:pPr>
        <w:spacing w:after="0" w:line="360" w:lineRule="auto"/>
        <w:ind w:right="-2"/>
        <w:jc w:val="center"/>
        <w:rPr>
          <w:rFonts w:ascii="Arial" w:hAnsi="Arial" w:cs="Arial"/>
          <w:b/>
          <w:sz w:val="24"/>
          <w:szCs w:val="24"/>
        </w:rPr>
      </w:pPr>
      <w:r w:rsidRPr="002C0ECE">
        <w:rPr>
          <w:rFonts w:ascii="Arial" w:hAnsi="Arial" w:cs="Arial"/>
          <w:b/>
          <w:sz w:val="24"/>
          <w:szCs w:val="24"/>
        </w:rPr>
        <w:lastRenderedPageBreak/>
        <w:t>SISTEMA MUNICIPAL DE DEFESA DO CONSUMIDOR</w:t>
      </w:r>
    </w:p>
    <w:p w:rsidR="00EC520C" w:rsidRDefault="00EC520C" w:rsidP="00EC520C">
      <w:pPr>
        <w:spacing w:after="0" w:line="360" w:lineRule="auto"/>
        <w:ind w:right="-2"/>
        <w:jc w:val="both"/>
        <w:rPr>
          <w:rFonts w:ascii="Arial" w:hAnsi="Arial" w:cs="Arial"/>
          <w:sz w:val="24"/>
          <w:szCs w:val="24"/>
        </w:rPr>
      </w:pPr>
    </w:p>
    <w:p w:rsidR="00F070B6" w:rsidRDefault="006D02B5" w:rsidP="00EC520C">
      <w:pPr>
        <w:spacing w:after="0" w:line="360" w:lineRule="auto"/>
        <w:ind w:right="-2"/>
        <w:jc w:val="both"/>
        <w:rPr>
          <w:rFonts w:ascii="Arial" w:hAnsi="Arial" w:cs="Arial"/>
          <w:sz w:val="24"/>
          <w:szCs w:val="24"/>
        </w:rPr>
      </w:pPr>
      <w:r>
        <w:rPr>
          <w:rFonts w:ascii="Arial" w:hAnsi="Arial" w:cs="Arial"/>
          <w:sz w:val="24"/>
          <w:szCs w:val="24"/>
        </w:rPr>
        <w:t xml:space="preserve">Constituição Federal de 1988 contemplou a </w:t>
      </w:r>
      <w:r w:rsidR="002C0ECE" w:rsidRPr="002C0ECE">
        <w:rPr>
          <w:rFonts w:ascii="Arial" w:hAnsi="Arial" w:cs="Arial"/>
          <w:sz w:val="24"/>
          <w:szCs w:val="24"/>
        </w:rPr>
        <w:t xml:space="preserve">defesa do consumidor no Brasil </w:t>
      </w:r>
      <w:r>
        <w:rPr>
          <w:rFonts w:ascii="Arial" w:hAnsi="Arial" w:cs="Arial"/>
          <w:sz w:val="24"/>
          <w:szCs w:val="24"/>
        </w:rPr>
        <w:t xml:space="preserve">e o Código de Defesa do Consumidor </w:t>
      </w:r>
      <w:r w:rsidR="00F070B6">
        <w:rPr>
          <w:rFonts w:ascii="Arial" w:hAnsi="Arial" w:cs="Arial"/>
          <w:sz w:val="24"/>
          <w:szCs w:val="24"/>
        </w:rPr>
        <w:t>representou um marco nacional na defesa da parte mais vulnerável nesta relação, até então completamente desprotegida</w:t>
      </w:r>
      <w:r w:rsidR="008F2446">
        <w:rPr>
          <w:rFonts w:ascii="Arial" w:hAnsi="Arial" w:cs="Arial"/>
          <w:sz w:val="24"/>
          <w:szCs w:val="24"/>
        </w:rPr>
        <w:t>, contando apenas com algumas normas esparsas, sem um tratamento sistematizado e de caráter nacional</w:t>
      </w:r>
      <w:r w:rsidR="00F070B6">
        <w:rPr>
          <w:rFonts w:ascii="Arial" w:hAnsi="Arial" w:cs="Arial"/>
          <w:sz w:val="24"/>
          <w:szCs w:val="24"/>
        </w:rPr>
        <w:t>.</w:t>
      </w:r>
    </w:p>
    <w:p w:rsidR="00A111F1" w:rsidRDefault="00A111F1" w:rsidP="00EC520C">
      <w:pPr>
        <w:spacing w:after="0" w:line="360" w:lineRule="auto"/>
        <w:ind w:right="-2"/>
        <w:jc w:val="both"/>
        <w:rPr>
          <w:rFonts w:ascii="Arial" w:hAnsi="Arial" w:cs="Arial"/>
          <w:sz w:val="24"/>
          <w:szCs w:val="24"/>
        </w:rPr>
      </w:pPr>
    </w:p>
    <w:p w:rsidR="00F070B6" w:rsidRDefault="00F070B6" w:rsidP="00A111F1">
      <w:pPr>
        <w:spacing w:after="0" w:line="360" w:lineRule="auto"/>
        <w:ind w:right="-2"/>
        <w:jc w:val="both"/>
        <w:rPr>
          <w:rFonts w:ascii="Arial" w:hAnsi="Arial" w:cs="Arial"/>
          <w:sz w:val="24"/>
          <w:szCs w:val="24"/>
        </w:rPr>
      </w:pPr>
      <w:r>
        <w:rPr>
          <w:rFonts w:ascii="Arial" w:hAnsi="Arial" w:cs="Arial"/>
          <w:sz w:val="24"/>
          <w:szCs w:val="24"/>
        </w:rPr>
        <w:t>A primeira referência ao direito do consumidor, enquanto direito básico dos cidadãos está no artigo 5º, inciso XXXII, garantindo, como dever do Estado, a promoção da defesa do consumidor na forma da lei.</w:t>
      </w:r>
    </w:p>
    <w:p w:rsidR="00A111F1" w:rsidRDefault="00A111F1" w:rsidP="00A111F1">
      <w:pPr>
        <w:spacing w:after="0" w:line="360" w:lineRule="auto"/>
        <w:ind w:right="-2"/>
        <w:jc w:val="both"/>
        <w:rPr>
          <w:rFonts w:ascii="Arial" w:hAnsi="Arial" w:cs="Arial"/>
          <w:sz w:val="24"/>
          <w:szCs w:val="24"/>
        </w:rPr>
      </w:pPr>
    </w:p>
    <w:p w:rsidR="00F070B6" w:rsidRPr="002C0ECE" w:rsidRDefault="00F070B6" w:rsidP="00A111F1">
      <w:pPr>
        <w:spacing w:after="0" w:line="360" w:lineRule="auto"/>
        <w:ind w:right="-2"/>
        <w:jc w:val="both"/>
        <w:rPr>
          <w:rFonts w:ascii="Arial" w:hAnsi="Arial" w:cs="Arial"/>
          <w:sz w:val="24"/>
          <w:szCs w:val="24"/>
        </w:rPr>
      </w:pPr>
      <w:r>
        <w:rPr>
          <w:rFonts w:ascii="Arial" w:hAnsi="Arial" w:cs="Arial"/>
          <w:sz w:val="24"/>
          <w:szCs w:val="24"/>
        </w:rPr>
        <w:t xml:space="preserve">Em </w:t>
      </w:r>
      <w:r w:rsidRPr="002C0ECE">
        <w:rPr>
          <w:rFonts w:ascii="Arial" w:hAnsi="Arial" w:cs="Arial"/>
          <w:sz w:val="24"/>
          <w:szCs w:val="24"/>
        </w:rPr>
        <w:t xml:space="preserve">seu artigo 170, </w:t>
      </w:r>
      <w:r w:rsidR="006E5479">
        <w:rPr>
          <w:rFonts w:ascii="Arial" w:hAnsi="Arial" w:cs="Arial"/>
          <w:sz w:val="24"/>
          <w:szCs w:val="24"/>
        </w:rPr>
        <w:t xml:space="preserve">que trata das questões de ordem econômica e financeira, </w:t>
      </w:r>
      <w:r w:rsidRPr="002C0ECE">
        <w:rPr>
          <w:rFonts w:ascii="Arial" w:hAnsi="Arial" w:cs="Arial"/>
          <w:sz w:val="24"/>
          <w:szCs w:val="24"/>
        </w:rPr>
        <w:t xml:space="preserve">afirma que um dos seus princípios básicos é a defesa do consumidor. </w:t>
      </w:r>
    </w:p>
    <w:p w:rsidR="00A111F1" w:rsidRDefault="00A111F1" w:rsidP="00A111F1">
      <w:pPr>
        <w:spacing w:after="0" w:line="360" w:lineRule="auto"/>
        <w:ind w:right="-2"/>
        <w:jc w:val="both"/>
        <w:rPr>
          <w:rFonts w:ascii="Arial" w:hAnsi="Arial" w:cs="Arial"/>
          <w:sz w:val="24"/>
          <w:szCs w:val="24"/>
        </w:rPr>
      </w:pPr>
    </w:p>
    <w:p w:rsidR="003E1D16"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A </w:t>
      </w:r>
      <w:r w:rsidRPr="009E6A8F">
        <w:rPr>
          <w:rFonts w:ascii="Arial" w:hAnsi="Arial" w:cs="Arial"/>
          <w:b/>
          <w:sz w:val="24"/>
          <w:szCs w:val="24"/>
        </w:rPr>
        <w:t>municipalização do sistema de defesa do consumidor</w:t>
      </w:r>
      <w:r w:rsidRPr="002C0ECE">
        <w:rPr>
          <w:rFonts w:ascii="Arial" w:hAnsi="Arial" w:cs="Arial"/>
          <w:sz w:val="24"/>
          <w:szCs w:val="24"/>
        </w:rPr>
        <w:t xml:space="preserve"> é fundamental para o sucesso da atuação do </w:t>
      </w:r>
      <w:r w:rsidRPr="009535D2">
        <w:rPr>
          <w:rFonts w:ascii="Arial" w:hAnsi="Arial" w:cs="Arial"/>
          <w:sz w:val="24"/>
          <w:szCs w:val="24"/>
          <w:u w:val="single"/>
        </w:rPr>
        <w:t>Sistema Nacional de Defesa do</w:t>
      </w:r>
      <w:r w:rsidRPr="002C0ECE">
        <w:rPr>
          <w:rFonts w:ascii="Arial" w:hAnsi="Arial" w:cs="Arial"/>
          <w:sz w:val="24"/>
          <w:szCs w:val="24"/>
        </w:rPr>
        <w:t xml:space="preserve"> </w:t>
      </w:r>
      <w:r w:rsidRPr="009535D2">
        <w:rPr>
          <w:rFonts w:ascii="Arial" w:hAnsi="Arial" w:cs="Arial"/>
          <w:sz w:val="24"/>
          <w:szCs w:val="24"/>
          <w:u w:val="single"/>
        </w:rPr>
        <w:t>Consumidor - SNDC</w:t>
      </w:r>
      <w:r w:rsidRPr="002C0ECE">
        <w:rPr>
          <w:rFonts w:ascii="Arial" w:hAnsi="Arial" w:cs="Arial"/>
          <w:sz w:val="24"/>
          <w:szCs w:val="24"/>
        </w:rPr>
        <w:t>, na medida em que</w:t>
      </w:r>
      <w:r w:rsidR="008B2198">
        <w:rPr>
          <w:rFonts w:ascii="Arial" w:hAnsi="Arial" w:cs="Arial"/>
          <w:sz w:val="24"/>
          <w:szCs w:val="24"/>
        </w:rPr>
        <w:t xml:space="preserve">, como já foi </w:t>
      </w:r>
      <w:proofErr w:type="gramStart"/>
      <w:r w:rsidR="008B2198">
        <w:rPr>
          <w:rFonts w:ascii="Arial" w:hAnsi="Arial" w:cs="Arial"/>
          <w:sz w:val="24"/>
          <w:szCs w:val="24"/>
        </w:rPr>
        <w:t>salientado</w:t>
      </w:r>
      <w:proofErr w:type="gramEnd"/>
      <w:r w:rsidR="008B2198">
        <w:rPr>
          <w:rFonts w:ascii="Arial" w:hAnsi="Arial" w:cs="Arial"/>
          <w:sz w:val="24"/>
          <w:szCs w:val="24"/>
        </w:rPr>
        <w:t>, a cidade de São Paulo</w:t>
      </w:r>
      <w:r w:rsidR="006C01B7">
        <w:rPr>
          <w:rFonts w:ascii="Arial" w:hAnsi="Arial" w:cs="Arial"/>
          <w:sz w:val="24"/>
          <w:szCs w:val="24"/>
        </w:rPr>
        <w:t xml:space="preserve">, 6ª maior cidade em número de habitantes do mundo, com </w:t>
      </w:r>
      <w:r w:rsidR="006C01B7" w:rsidRPr="003E1D16">
        <w:rPr>
          <w:rFonts w:ascii="Arial" w:hAnsi="Arial" w:cs="Arial"/>
          <w:sz w:val="24"/>
          <w:szCs w:val="24"/>
        </w:rPr>
        <w:t>11 milhões e 244 mil e</w:t>
      </w:r>
      <w:r w:rsidR="006C01B7">
        <w:rPr>
          <w:rFonts w:ascii="Arial" w:hAnsi="Arial" w:cs="Arial"/>
          <w:sz w:val="24"/>
          <w:szCs w:val="24"/>
        </w:rPr>
        <w:t xml:space="preserve"> densidade demográfica de</w:t>
      </w:r>
      <w:r w:rsidR="006C01B7" w:rsidRPr="003E1D16">
        <w:rPr>
          <w:rFonts w:ascii="Arial" w:hAnsi="Arial" w:cs="Arial"/>
          <w:sz w:val="24"/>
          <w:szCs w:val="24"/>
        </w:rPr>
        <w:t xml:space="preserve"> 7383 habitantes</w:t>
      </w:r>
      <w:r w:rsidR="006C01B7">
        <w:rPr>
          <w:rFonts w:ascii="Arial" w:hAnsi="Arial" w:cs="Arial"/>
          <w:sz w:val="24"/>
          <w:szCs w:val="24"/>
        </w:rPr>
        <w:t xml:space="preserve"> por qui</w:t>
      </w:r>
      <w:r w:rsidR="006C01B7" w:rsidRPr="006C01B7">
        <w:rPr>
          <w:rFonts w:ascii="Arial" w:hAnsi="Arial" w:cs="Arial"/>
          <w:sz w:val="24"/>
          <w:szCs w:val="24"/>
        </w:rPr>
        <w:t>l</w:t>
      </w:r>
      <w:r w:rsidR="006C01B7">
        <w:rPr>
          <w:rFonts w:ascii="Arial" w:hAnsi="Arial" w:cs="Arial"/>
          <w:sz w:val="24"/>
          <w:szCs w:val="24"/>
        </w:rPr>
        <w:t>o</w:t>
      </w:r>
      <w:r w:rsidR="006C01B7" w:rsidRPr="003E1D16">
        <w:rPr>
          <w:rFonts w:ascii="Arial" w:hAnsi="Arial" w:cs="Arial"/>
          <w:sz w:val="24"/>
          <w:szCs w:val="24"/>
        </w:rPr>
        <w:t>metro quadrado (Km²)</w:t>
      </w:r>
      <w:r w:rsidR="006C01B7">
        <w:rPr>
          <w:rFonts w:ascii="Arial" w:hAnsi="Arial" w:cs="Arial"/>
          <w:sz w:val="24"/>
          <w:szCs w:val="24"/>
        </w:rPr>
        <w:t xml:space="preserve"> </w:t>
      </w:r>
      <w:r w:rsidR="008B2198">
        <w:rPr>
          <w:rFonts w:ascii="Arial" w:hAnsi="Arial" w:cs="Arial"/>
          <w:sz w:val="24"/>
          <w:szCs w:val="24"/>
        </w:rPr>
        <w:t>exige atenção especial para as situações relativas às relações de consumo e seus munícipes precisam de atendimento mais pr</w:t>
      </w:r>
      <w:r w:rsidR="00026A9F">
        <w:rPr>
          <w:rFonts w:ascii="Arial" w:hAnsi="Arial" w:cs="Arial"/>
          <w:sz w:val="24"/>
          <w:szCs w:val="24"/>
        </w:rPr>
        <w:t>óximo</w:t>
      </w:r>
      <w:r w:rsidR="003E1D16">
        <w:rPr>
          <w:rFonts w:ascii="Arial" w:hAnsi="Arial" w:cs="Arial"/>
          <w:sz w:val="24"/>
          <w:szCs w:val="24"/>
        </w:rPr>
        <w:t xml:space="preserve"> e mais rápido especialmente para os casos que envolvem riscos à saúde e à vida do cidadão, os casos de prestação de serviços essenciais, entre outros.</w:t>
      </w:r>
    </w:p>
    <w:p w:rsidR="00A111F1" w:rsidRDefault="00A111F1" w:rsidP="00A111F1">
      <w:pPr>
        <w:spacing w:after="0" w:line="360" w:lineRule="auto"/>
        <w:ind w:right="-2"/>
        <w:jc w:val="both"/>
        <w:rPr>
          <w:rFonts w:ascii="Arial" w:hAnsi="Arial" w:cs="Arial"/>
          <w:sz w:val="24"/>
          <w:szCs w:val="24"/>
        </w:rPr>
      </w:pPr>
    </w:p>
    <w:p w:rsidR="003E1D16" w:rsidRDefault="003E1D16" w:rsidP="00A111F1">
      <w:pPr>
        <w:spacing w:after="0" w:line="360" w:lineRule="auto"/>
        <w:ind w:right="-2"/>
        <w:jc w:val="both"/>
        <w:rPr>
          <w:rFonts w:ascii="Arial" w:hAnsi="Arial" w:cs="Arial"/>
          <w:sz w:val="24"/>
          <w:szCs w:val="24"/>
        </w:rPr>
      </w:pPr>
      <w:r>
        <w:rPr>
          <w:rFonts w:ascii="Arial" w:hAnsi="Arial" w:cs="Arial"/>
          <w:sz w:val="24"/>
          <w:szCs w:val="24"/>
        </w:rPr>
        <w:t xml:space="preserve">Os </w:t>
      </w:r>
      <w:proofErr w:type="spellStart"/>
      <w:r>
        <w:rPr>
          <w:rFonts w:ascii="Arial" w:hAnsi="Arial" w:cs="Arial"/>
          <w:sz w:val="24"/>
          <w:szCs w:val="24"/>
        </w:rPr>
        <w:t>P</w:t>
      </w:r>
      <w:r w:rsidR="00130EA1">
        <w:rPr>
          <w:rFonts w:ascii="Arial" w:hAnsi="Arial" w:cs="Arial"/>
          <w:sz w:val="24"/>
          <w:szCs w:val="24"/>
        </w:rPr>
        <w:t>ROCON</w:t>
      </w:r>
      <w:r>
        <w:rPr>
          <w:rFonts w:ascii="Arial" w:hAnsi="Arial" w:cs="Arial"/>
          <w:sz w:val="24"/>
          <w:szCs w:val="24"/>
        </w:rPr>
        <w:t>s</w:t>
      </w:r>
      <w:proofErr w:type="spellEnd"/>
      <w:r>
        <w:rPr>
          <w:rFonts w:ascii="Arial" w:hAnsi="Arial" w:cs="Arial"/>
          <w:sz w:val="24"/>
          <w:szCs w:val="24"/>
        </w:rPr>
        <w:t xml:space="preserve"> municipais proporcionam ganhos significativos </w:t>
      </w:r>
      <w:r w:rsidR="002C0ECE" w:rsidRPr="002C0ECE">
        <w:rPr>
          <w:rFonts w:ascii="Arial" w:hAnsi="Arial" w:cs="Arial"/>
          <w:sz w:val="24"/>
          <w:szCs w:val="24"/>
        </w:rPr>
        <w:t>em agilidade, possibilita</w:t>
      </w:r>
      <w:r>
        <w:rPr>
          <w:rFonts w:ascii="Arial" w:hAnsi="Arial" w:cs="Arial"/>
          <w:sz w:val="24"/>
          <w:szCs w:val="24"/>
        </w:rPr>
        <w:t>ndo</w:t>
      </w:r>
      <w:r w:rsidR="002C0ECE" w:rsidRPr="002C0ECE">
        <w:rPr>
          <w:rFonts w:ascii="Arial" w:hAnsi="Arial" w:cs="Arial"/>
          <w:sz w:val="24"/>
          <w:szCs w:val="24"/>
        </w:rPr>
        <w:t xml:space="preserve"> pronta interação com os demais órgãos e instituições locais, como entidades civis e Ministério Público, viabilizando canais de comunicação especializados e dedicados para uso dos cidadãos. </w:t>
      </w:r>
    </w:p>
    <w:p w:rsidR="00A111F1" w:rsidRDefault="00A111F1" w:rsidP="00A111F1">
      <w:pPr>
        <w:spacing w:after="0" w:line="360" w:lineRule="auto"/>
        <w:ind w:right="-2"/>
        <w:jc w:val="both"/>
        <w:rPr>
          <w:rFonts w:ascii="Arial" w:hAnsi="Arial" w:cs="Arial"/>
          <w:sz w:val="24"/>
          <w:szCs w:val="24"/>
        </w:rPr>
      </w:pPr>
    </w:p>
    <w:p w:rsid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A promulgação do Decreto nº 2181, de 20.03.97, que dispõe sobre a organização do SNDC, regulamenta a Lei nº 8.078/90 e revoga o Decreto nº 861/93, </w:t>
      </w:r>
      <w:r w:rsidR="003E1D16">
        <w:rPr>
          <w:rFonts w:ascii="Arial" w:hAnsi="Arial" w:cs="Arial"/>
          <w:sz w:val="24"/>
          <w:szCs w:val="24"/>
        </w:rPr>
        <w:t>justificando e autorizando</w:t>
      </w:r>
      <w:r w:rsidRPr="002C0ECE">
        <w:rPr>
          <w:rFonts w:ascii="Arial" w:hAnsi="Arial" w:cs="Arial"/>
          <w:sz w:val="24"/>
          <w:szCs w:val="24"/>
        </w:rPr>
        <w:t xml:space="preserve"> a efetiva descentralização das atividades de fiscalização e defesa do consumidor, </w:t>
      </w:r>
      <w:r w:rsidR="006E5479">
        <w:rPr>
          <w:rFonts w:ascii="Arial" w:hAnsi="Arial" w:cs="Arial"/>
          <w:sz w:val="24"/>
          <w:szCs w:val="24"/>
        </w:rPr>
        <w:t xml:space="preserve">atribuindo competência aos municípios, </w:t>
      </w:r>
      <w:r w:rsidR="003E1D16">
        <w:rPr>
          <w:rFonts w:ascii="Arial" w:hAnsi="Arial" w:cs="Arial"/>
          <w:sz w:val="24"/>
          <w:szCs w:val="24"/>
        </w:rPr>
        <w:t xml:space="preserve">em perfeita harmonização </w:t>
      </w:r>
      <w:r w:rsidR="006E5479">
        <w:rPr>
          <w:rFonts w:ascii="Arial" w:hAnsi="Arial" w:cs="Arial"/>
          <w:sz w:val="24"/>
          <w:szCs w:val="24"/>
        </w:rPr>
        <w:t>com</w:t>
      </w:r>
      <w:r w:rsidR="003E1D16">
        <w:rPr>
          <w:rFonts w:ascii="Arial" w:hAnsi="Arial" w:cs="Arial"/>
          <w:sz w:val="24"/>
          <w:szCs w:val="24"/>
        </w:rPr>
        <w:t xml:space="preserve"> os </w:t>
      </w:r>
      <w:r w:rsidRPr="002C0ECE">
        <w:rPr>
          <w:rFonts w:ascii="Arial" w:hAnsi="Arial" w:cs="Arial"/>
          <w:sz w:val="24"/>
          <w:szCs w:val="24"/>
        </w:rPr>
        <w:t>órgãos federais</w:t>
      </w:r>
      <w:r w:rsidR="006E5479">
        <w:rPr>
          <w:rFonts w:ascii="Arial" w:hAnsi="Arial" w:cs="Arial"/>
          <w:sz w:val="24"/>
          <w:szCs w:val="24"/>
        </w:rPr>
        <w:t xml:space="preserve"> e</w:t>
      </w:r>
      <w:r w:rsidRPr="002C0ECE">
        <w:rPr>
          <w:rFonts w:ascii="Arial" w:hAnsi="Arial" w:cs="Arial"/>
          <w:sz w:val="24"/>
          <w:szCs w:val="24"/>
        </w:rPr>
        <w:t xml:space="preserve"> estaduais que atuam na área. </w:t>
      </w:r>
    </w:p>
    <w:p w:rsidR="006E5479" w:rsidRDefault="006E5479" w:rsidP="00A111F1">
      <w:pPr>
        <w:spacing w:after="0" w:line="360" w:lineRule="auto"/>
        <w:ind w:right="-2"/>
        <w:jc w:val="both"/>
        <w:rPr>
          <w:rFonts w:ascii="Arial" w:hAnsi="Arial" w:cs="Arial"/>
          <w:sz w:val="24"/>
          <w:szCs w:val="24"/>
        </w:rPr>
      </w:pPr>
      <w:r>
        <w:rPr>
          <w:rFonts w:ascii="Arial" w:hAnsi="Arial" w:cs="Arial"/>
          <w:sz w:val="24"/>
          <w:szCs w:val="24"/>
        </w:rPr>
        <w:lastRenderedPageBreak/>
        <w:t xml:space="preserve">O artigo 4º do Decreto 2181/07 é expresso ao determinar a competência dos entes da Federação para tratar da proteção e defesa do consumidor, bem como quanto </w:t>
      </w:r>
      <w:r w:rsidR="00831358">
        <w:rPr>
          <w:rFonts w:ascii="Arial" w:hAnsi="Arial" w:cs="Arial"/>
          <w:sz w:val="24"/>
          <w:szCs w:val="24"/>
        </w:rPr>
        <w:t>à</w:t>
      </w:r>
      <w:r>
        <w:rPr>
          <w:rFonts w:ascii="Arial" w:hAnsi="Arial" w:cs="Arial"/>
          <w:sz w:val="24"/>
          <w:szCs w:val="24"/>
        </w:rPr>
        <w:t xml:space="preserve"> exigência de aprovação de lei específica para a descentralização do SNDC.</w:t>
      </w:r>
    </w:p>
    <w:p w:rsidR="00A111F1" w:rsidRDefault="00A111F1" w:rsidP="00EC520C">
      <w:pPr>
        <w:spacing w:after="0" w:line="360" w:lineRule="auto"/>
        <w:ind w:right="-2"/>
        <w:jc w:val="both"/>
        <w:rPr>
          <w:rFonts w:ascii="Arial" w:hAnsi="Arial" w:cs="Arial"/>
          <w:i/>
          <w:sz w:val="24"/>
          <w:szCs w:val="24"/>
        </w:rPr>
      </w:pPr>
    </w:p>
    <w:p w:rsidR="006E5479" w:rsidRDefault="006E5479" w:rsidP="00EC520C">
      <w:pPr>
        <w:spacing w:after="0" w:line="360" w:lineRule="auto"/>
        <w:ind w:right="-2"/>
        <w:jc w:val="both"/>
        <w:rPr>
          <w:rFonts w:ascii="Arial" w:hAnsi="Arial" w:cs="Arial"/>
          <w:i/>
          <w:sz w:val="24"/>
          <w:szCs w:val="24"/>
        </w:rPr>
      </w:pPr>
      <w:r>
        <w:rPr>
          <w:rFonts w:ascii="Arial" w:hAnsi="Arial" w:cs="Arial"/>
          <w:i/>
          <w:sz w:val="24"/>
          <w:szCs w:val="24"/>
        </w:rPr>
        <w:t>“</w:t>
      </w:r>
      <w:proofErr w:type="spellStart"/>
      <w:r w:rsidRPr="006E5479">
        <w:rPr>
          <w:rFonts w:ascii="Arial" w:hAnsi="Arial" w:cs="Arial"/>
          <w:i/>
          <w:sz w:val="24"/>
          <w:szCs w:val="24"/>
        </w:rPr>
        <w:t>Art</w:t>
      </w:r>
      <w:proofErr w:type="spellEnd"/>
      <w:r w:rsidRPr="006E5479">
        <w:rPr>
          <w:rFonts w:ascii="Arial" w:hAnsi="Arial" w:cs="Arial"/>
          <w:i/>
          <w:sz w:val="24"/>
          <w:szCs w:val="24"/>
        </w:rPr>
        <w:t xml:space="preserve"> 4º No âmbito de sua jurisdição e competência, caberá ao órgão estadual, do Distrito Federal e municipal</w:t>
      </w:r>
      <w:r>
        <w:rPr>
          <w:rFonts w:ascii="Arial" w:hAnsi="Arial" w:cs="Arial"/>
          <w:i/>
          <w:sz w:val="24"/>
          <w:szCs w:val="24"/>
        </w:rPr>
        <w:t xml:space="preserve"> </w:t>
      </w:r>
      <w:r w:rsidRPr="006E5479">
        <w:rPr>
          <w:rFonts w:ascii="Arial" w:hAnsi="Arial" w:cs="Arial"/>
          <w:i/>
          <w:sz w:val="24"/>
          <w:szCs w:val="24"/>
        </w:rPr>
        <w:t>de proteção e defesa do consumidor, criado, na forma da lei, especificamente para este fim, exercitar as</w:t>
      </w:r>
      <w:r>
        <w:rPr>
          <w:rFonts w:ascii="Arial" w:hAnsi="Arial" w:cs="Arial"/>
          <w:i/>
          <w:sz w:val="24"/>
          <w:szCs w:val="24"/>
        </w:rPr>
        <w:t xml:space="preserve"> </w:t>
      </w:r>
      <w:r w:rsidRPr="006E5479">
        <w:rPr>
          <w:rFonts w:ascii="Arial" w:hAnsi="Arial" w:cs="Arial"/>
          <w:i/>
          <w:sz w:val="24"/>
          <w:szCs w:val="24"/>
        </w:rPr>
        <w:t xml:space="preserve">atividades contidas nos incisos II a XII do art. 3º deste Decreto e, </w:t>
      </w:r>
      <w:proofErr w:type="gramStart"/>
      <w:r w:rsidRPr="006E5479">
        <w:rPr>
          <w:rFonts w:ascii="Arial" w:hAnsi="Arial" w:cs="Arial"/>
          <w:i/>
          <w:sz w:val="24"/>
          <w:szCs w:val="24"/>
        </w:rPr>
        <w:t>ainda:</w:t>
      </w:r>
      <w:proofErr w:type="gramEnd"/>
      <w:r>
        <w:rPr>
          <w:rFonts w:ascii="Arial" w:hAnsi="Arial" w:cs="Arial"/>
          <w:i/>
          <w:sz w:val="24"/>
          <w:szCs w:val="24"/>
        </w:rPr>
        <w:t>[..]”</w:t>
      </w:r>
    </w:p>
    <w:p w:rsidR="00A111F1" w:rsidRPr="006E5479" w:rsidRDefault="00A111F1" w:rsidP="00EC520C">
      <w:pPr>
        <w:spacing w:after="0" w:line="360" w:lineRule="auto"/>
        <w:ind w:right="-2"/>
        <w:jc w:val="both"/>
        <w:rPr>
          <w:rFonts w:ascii="Arial" w:hAnsi="Arial" w:cs="Arial"/>
          <w:i/>
          <w:sz w:val="24"/>
          <w:szCs w:val="24"/>
        </w:rPr>
      </w:pPr>
    </w:p>
    <w:p w:rsidR="00831358" w:rsidRDefault="00831358" w:rsidP="00A111F1">
      <w:pPr>
        <w:spacing w:after="0" w:line="360" w:lineRule="auto"/>
        <w:ind w:right="-2"/>
        <w:jc w:val="both"/>
        <w:rPr>
          <w:rFonts w:ascii="Arial" w:hAnsi="Arial" w:cs="Arial"/>
          <w:sz w:val="24"/>
          <w:szCs w:val="24"/>
        </w:rPr>
      </w:pPr>
      <w:r>
        <w:rPr>
          <w:rFonts w:ascii="Arial" w:hAnsi="Arial" w:cs="Arial"/>
          <w:sz w:val="24"/>
          <w:szCs w:val="24"/>
        </w:rPr>
        <w:t xml:space="preserve">Considerando a existência de pelo menos 650 </w:t>
      </w:r>
      <w:proofErr w:type="spellStart"/>
      <w:r>
        <w:rPr>
          <w:rFonts w:ascii="Arial" w:hAnsi="Arial" w:cs="Arial"/>
          <w:sz w:val="24"/>
          <w:szCs w:val="24"/>
        </w:rPr>
        <w:t>PROCONs</w:t>
      </w:r>
      <w:proofErr w:type="spellEnd"/>
      <w:r>
        <w:rPr>
          <w:rFonts w:ascii="Arial" w:hAnsi="Arial" w:cs="Arial"/>
          <w:sz w:val="24"/>
          <w:szCs w:val="24"/>
        </w:rPr>
        <w:t xml:space="preserve"> e 50 ONGs atuantes na área de defesa dos consumidores, é fato que o aparato Estatal é insuficiente para efetiva defesa em âmbito nacional, com reflexos nos Estados e respectivos Municípios.</w:t>
      </w:r>
    </w:p>
    <w:p w:rsidR="00A111F1" w:rsidRDefault="00A111F1" w:rsidP="00A111F1">
      <w:pPr>
        <w:spacing w:after="0" w:line="360" w:lineRule="auto"/>
        <w:ind w:right="-2"/>
        <w:jc w:val="both"/>
        <w:rPr>
          <w:rFonts w:ascii="Arial" w:hAnsi="Arial" w:cs="Arial"/>
          <w:sz w:val="24"/>
          <w:szCs w:val="24"/>
        </w:rPr>
      </w:pPr>
    </w:p>
    <w:p w:rsidR="00831358" w:rsidRDefault="00831358" w:rsidP="00A111F1">
      <w:pPr>
        <w:spacing w:after="0" w:line="360" w:lineRule="auto"/>
        <w:ind w:right="-2"/>
        <w:jc w:val="both"/>
        <w:rPr>
          <w:rFonts w:ascii="Arial" w:hAnsi="Arial" w:cs="Arial"/>
          <w:sz w:val="24"/>
          <w:szCs w:val="24"/>
        </w:rPr>
      </w:pPr>
      <w:r>
        <w:rPr>
          <w:rFonts w:ascii="Arial" w:hAnsi="Arial" w:cs="Arial"/>
          <w:sz w:val="24"/>
          <w:szCs w:val="24"/>
        </w:rPr>
        <w:t>A criação de um órgão para defesa dos consumidores no âmbito municipal é, portanto, fundamental para o contínuo exercício do direito à cidadania, conforme previsto na Constituição Federal.</w:t>
      </w:r>
    </w:p>
    <w:p w:rsidR="00A111F1" w:rsidRDefault="00A111F1" w:rsidP="00A111F1">
      <w:pPr>
        <w:spacing w:after="0" w:line="360" w:lineRule="auto"/>
        <w:ind w:right="-2"/>
        <w:jc w:val="both"/>
        <w:rPr>
          <w:rFonts w:ascii="Arial" w:hAnsi="Arial" w:cs="Arial"/>
          <w:sz w:val="24"/>
          <w:szCs w:val="24"/>
        </w:rPr>
      </w:pPr>
    </w:p>
    <w:p w:rsidR="00831358" w:rsidRDefault="00831358" w:rsidP="00A111F1">
      <w:pPr>
        <w:spacing w:after="0" w:line="360" w:lineRule="auto"/>
        <w:ind w:right="-2"/>
        <w:jc w:val="both"/>
        <w:rPr>
          <w:rFonts w:ascii="Arial" w:hAnsi="Arial" w:cs="Arial"/>
          <w:sz w:val="24"/>
          <w:szCs w:val="24"/>
        </w:rPr>
      </w:pPr>
      <w:r>
        <w:rPr>
          <w:rFonts w:ascii="Arial" w:hAnsi="Arial" w:cs="Arial"/>
          <w:sz w:val="24"/>
          <w:szCs w:val="24"/>
        </w:rPr>
        <w:t xml:space="preserve">É inequívoca a necessidade acima delineada, haja vista a criação de programas de descentralização dos </w:t>
      </w:r>
      <w:proofErr w:type="spellStart"/>
      <w:r>
        <w:rPr>
          <w:rFonts w:ascii="Arial" w:hAnsi="Arial" w:cs="Arial"/>
          <w:sz w:val="24"/>
          <w:szCs w:val="24"/>
        </w:rPr>
        <w:t>PROCONs</w:t>
      </w:r>
      <w:proofErr w:type="spellEnd"/>
      <w:r>
        <w:rPr>
          <w:rFonts w:ascii="Arial" w:hAnsi="Arial" w:cs="Arial"/>
          <w:sz w:val="24"/>
          <w:szCs w:val="24"/>
        </w:rPr>
        <w:t xml:space="preserve"> estaduais, em pleno funcionamento. No entanto a maior cidade do país não foi abarcada neste projeto.</w:t>
      </w:r>
    </w:p>
    <w:p w:rsidR="00A111F1" w:rsidRDefault="00A111F1" w:rsidP="00A111F1">
      <w:pPr>
        <w:spacing w:after="0" w:line="360" w:lineRule="auto"/>
        <w:ind w:right="-2"/>
        <w:jc w:val="both"/>
        <w:rPr>
          <w:rFonts w:ascii="Arial" w:hAnsi="Arial" w:cs="Arial"/>
          <w:sz w:val="24"/>
          <w:szCs w:val="24"/>
        </w:rPr>
      </w:pPr>
    </w:p>
    <w:p w:rsidR="00E9750C" w:rsidRDefault="00831358" w:rsidP="00A111F1">
      <w:pPr>
        <w:spacing w:after="0" w:line="360" w:lineRule="auto"/>
        <w:ind w:right="-2"/>
        <w:jc w:val="both"/>
        <w:rPr>
          <w:rFonts w:ascii="Arial" w:hAnsi="Arial" w:cs="Arial"/>
          <w:sz w:val="24"/>
          <w:szCs w:val="24"/>
        </w:rPr>
      </w:pPr>
      <w:r>
        <w:rPr>
          <w:rFonts w:ascii="Arial" w:hAnsi="Arial" w:cs="Arial"/>
          <w:sz w:val="24"/>
          <w:szCs w:val="24"/>
        </w:rPr>
        <w:t>A</w:t>
      </w:r>
      <w:r w:rsidR="002C0ECE" w:rsidRPr="002C0ECE">
        <w:rPr>
          <w:rFonts w:ascii="Arial" w:hAnsi="Arial" w:cs="Arial"/>
          <w:sz w:val="24"/>
          <w:szCs w:val="24"/>
        </w:rPr>
        <w:t xml:space="preserve"> criação do órgão municipal de defesa do consumidor – PROCON/</w:t>
      </w:r>
      <w:r>
        <w:rPr>
          <w:rFonts w:ascii="Arial" w:hAnsi="Arial" w:cs="Arial"/>
          <w:sz w:val="24"/>
          <w:szCs w:val="24"/>
        </w:rPr>
        <w:t xml:space="preserve">SP também promoverá </w:t>
      </w:r>
      <w:r w:rsidR="002C0ECE" w:rsidRPr="002C0ECE">
        <w:rPr>
          <w:rFonts w:ascii="Arial" w:hAnsi="Arial" w:cs="Arial"/>
          <w:sz w:val="24"/>
          <w:szCs w:val="24"/>
        </w:rPr>
        <w:t>ações no sentido de informar, orientar e educar consumidores e fornecedores; realizar estudos e pesquisas das relações de consumo; realizar eventos para discutir as questões de interesse dos consumidores; editar material informativo; promover conciliações entre consumidores e fornecedores; fiscalizar as relações de consumo e punir, quando for o caso, as empresas que desrespeitarem o CDC; realizar trabalhos técnicos necessários à instrução de inquérito civil instaurado para apuração de fato ofensivo a interesse difuso ou coletivo; representar ao Ministério Público competente para fins de adoção das medidas processuais cabíveis; solicitar à polícia judiciária a instauração de inquérito policial para apreciação de delito contra os consumidores</w:t>
      </w:r>
      <w:r w:rsidR="00E9750C">
        <w:rPr>
          <w:rFonts w:ascii="Arial" w:hAnsi="Arial" w:cs="Arial"/>
          <w:sz w:val="24"/>
          <w:szCs w:val="24"/>
        </w:rPr>
        <w:t>.</w:t>
      </w:r>
    </w:p>
    <w:p w:rsidR="00611F8C" w:rsidRDefault="00611F8C" w:rsidP="00A111F1">
      <w:pPr>
        <w:spacing w:after="0" w:line="360" w:lineRule="auto"/>
        <w:ind w:right="-2"/>
        <w:jc w:val="center"/>
        <w:rPr>
          <w:rFonts w:ascii="Arial" w:hAnsi="Arial" w:cs="Arial"/>
          <w:b/>
          <w:sz w:val="24"/>
          <w:szCs w:val="24"/>
        </w:rPr>
      </w:pPr>
    </w:p>
    <w:p w:rsidR="00A111F1" w:rsidRDefault="00A111F1" w:rsidP="00A111F1">
      <w:pPr>
        <w:spacing w:after="0" w:line="360" w:lineRule="auto"/>
        <w:ind w:right="-2"/>
        <w:jc w:val="center"/>
        <w:rPr>
          <w:rFonts w:ascii="Arial" w:hAnsi="Arial" w:cs="Arial"/>
          <w:b/>
          <w:sz w:val="24"/>
          <w:szCs w:val="24"/>
        </w:rPr>
      </w:pPr>
    </w:p>
    <w:p w:rsidR="002C0ECE" w:rsidRPr="002C0ECE" w:rsidRDefault="002C0ECE" w:rsidP="00EC520C">
      <w:pPr>
        <w:spacing w:after="0" w:line="360" w:lineRule="auto"/>
        <w:ind w:right="-2"/>
        <w:jc w:val="center"/>
        <w:rPr>
          <w:rFonts w:ascii="Arial" w:hAnsi="Arial" w:cs="Arial"/>
          <w:b/>
          <w:sz w:val="24"/>
          <w:szCs w:val="24"/>
        </w:rPr>
      </w:pPr>
      <w:r w:rsidRPr="002C0ECE">
        <w:rPr>
          <w:rFonts w:ascii="Arial" w:hAnsi="Arial" w:cs="Arial"/>
          <w:b/>
          <w:sz w:val="24"/>
          <w:szCs w:val="24"/>
        </w:rPr>
        <w:lastRenderedPageBreak/>
        <w:t>DIREITOS BÁSICOS DO CONSUMIDOR</w:t>
      </w:r>
    </w:p>
    <w:p w:rsidR="00611F8C" w:rsidRDefault="00611F8C" w:rsidP="00EC520C">
      <w:pPr>
        <w:spacing w:after="0" w:line="360" w:lineRule="auto"/>
        <w:ind w:right="-2"/>
        <w:jc w:val="both"/>
        <w:rPr>
          <w:rFonts w:ascii="Arial" w:hAnsi="Arial" w:cs="Arial"/>
          <w:sz w:val="24"/>
          <w:szCs w:val="24"/>
        </w:rPr>
      </w:pP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As relações de consumo devem ser pautadas pelo respeito e observância aos direitos básicos do consumidor, os quais estão determinados no artigo 6º do CDC. Segue abaixo uma relação resumida destes direitos básicos com alguns comentários. São direitos básicos do consumidor: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b/>
          <w:sz w:val="24"/>
          <w:szCs w:val="24"/>
        </w:rPr>
        <w:t>1.</w:t>
      </w:r>
      <w:r w:rsidRPr="002C0ECE">
        <w:rPr>
          <w:rFonts w:ascii="Arial" w:hAnsi="Arial" w:cs="Arial"/>
          <w:sz w:val="24"/>
          <w:szCs w:val="24"/>
        </w:rPr>
        <w:t xml:space="preserve"> </w:t>
      </w:r>
      <w:r w:rsidRPr="00A111F1">
        <w:rPr>
          <w:rFonts w:ascii="Arial" w:hAnsi="Arial" w:cs="Arial"/>
          <w:b/>
          <w:sz w:val="24"/>
          <w:szCs w:val="24"/>
        </w:rPr>
        <w:t xml:space="preserve">Proteção da vida, saúde e </w:t>
      </w:r>
      <w:proofErr w:type="gramStart"/>
      <w:r w:rsidRPr="00A111F1">
        <w:rPr>
          <w:rFonts w:ascii="Arial" w:hAnsi="Arial" w:cs="Arial"/>
          <w:b/>
          <w:sz w:val="24"/>
          <w:szCs w:val="24"/>
        </w:rPr>
        <w:t>segurança</w:t>
      </w:r>
      <w:proofErr w:type="gramEnd"/>
      <w:r w:rsidRPr="002C0ECE">
        <w:rPr>
          <w:rFonts w:ascii="Arial" w:hAnsi="Arial" w:cs="Arial"/>
          <w:sz w:val="24"/>
          <w:szCs w:val="24"/>
        </w:rPr>
        <w:t xml:space="preserve">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Os consumidores devem ser adequadamente informados sobre os riscos decorrentes de práticas no fornecimento de produtos e serviços perigosos ou nocivos.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b/>
          <w:sz w:val="24"/>
          <w:szCs w:val="24"/>
        </w:rPr>
        <w:t>2.</w:t>
      </w:r>
      <w:r w:rsidRPr="002C0ECE">
        <w:rPr>
          <w:rFonts w:ascii="Arial" w:hAnsi="Arial" w:cs="Arial"/>
          <w:sz w:val="24"/>
          <w:szCs w:val="24"/>
        </w:rPr>
        <w:t xml:space="preserve"> </w:t>
      </w:r>
      <w:r w:rsidRPr="00A111F1">
        <w:rPr>
          <w:rFonts w:ascii="Arial" w:hAnsi="Arial" w:cs="Arial"/>
          <w:b/>
          <w:sz w:val="24"/>
          <w:szCs w:val="24"/>
        </w:rPr>
        <w:t>Educação e divulgação sobre o consumo adequado dos produtos e serviços</w:t>
      </w:r>
      <w:r w:rsidRPr="002C0ECE">
        <w:rPr>
          <w:rFonts w:ascii="Arial" w:hAnsi="Arial" w:cs="Arial"/>
          <w:sz w:val="24"/>
          <w:szCs w:val="24"/>
        </w:rPr>
        <w:t xml:space="preserve">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Os consumidores têm o direito de receber informações e orientações sobre o consumo adequado e correto dos produtos e serviços, asseguradas </w:t>
      </w:r>
      <w:proofErr w:type="gramStart"/>
      <w:r w:rsidRPr="002C0ECE">
        <w:rPr>
          <w:rFonts w:ascii="Arial" w:hAnsi="Arial" w:cs="Arial"/>
          <w:sz w:val="24"/>
          <w:szCs w:val="24"/>
        </w:rPr>
        <w:t>a</w:t>
      </w:r>
      <w:proofErr w:type="gramEnd"/>
      <w:r w:rsidRPr="002C0ECE">
        <w:rPr>
          <w:rFonts w:ascii="Arial" w:hAnsi="Arial" w:cs="Arial"/>
          <w:sz w:val="24"/>
          <w:szCs w:val="24"/>
        </w:rPr>
        <w:t xml:space="preserve"> liberdade de escolha e a igualdade nas contratações.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b/>
          <w:sz w:val="24"/>
          <w:szCs w:val="24"/>
        </w:rPr>
        <w:t>3.</w:t>
      </w:r>
      <w:r w:rsidRPr="002C0ECE">
        <w:rPr>
          <w:rFonts w:ascii="Arial" w:hAnsi="Arial" w:cs="Arial"/>
          <w:sz w:val="24"/>
          <w:szCs w:val="24"/>
        </w:rPr>
        <w:t xml:space="preserve"> </w:t>
      </w:r>
      <w:r w:rsidRPr="00A111F1">
        <w:rPr>
          <w:rFonts w:ascii="Arial" w:hAnsi="Arial" w:cs="Arial"/>
          <w:b/>
          <w:sz w:val="24"/>
          <w:szCs w:val="24"/>
        </w:rPr>
        <w:t>Informação adequada e clara sobre os diferentes produtos e serviços</w:t>
      </w:r>
      <w:r w:rsidRPr="002C0ECE">
        <w:rPr>
          <w:rFonts w:ascii="Arial" w:hAnsi="Arial" w:cs="Arial"/>
          <w:sz w:val="24"/>
          <w:szCs w:val="24"/>
        </w:rPr>
        <w:t xml:space="preserve">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A informação clara, precisa e completa é um dos principais instrumentos para a defesa do consumidor e para a garantia da liberdade de escolha e de decisão. Todo produto deve trazer informações claras e corretas sobre, quantidade, peso, características, composição, modo de uso, qualidade e preço, bem como sobre os riscos que apresentam. </w:t>
      </w:r>
    </w:p>
    <w:p w:rsidR="002C0ECE" w:rsidRPr="00A111F1" w:rsidRDefault="002C0ECE" w:rsidP="00A111F1">
      <w:pPr>
        <w:spacing w:after="0" w:line="360" w:lineRule="auto"/>
        <w:ind w:right="-2"/>
        <w:jc w:val="both"/>
        <w:rPr>
          <w:rFonts w:ascii="Arial" w:hAnsi="Arial" w:cs="Arial"/>
          <w:b/>
          <w:sz w:val="24"/>
          <w:szCs w:val="24"/>
        </w:rPr>
      </w:pPr>
      <w:r w:rsidRPr="002C0ECE">
        <w:rPr>
          <w:rFonts w:ascii="Arial" w:hAnsi="Arial" w:cs="Arial"/>
          <w:b/>
          <w:sz w:val="24"/>
          <w:szCs w:val="24"/>
        </w:rPr>
        <w:t>4.</w:t>
      </w:r>
      <w:r w:rsidRPr="002C0ECE">
        <w:rPr>
          <w:rFonts w:ascii="Arial" w:hAnsi="Arial" w:cs="Arial"/>
          <w:sz w:val="24"/>
          <w:szCs w:val="24"/>
        </w:rPr>
        <w:t xml:space="preserve"> </w:t>
      </w:r>
      <w:r w:rsidRPr="00A111F1">
        <w:rPr>
          <w:rFonts w:ascii="Arial" w:hAnsi="Arial" w:cs="Arial"/>
          <w:b/>
          <w:sz w:val="24"/>
          <w:szCs w:val="24"/>
        </w:rPr>
        <w:t xml:space="preserve">A proteção contra a publicidade enganosa e abusiva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É proibida toda publicidade enganosa ou abusiva. O consumidor tem direito a proteção contra métodos comerciais coercitivos ou desleais, bem como contra práticas e cláusulas abusivas ou impostas no fornecimento de produtos e serviços.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Toda informação ou publicidade, suficientemente </w:t>
      </w:r>
      <w:proofErr w:type="gramStart"/>
      <w:r w:rsidRPr="002C0ECE">
        <w:rPr>
          <w:rFonts w:ascii="Arial" w:hAnsi="Arial" w:cs="Arial"/>
          <w:sz w:val="24"/>
          <w:szCs w:val="24"/>
        </w:rPr>
        <w:t>precisa,</w:t>
      </w:r>
      <w:proofErr w:type="gramEnd"/>
      <w:r w:rsidRPr="002C0ECE">
        <w:rPr>
          <w:rFonts w:ascii="Arial" w:hAnsi="Arial" w:cs="Arial"/>
          <w:sz w:val="24"/>
          <w:szCs w:val="24"/>
        </w:rPr>
        <w:t xml:space="preserve"> veiculada por qualquer forma ou meio de comunicação com relação a produtos e serviços oferecidos ou apresentados, obriga o fornecedor que a fizer veicular ou dela se utilizar e integra o contrato que vier a ser celebrado. O fornecedor tem obrigação de cumprir com tudo o que for anunciado. Se o que foi prometido no anúncio não for cumprido, o consumidor tem o direito de cancelar o contrato e receber a devolução da quantia paga.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Constitui crime contra as relações de consumo, sem prejuízo do disposto no Código Penal e leis especiais, fazer ou promover publicidade que sabe ou deveria saber ser enganosa ou abusiva (art. 67 do CDC).</w:t>
      </w:r>
    </w:p>
    <w:p w:rsidR="00A111F1" w:rsidRDefault="00A111F1" w:rsidP="00A111F1">
      <w:pPr>
        <w:spacing w:after="0" w:line="360" w:lineRule="auto"/>
        <w:ind w:right="-2"/>
        <w:jc w:val="both"/>
        <w:rPr>
          <w:rFonts w:ascii="Arial" w:hAnsi="Arial" w:cs="Arial"/>
          <w:b/>
          <w:sz w:val="24"/>
          <w:szCs w:val="24"/>
        </w:rPr>
      </w:pPr>
    </w:p>
    <w:p w:rsidR="002C0ECE" w:rsidRPr="00A111F1" w:rsidRDefault="002C0ECE" w:rsidP="00A111F1">
      <w:pPr>
        <w:spacing w:after="0" w:line="360" w:lineRule="auto"/>
        <w:ind w:right="-2"/>
        <w:jc w:val="both"/>
        <w:rPr>
          <w:rFonts w:ascii="Arial" w:hAnsi="Arial" w:cs="Arial"/>
          <w:b/>
          <w:sz w:val="24"/>
          <w:szCs w:val="24"/>
        </w:rPr>
      </w:pPr>
      <w:r w:rsidRPr="002C0ECE">
        <w:rPr>
          <w:rFonts w:ascii="Arial" w:hAnsi="Arial" w:cs="Arial"/>
          <w:b/>
          <w:sz w:val="24"/>
          <w:szCs w:val="24"/>
        </w:rPr>
        <w:lastRenderedPageBreak/>
        <w:t>5.</w:t>
      </w:r>
      <w:r w:rsidRPr="002C0ECE">
        <w:rPr>
          <w:rFonts w:ascii="Arial" w:hAnsi="Arial" w:cs="Arial"/>
          <w:sz w:val="24"/>
          <w:szCs w:val="24"/>
        </w:rPr>
        <w:t xml:space="preserve"> </w:t>
      </w:r>
      <w:r w:rsidRPr="00A111F1">
        <w:rPr>
          <w:rFonts w:ascii="Arial" w:hAnsi="Arial" w:cs="Arial"/>
          <w:b/>
          <w:sz w:val="24"/>
          <w:szCs w:val="24"/>
        </w:rPr>
        <w:t xml:space="preserve">A proteção contratual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 consumidor tem direito a modificação das cláusulas contratuais que estabeleçam prestações desproporcionais, ou sua revisão em razão de fatos supervenientes que as tornem excessivamente onerosas. Nestes casos, as cláusulas contratuais podem ser anuladas ou modificadas por um juiz.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 CDC protege a parte mais vulnerável na relação de consumo, determinando que as cláusulas contratuais </w:t>
      </w:r>
      <w:proofErr w:type="gramStart"/>
      <w:r w:rsidRPr="002C0ECE">
        <w:rPr>
          <w:rFonts w:ascii="Arial" w:hAnsi="Arial" w:cs="Arial"/>
          <w:sz w:val="24"/>
          <w:szCs w:val="24"/>
        </w:rPr>
        <w:t>serão</w:t>
      </w:r>
      <w:proofErr w:type="gramEnd"/>
      <w:r w:rsidRPr="002C0ECE">
        <w:rPr>
          <w:rFonts w:ascii="Arial" w:hAnsi="Arial" w:cs="Arial"/>
          <w:sz w:val="24"/>
          <w:szCs w:val="24"/>
        </w:rPr>
        <w:t xml:space="preserve"> interpretadas de maneira mais favorável ao consumidor.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Os contratos que regulam as relações de consumo não obrigarão os consumidores, se não lhes for dada a oportunidade de tomar conhecimento prévio de seu conteúdo, ou se os respectivos instrumentos forem redigidos de modo a dificultar a compreensão de seu sentido e alcance. </w:t>
      </w:r>
    </w:p>
    <w:p w:rsidR="002C0ECE" w:rsidRPr="00A111F1" w:rsidRDefault="002C0ECE" w:rsidP="00A111F1">
      <w:pPr>
        <w:spacing w:after="0" w:line="360" w:lineRule="auto"/>
        <w:ind w:right="-2"/>
        <w:jc w:val="both"/>
        <w:rPr>
          <w:rFonts w:ascii="Arial" w:hAnsi="Arial" w:cs="Arial"/>
          <w:b/>
          <w:sz w:val="24"/>
          <w:szCs w:val="24"/>
        </w:rPr>
      </w:pPr>
      <w:r w:rsidRPr="002C0ECE">
        <w:rPr>
          <w:rFonts w:ascii="Arial" w:hAnsi="Arial" w:cs="Arial"/>
          <w:b/>
          <w:sz w:val="24"/>
          <w:szCs w:val="24"/>
        </w:rPr>
        <w:t>6.</w:t>
      </w:r>
      <w:r w:rsidRPr="002C0ECE">
        <w:rPr>
          <w:rFonts w:ascii="Arial" w:hAnsi="Arial" w:cs="Arial"/>
          <w:sz w:val="24"/>
          <w:szCs w:val="24"/>
        </w:rPr>
        <w:t xml:space="preserve"> </w:t>
      </w:r>
      <w:r w:rsidRPr="00A111F1">
        <w:rPr>
          <w:rFonts w:ascii="Arial" w:hAnsi="Arial" w:cs="Arial"/>
          <w:b/>
          <w:sz w:val="24"/>
          <w:szCs w:val="24"/>
        </w:rPr>
        <w:t xml:space="preserve">A efetiva prevenção e reparação de danos patrimoniais e morais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Quando prejudicado, o consumidor tem o direito a ser indenizado, por quem lhe vendeu o produto ou prestou o serviço, por danos patrimoniais e morais eventualmente sofridos, individuais, coletivos e difusos. </w:t>
      </w:r>
    </w:p>
    <w:p w:rsidR="002C0ECE" w:rsidRPr="00A111F1" w:rsidRDefault="002C0ECE" w:rsidP="00A111F1">
      <w:pPr>
        <w:spacing w:after="0" w:line="360" w:lineRule="auto"/>
        <w:ind w:right="-2"/>
        <w:jc w:val="both"/>
        <w:rPr>
          <w:rFonts w:ascii="Arial" w:hAnsi="Arial" w:cs="Arial"/>
          <w:b/>
          <w:sz w:val="24"/>
          <w:szCs w:val="24"/>
        </w:rPr>
      </w:pPr>
      <w:r w:rsidRPr="002C0ECE">
        <w:rPr>
          <w:rFonts w:ascii="Arial" w:hAnsi="Arial" w:cs="Arial"/>
          <w:b/>
          <w:sz w:val="24"/>
          <w:szCs w:val="24"/>
        </w:rPr>
        <w:t>7.</w:t>
      </w:r>
      <w:r w:rsidRPr="002C0ECE">
        <w:rPr>
          <w:rFonts w:ascii="Arial" w:hAnsi="Arial" w:cs="Arial"/>
          <w:sz w:val="24"/>
          <w:szCs w:val="24"/>
        </w:rPr>
        <w:t xml:space="preserve"> </w:t>
      </w:r>
      <w:r w:rsidRPr="00A111F1">
        <w:rPr>
          <w:rFonts w:ascii="Arial" w:hAnsi="Arial" w:cs="Arial"/>
          <w:b/>
          <w:sz w:val="24"/>
          <w:szCs w:val="24"/>
        </w:rPr>
        <w:t xml:space="preserve">O acesso aos órgãos judiciários e administrativos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 consumidor tem direito ao acesso aos órgãos judiciários e administrativos com vistas à prevenção ou reparação de danos patrimoniais e morais, individuais, coletivos ou </w:t>
      </w:r>
      <w:proofErr w:type="gramStart"/>
      <w:r w:rsidRPr="002C0ECE">
        <w:rPr>
          <w:rFonts w:ascii="Arial" w:hAnsi="Arial" w:cs="Arial"/>
          <w:sz w:val="24"/>
          <w:szCs w:val="24"/>
        </w:rPr>
        <w:t>difusos, assegurada</w:t>
      </w:r>
      <w:proofErr w:type="gramEnd"/>
      <w:r w:rsidRPr="002C0ECE">
        <w:rPr>
          <w:rFonts w:ascii="Arial" w:hAnsi="Arial" w:cs="Arial"/>
          <w:sz w:val="24"/>
          <w:szCs w:val="24"/>
        </w:rPr>
        <w:t xml:space="preserve"> a proteção jurídica, administrativa e técnica aos necessitados. </w:t>
      </w:r>
    </w:p>
    <w:p w:rsidR="002C0ECE" w:rsidRPr="00A111F1" w:rsidRDefault="002C0ECE" w:rsidP="00A111F1">
      <w:pPr>
        <w:spacing w:after="0" w:line="360" w:lineRule="auto"/>
        <w:ind w:right="-2"/>
        <w:jc w:val="both"/>
        <w:rPr>
          <w:rFonts w:ascii="Arial" w:hAnsi="Arial" w:cs="Arial"/>
          <w:b/>
          <w:sz w:val="24"/>
          <w:szCs w:val="24"/>
        </w:rPr>
      </w:pPr>
      <w:r w:rsidRPr="002C0ECE">
        <w:rPr>
          <w:rFonts w:ascii="Arial" w:hAnsi="Arial" w:cs="Arial"/>
          <w:b/>
          <w:sz w:val="24"/>
          <w:szCs w:val="24"/>
        </w:rPr>
        <w:t>8.</w:t>
      </w:r>
      <w:r w:rsidRPr="002C0ECE">
        <w:rPr>
          <w:rFonts w:ascii="Arial" w:hAnsi="Arial" w:cs="Arial"/>
          <w:sz w:val="24"/>
          <w:szCs w:val="24"/>
        </w:rPr>
        <w:t xml:space="preserve"> </w:t>
      </w:r>
      <w:r w:rsidRPr="00A111F1">
        <w:rPr>
          <w:rFonts w:ascii="Arial" w:hAnsi="Arial" w:cs="Arial"/>
          <w:b/>
          <w:sz w:val="24"/>
          <w:szCs w:val="24"/>
        </w:rPr>
        <w:t xml:space="preserve">A facilitação da defesa de seus direitos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 consumidor tem direito a facilitação da defesa de seus direitos, inclusive com a inversão do ônus da prova, a seu favor, no processo civil, quando, a critério do juiz, a alegação do consumidor pareça verdadeira ou quando for ele hipossuficiente (parte mais fraca na relação de consumo), segundo as regras ordinárias de experiências.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Vale ressalvar que a Política Nacional de Relações de Consumo tem como um dos seus princípios, conforme estipulado pelo CDC, o reconhecimento da vulnerabilidade do consumidor no mercado de consumo. </w:t>
      </w:r>
    </w:p>
    <w:p w:rsidR="002C0ECE" w:rsidRPr="00A111F1" w:rsidRDefault="002C0ECE" w:rsidP="00A111F1">
      <w:pPr>
        <w:spacing w:after="0" w:line="360" w:lineRule="auto"/>
        <w:ind w:right="-2"/>
        <w:jc w:val="both"/>
        <w:rPr>
          <w:rFonts w:ascii="Arial" w:hAnsi="Arial" w:cs="Arial"/>
          <w:b/>
          <w:sz w:val="24"/>
          <w:szCs w:val="24"/>
        </w:rPr>
      </w:pPr>
      <w:r w:rsidRPr="002C0ECE">
        <w:rPr>
          <w:rFonts w:ascii="Arial" w:hAnsi="Arial" w:cs="Arial"/>
          <w:b/>
          <w:sz w:val="24"/>
          <w:szCs w:val="24"/>
        </w:rPr>
        <w:t>9.</w:t>
      </w:r>
      <w:r w:rsidRPr="002C0ECE">
        <w:rPr>
          <w:rFonts w:ascii="Arial" w:hAnsi="Arial" w:cs="Arial"/>
          <w:sz w:val="24"/>
          <w:szCs w:val="24"/>
        </w:rPr>
        <w:t xml:space="preserve"> </w:t>
      </w:r>
      <w:r w:rsidRPr="00A111F1">
        <w:rPr>
          <w:rFonts w:ascii="Arial" w:hAnsi="Arial" w:cs="Arial"/>
          <w:b/>
          <w:sz w:val="24"/>
          <w:szCs w:val="24"/>
        </w:rPr>
        <w:t xml:space="preserve">A adequada e eficaz prestação dos serviços públicos em geral </w:t>
      </w: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Todos aqueles serviços públicos individualizáveis, que impliquem em pagamentos como contrapartida, estão sujeitos às determinações do CDC, assim, os cidadãos podem exigir os seus direitos de consumidores frente aos órgãos públicos responsáveis ou empresas concessionárias desses serviços. </w:t>
      </w:r>
    </w:p>
    <w:p w:rsidR="002C0ECE" w:rsidRDefault="002C0ECE" w:rsidP="00A111F1">
      <w:pPr>
        <w:spacing w:after="0" w:line="360" w:lineRule="auto"/>
        <w:ind w:right="-2"/>
        <w:jc w:val="both"/>
        <w:rPr>
          <w:rFonts w:ascii="Arial" w:hAnsi="Arial" w:cs="Arial"/>
          <w:sz w:val="24"/>
          <w:szCs w:val="24"/>
        </w:rPr>
      </w:pPr>
    </w:p>
    <w:p w:rsidR="002C0ECE" w:rsidRPr="009E6A8F" w:rsidRDefault="002C0ECE" w:rsidP="00EC520C">
      <w:pPr>
        <w:spacing w:after="0" w:line="360" w:lineRule="auto"/>
        <w:ind w:right="-2"/>
        <w:jc w:val="center"/>
        <w:rPr>
          <w:rFonts w:ascii="Arial" w:hAnsi="Arial" w:cs="Arial"/>
          <w:b/>
          <w:sz w:val="24"/>
          <w:szCs w:val="24"/>
        </w:rPr>
      </w:pPr>
      <w:r w:rsidRPr="009E6A8F">
        <w:rPr>
          <w:rFonts w:ascii="Arial" w:hAnsi="Arial" w:cs="Arial"/>
          <w:b/>
          <w:sz w:val="24"/>
          <w:szCs w:val="24"/>
        </w:rPr>
        <w:lastRenderedPageBreak/>
        <w:t>CONCEPÇÃO DO SISTEMA MUNICIPAL DE DEFESA DO CONSUMIDOR - SMDC</w:t>
      </w:r>
    </w:p>
    <w:p w:rsidR="00A111F1" w:rsidRDefault="00A111F1" w:rsidP="00EC520C">
      <w:pPr>
        <w:spacing w:after="0" w:line="360" w:lineRule="auto"/>
        <w:ind w:right="-2" w:firstLine="708"/>
        <w:jc w:val="both"/>
        <w:rPr>
          <w:rFonts w:ascii="Arial" w:hAnsi="Arial" w:cs="Arial"/>
          <w:sz w:val="24"/>
          <w:szCs w:val="24"/>
        </w:rPr>
      </w:pPr>
    </w:p>
    <w:p w:rsidR="00CD650C"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A criação do SMDC </w:t>
      </w:r>
      <w:r w:rsidR="00DB0DBE">
        <w:rPr>
          <w:rFonts w:ascii="Arial" w:hAnsi="Arial" w:cs="Arial"/>
          <w:sz w:val="24"/>
          <w:szCs w:val="24"/>
        </w:rPr>
        <w:t xml:space="preserve">decorre da constatação de que a maior cidade da América Latina não foi contemplada com a descentralização promovida pela Fundação PROCON do Estado de São Paulo, o que salta aos olhos </w:t>
      </w:r>
      <w:r w:rsidR="00CD650C">
        <w:rPr>
          <w:rFonts w:ascii="Arial" w:hAnsi="Arial" w:cs="Arial"/>
          <w:sz w:val="24"/>
          <w:szCs w:val="24"/>
        </w:rPr>
        <w:t>por todas as razões já expendidas.</w:t>
      </w:r>
    </w:p>
    <w:p w:rsidR="00A111F1" w:rsidRDefault="00A111F1" w:rsidP="00A111F1">
      <w:pPr>
        <w:spacing w:after="0" w:line="360" w:lineRule="auto"/>
        <w:ind w:right="-2"/>
        <w:jc w:val="both"/>
        <w:rPr>
          <w:rFonts w:ascii="Arial" w:hAnsi="Arial" w:cs="Arial"/>
          <w:sz w:val="24"/>
          <w:szCs w:val="24"/>
        </w:rPr>
      </w:pPr>
    </w:p>
    <w:p w:rsidR="002C0ECE" w:rsidRDefault="00CD650C" w:rsidP="00A111F1">
      <w:pPr>
        <w:spacing w:after="0" w:line="360" w:lineRule="auto"/>
        <w:ind w:right="-2"/>
        <w:jc w:val="both"/>
        <w:rPr>
          <w:rFonts w:ascii="Arial" w:hAnsi="Arial" w:cs="Arial"/>
          <w:sz w:val="24"/>
          <w:szCs w:val="24"/>
        </w:rPr>
      </w:pPr>
      <w:proofErr w:type="gramStart"/>
      <w:r>
        <w:rPr>
          <w:rFonts w:ascii="Arial" w:hAnsi="Arial" w:cs="Arial"/>
          <w:sz w:val="24"/>
          <w:szCs w:val="24"/>
        </w:rPr>
        <w:t>A Ordem dos Advogados do Brasil, especialmente por meio de sua Comissão de Direito e Relações de Consumo, sempre atenta às questões que envolvem os direitos dos consumidores, entende necessária a ampliação dos instrumentos de proteção à cidadania, um dos fins desta organização (art.44 da Lei 8906/94), sendo o PROCON Municipal para a cidade de São Paulo uma ferramenta indispensável para a realização deste mister.</w:t>
      </w:r>
      <w:proofErr w:type="gramEnd"/>
      <w:r>
        <w:rPr>
          <w:rFonts w:ascii="Arial" w:hAnsi="Arial" w:cs="Arial"/>
          <w:sz w:val="24"/>
          <w:szCs w:val="24"/>
        </w:rPr>
        <w:t xml:space="preserve"> </w:t>
      </w:r>
    </w:p>
    <w:p w:rsidR="00A111F1" w:rsidRPr="002C0ECE" w:rsidRDefault="00A111F1" w:rsidP="00A111F1">
      <w:pPr>
        <w:spacing w:after="0" w:line="360" w:lineRule="auto"/>
        <w:ind w:right="-2"/>
        <w:jc w:val="both"/>
        <w:rPr>
          <w:rFonts w:ascii="Arial" w:hAnsi="Arial" w:cs="Arial"/>
          <w:sz w:val="24"/>
          <w:szCs w:val="24"/>
        </w:rPr>
      </w:pPr>
    </w:p>
    <w:p w:rsidR="00CD650C"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 </w:t>
      </w:r>
      <w:r w:rsidR="00CD650C">
        <w:rPr>
          <w:rFonts w:ascii="Arial" w:hAnsi="Arial" w:cs="Arial"/>
          <w:sz w:val="24"/>
          <w:szCs w:val="24"/>
        </w:rPr>
        <w:t>Exmo. Presidente da OAB/SP</w:t>
      </w:r>
      <w:r w:rsidRPr="002C0ECE">
        <w:rPr>
          <w:rFonts w:ascii="Arial" w:hAnsi="Arial" w:cs="Arial"/>
          <w:sz w:val="24"/>
          <w:szCs w:val="24"/>
        </w:rPr>
        <w:t xml:space="preserve">, consciente da importância do SMDC, </w:t>
      </w:r>
      <w:r w:rsidR="00CD650C">
        <w:rPr>
          <w:rFonts w:ascii="Arial" w:hAnsi="Arial" w:cs="Arial"/>
          <w:sz w:val="24"/>
          <w:szCs w:val="24"/>
        </w:rPr>
        <w:t xml:space="preserve">apresenta ao Exmo. </w:t>
      </w:r>
      <w:proofErr w:type="gramStart"/>
      <w:r w:rsidR="00CD650C">
        <w:rPr>
          <w:rFonts w:ascii="Arial" w:hAnsi="Arial" w:cs="Arial"/>
          <w:sz w:val="24"/>
          <w:szCs w:val="24"/>
        </w:rPr>
        <w:t>Sr.</w:t>
      </w:r>
      <w:proofErr w:type="gramEnd"/>
      <w:r w:rsidR="00CD650C">
        <w:rPr>
          <w:rFonts w:ascii="Arial" w:hAnsi="Arial" w:cs="Arial"/>
          <w:sz w:val="24"/>
          <w:szCs w:val="24"/>
        </w:rPr>
        <w:t xml:space="preserve"> Prefeito e </w:t>
      </w:r>
      <w:r w:rsidRPr="002C0ECE">
        <w:rPr>
          <w:rFonts w:ascii="Arial" w:hAnsi="Arial" w:cs="Arial"/>
          <w:sz w:val="24"/>
          <w:szCs w:val="24"/>
        </w:rPr>
        <w:t xml:space="preserve">aos vereadores, </w:t>
      </w:r>
      <w:r w:rsidR="00CD650C">
        <w:rPr>
          <w:rFonts w:ascii="Arial" w:hAnsi="Arial" w:cs="Arial"/>
          <w:sz w:val="24"/>
          <w:szCs w:val="24"/>
        </w:rPr>
        <w:t xml:space="preserve">proposta legislativa e </w:t>
      </w:r>
      <w:r w:rsidRPr="002C0ECE">
        <w:rPr>
          <w:rFonts w:ascii="Arial" w:hAnsi="Arial" w:cs="Arial"/>
          <w:sz w:val="24"/>
          <w:szCs w:val="24"/>
        </w:rPr>
        <w:t>justificativa</w:t>
      </w:r>
      <w:r w:rsidR="00CD650C">
        <w:rPr>
          <w:rFonts w:ascii="Arial" w:hAnsi="Arial" w:cs="Arial"/>
          <w:sz w:val="24"/>
          <w:szCs w:val="24"/>
        </w:rPr>
        <w:t>s</w:t>
      </w:r>
      <w:r w:rsidRPr="002C0ECE">
        <w:rPr>
          <w:rFonts w:ascii="Arial" w:hAnsi="Arial" w:cs="Arial"/>
          <w:sz w:val="24"/>
          <w:szCs w:val="24"/>
        </w:rPr>
        <w:t xml:space="preserve"> para criação do PROCON</w:t>
      </w:r>
      <w:r w:rsidR="00CD650C">
        <w:rPr>
          <w:rFonts w:ascii="Arial" w:hAnsi="Arial" w:cs="Arial"/>
          <w:sz w:val="24"/>
          <w:szCs w:val="24"/>
        </w:rPr>
        <w:t xml:space="preserve"> Municipal para a cidade de São Paulo.</w:t>
      </w:r>
    </w:p>
    <w:p w:rsidR="009E6A8F" w:rsidRDefault="009E6A8F"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Default="00A111F1" w:rsidP="00A111F1">
      <w:pPr>
        <w:spacing w:after="0" w:line="360" w:lineRule="auto"/>
        <w:ind w:right="-2"/>
        <w:jc w:val="both"/>
        <w:rPr>
          <w:rFonts w:ascii="Arial" w:hAnsi="Arial" w:cs="Arial"/>
          <w:sz w:val="24"/>
          <w:szCs w:val="24"/>
        </w:rPr>
      </w:pPr>
    </w:p>
    <w:p w:rsidR="00A111F1" w:rsidRPr="002C0ECE" w:rsidRDefault="00A111F1" w:rsidP="00A111F1">
      <w:pPr>
        <w:spacing w:after="0" w:line="360" w:lineRule="auto"/>
        <w:ind w:right="-2"/>
        <w:jc w:val="both"/>
        <w:rPr>
          <w:rFonts w:ascii="Arial" w:hAnsi="Arial" w:cs="Arial"/>
          <w:sz w:val="24"/>
          <w:szCs w:val="24"/>
        </w:rPr>
      </w:pPr>
    </w:p>
    <w:p w:rsidR="002C0ECE" w:rsidRDefault="00D200CA" w:rsidP="00EC520C">
      <w:pPr>
        <w:spacing w:after="0" w:line="360" w:lineRule="auto"/>
        <w:ind w:right="-2"/>
        <w:jc w:val="center"/>
        <w:rPr>
          <w:rFonts w:ascii="Arial" w:hAnsi="Arial" w:cs="Arial"/>
          <w:b/>
          <w:sz w:val="24"/>
          <w:szCs w:val="24"/>
        </w:rPr>
      </w:pPr>
      <w:r>
        <w:rPr>
          <w:rFonts w:ascii="Arial" w:hAnsi="Arial" w:cs="Arial"/>
          <w:b/>
          <w:sz w:val="24"/>
          <w:szCs w:val="24"/>
        </w:rPr>
        <w:lastRenderedPageBreak/>
        <w:t xml:space="preserve">CRIAÇÃO DO </w:t>
      </w:r>
      <w:r w:rsidR="002C0ECE" w:rsidRPr="009E6A8F">
        <w:rPr>
          <w:rFonts w:ascii="Arial" w:hAnsi="Arial" w:cs="Arial"/>
          <w:b/>
          <w:sz w:val="24"/>
          <w:szCs w:val="24"/>
        </w:rPr>
        <w:t>FUNDO MUNICIPAL DE DEFESA DOS DIREITOS DIFUSOS – FMDD</w:t>
      </w:r>
    </w:p>
    <w:p w:rsidR="00611F8C" w:rsidRPr="009E6A8F" w:rsidRDefault="00611F8C" w:rsidP="00EC520C">
      <w:pPr>
        <w:spacing w:after="0" w:line="360" w:lineRule="auto"/>
        <w:ind w:right="-2"/>
        <w:jc w:val="center"/>
        <w:rPr>
          <w:rFonts w:ascii="Arial" w:hAnsi="Arial" w:cs="Arial"/>
          <w:b/>
          <w:sz w:val="24"/>
          <w:szCs w:val="24"/>
        </w:rPr>
      </w:pPr>
    </w:p>
    <w:p w:rsidR="00D200CA" w:rsidRPr="00D200CA" w:rsidRDefault="002C0ECE" w:rsidP="00A111F1">
      <w:pPr>
        <w:spacing w:after="0" w:line="360" w:lineRule="auto"/>
        <w:ind w:right="-2"/>
        <w:jc w:val="both"/>
        <w:rPr>
          <w:rFonts w:ascii="Arial" w:hAnsi="Arial" w:cs="Arial"/>
          <w:sz w:val="24"/>
          <w:szCs w:val="24"/>
        </w:rPr>
      </w:pPr>
      <w:r w:rsidRPr="00D200CA">
        <w:rPr>
          <w:rFonts w:ascii="Arial" w:hAnsi="Arial" w:cs="Arial"/>
          <w:sz w:val="24"/>
          <w:szCs w:val="24"/>
        </w:rPr>
        <w:t>A criação do PROCON</w:t>
      </w:r>
      <w:r w:rsidR="00D200CA" w:rsidRPr="00D200CA">
        <w:rPr>
          <w:rFonts w:ascii="Arial" w:hAnsi="Arial" w:cs="Arial"/>
          <w:sz w:val="24"/>
          <w:szCs w:val="24"/>
        </w:rPr>
        <w:t xml:space="preserve"> Municipal da cidade de São Paulo</w:t>
      </w:r>
      <w:r w:rsidRPr="00D200CA">
        <w:rPr>
          <w:rFonts w:ascii="Arial" w:hAnsi="Arial" w:cs="Arial"/>
          <w:sz w:val="24"/>
          <w:szCs w:val="24"/>
        </w:rPr>
        <w:t xml:space="preserve"> possibilita a instituição do Fundo Municipal de Defesa dos Direitos Difusos – FMDD, de que trata a Lei nº 7.347, de 24 de julho de 1985, e citado no Código de Defesa do Consumidor </w:t>
      </w:r>
      <w:r w:rsidR="00D200CA" w:rsidRPr="00D200CA">
        <w:rPr>
          <w:rFonts w:ascii="Arial" w:hAnsi="Arial" w:cs="Arial"/>
          <w:sz w:val="24"/>
          <w:szCs w:val="24"/>
        </w:rPr>
        <w:t>–</w:t>
      </w:r>
      <w:r w:rsidRPr="00D200CA">
        <w:rPr>
          <w:rFonts w:ascii="Arial" w:hAnsi="Arial" w:cs="Arial"/>
          <w:sz w:val="24"/>
          <w:szCs w:val="24"/>
        </w:rPr>
        <w:t xml:space="preserve"> CDC</w:t>
      </w:r>
      <w:r w:rsidR="00D200CA" w:rsidRPr="00D200CA">
        <w:rPr>
          <w:rFonts w:ascii="Arial" w:hAnsi="Arial" w:cs="Arial"/>
          <w:sz w:val="24"/>
          <w:szCs w:val="24"/>
        </w:rPr>
        <w:t>.</w:t>
      </w:r>
    </w:p>
    <w:p w:rsidR="00A111F1" w:rsidRDefault="00A111F1" w:rsidP="00A111F1">
      <w:pPr>
        <w:spacing w:after="0" w:line="360" w:lineRule="auto"/>
        <w:ind w:right="-2"/>
        <w:jc w:val="both"/>
        <w:rPr>
          <w:rFonts w:ascii="Arial" w:hAnsi="Arial" w:cs="Arial"/>
          <w:sz w:val="24"/>
          <w:szCs w:val="24"/>
        </w:rPr>
      </w:pPr>
    </w:p>
    <w:p w:rsidR="00D200CA" w:rsidRDefault="00D200CA" w:rsidP="00A111F1">
      <w:pPr>
        <w:spacing w:after="0" w:line="360" w:lineRule="auto"/>
        <w:ind w:right="-2"/>
        <w:jc w:val="both"/>
        <w:rPr>
          <w:rFonts w:ascii="Arial" w:hAnsi="Arial" w:cs="Arial"/>
          <w:sz w:val="24"/>
          <w:szCs w:val="24"/>
        </w:rPr>
      </w:pPr>
      <w:r>
        <w:rPr>
          <w:rFonts w:ascii="Arial" w:hAnsi="Arial" w:cs="Arial"/>
          <w:sz w:val="24"/>
          <w:szCs w:val="24"/>
        </w:rPr>
        <w:t xml:space="preserve">Os </w:t>
      </w:r>
      <w:r w:rsidR="002C0ECE" w:rsidRPr="002C0ECE">
        <w:rPr>
          <w:rFonts w:ascii="Arial" w:hAnsi="Arial" w:cs="Arial"/>
          <w:sz w:val="24"/>
          <w:szCs w:val="24"/>
        </w:rPr>
        <w:t>valores arrecadados com as multas aplicadas pelo órgão municipal de defesa do consumidor, mediante processo administrativo</w:t>
      </w:r>
      <w:r>
        <w:rPr>
          <w:rFonts w:ascii="Arial" w:hAnsi="Arial" w:cs="Arial"/>
          <w:sz w:val="24"/>
          <w:szCs w:val="24"/>
        </w:rPr>
        <w:t xml:space="preserve">, serão revertidos para o FMDD, visando um </w:t>
      </w:r>
      <w:r w:rsidR="002C0ECE" w:rsidRPr="002C0ECE">
        <w:rPr>
          <w:rFonts w:ascii="Arial" w:hAnsi="Arial" w:cs="Arial"/>
          <w:sz w:val="24"/>
          <w:szCs w:val="24"/>
        </w:rPr>
        <w:t xml:space="preserve">melhor gerenciamento das ações e serviços de proteção e defesa dos direitos dos consumidores em nível municipal, </w:t>
      </w:r>
      <w:r w:rsidRPr="00D200CA">
        <w:rPr>
          <w:rFonts w:ascii="Arial" w:hAnsi="Arial" w:cs="Arial"/>
          <w:b/>
          <w:sz w:val="24"/>
          <w:szCs w:val="24"/>
        </w:rPr>
        <w:t>tornando-se</w:t>
      </w:r>
      <w:r w:rsidR="002C0ECE" w:rsidRPr="00D200CA">
        <w:rPr>
          <w:rFonts w:ascii="Arial" w:hAnsi="Arial" w:cs="Arial"/>
          <w:b/>
          <w:sz w:val="24"/>
          <w:szCs w:val="24"/>
        </w:rPr>
        <w:t xml:space="preserve"> fonte </w:t>
      </w:r>
      <w:r w:rsidRPr="00D200CA">
        <w:rPr>
          <w:rFonts w:ascii="Arial" w:hAnsi="Arial" w:cs="Arial"/>
          <w:b/>
          <w:sz w:val="24"/>
          <w:szCs w:val="24"/>
        </w:rPr>
        <w:t xml:space="preserve">segura </w:t>
      </w:r>
      <w:r w:rsidR="002C0ECE" w:rsidRPr="00D200CA">
        <w:rPr>
          <w:rFonts w:ascii="Arial" w:hAnsi="Arial" w:cs="Arial"/>
          <w:b/>
          <w:sz w:val="24"/>
          <w:szCs w:val="24"/>
        </w:rPr>
        <w:t>de financiamento para projetos de relevância social</w:t>
      </w:r>
      <w:r>
        <w:rPr>
          <w:rFonts w:ascii="Arial" w:hAnsi="Arial" w:cs="Arial"/>
          <w:sz w:val="24"/>
          <w:szCs w:val="24"/>
        </w:rPr>
        <w:t xml:space="preserve"> </w:t>
      </w:r>
      <w:r w:rsidRPr="00D200CA">
        <w:rPr>
          <w:rFonts w:ascii="Arial" w:hAnsi="Arial" w:cs="Arial"/>
          <w:b/>
          <w:sz w:val="24"/>
          <w:szCs w:val="24"/>
        </w:rPr>
        <w:t>no Município</w:t>
      </w:r>
      <w:r w:rsidR="002C0ECE" w:rsidRPr="00D200CA">
        <w:rPr>
          <w:rFonts w:ascii="Arial" w:hAnsi="Arial" w:cs="Arial"/>
          <w:b/>
          <w:sz w:val="24"/>
          <w:szCs w:val="24"/>
        </w:rPr>
        <w:t>.</w:t>
      </w:r>
      <w:r w:rsidR="002C0ECE" w:rsidRPr="002C0ECE">
        <w:rPr>
          <w:rFonts w:ascii="Arial" w:hAnsi="Arial" w:cs="Arial"/>
          <w:sz w:val="24"/>
          <w:szCs w:val="24"/>
        </w:rPr>
        <w:t xml:space="preserve"> </w:t>
      </w:r>
    </w:p>
    <w:p w:rsidR="00A111F1" w:rsidRDefault="00A111F1" w:rsidP="00A111F1">
      <w:pPr>
        <w:spacing w:after="0" w:line="360" w:lineRule="auto"/>
        <w:ind w:right="-2"/>
        <w:jc w:val="both"/>
        <w:rPr>
          <w:rFonts w:ascii="Arial" w:hAnsi="Arial" w:cs="Arial"/>
          <w:sz w:val="24"/>
          <w:szCs w:val="24"/>
        </w:rPr>
      </w:pP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Os recursos do FMDD permitem a execução de projetos para ressarcir e prevenir danos causados à coletividade relativos ao meio ambiente, ao consumidor, bem como a bens e direitos de valor artístico, estético, histórico, turístico e paisagístico, de infração à ordem econômica ou qualquer outro interesse difuso ou coletivo. Os recursos do Fundo podem ser aplicados: </w:t>
      </w:r>
    </w:p>
    <w:p w:rsidR="00A111F1" w:rsidRDefault="00A111F1" w:rsidP="00EC520C">
      <w:pPr>
        <w:spacing w:after="0" w:line="360" w:lineRule="auto"/>
        <w:ind w:left="1701" w:right="-2"/>
        <w:jc w:val="both"/>
        <w:rPr>
          <w:rFonts w:ascii="Arial" w:hAnsi="Arial" w:cs="Arial"/>
          <w:b/>
          <w:sz w:val="24"/>
          <w:szCs w:val="24"/>
        </w:rPr>
      </w:pPr>
    </w:p>
    <w:p w:rsidR="002C0ECE" w:rsidRPr="002C0ECE" w:rsidRDefault="002C0ECE" w:rsidP="00EC520C">
      <w:pPr>
        <w:spacing w:after="0" w:line="360" w:lineRule="auto"/>
        <w:ind w:left="1701" w:right="-2"/>
        <w:jc w:val="both"/>
        <w:rPr>
          <w:rFonts w:ascii="Arial" w:hAnsi="Arial" w:cs="Arial"/>
          <w:sz w:val="24"/>
          <w:szCs w:val="24"/>
        </w:rPr>
      </w:pPr>
      <w:r w:rsidRPr="009E6A8F">
        <w:rPr>
          <w:rFonts w:ascii="Arial" w:hAnsi="Arial" w:cs="Arial"/>
          <w:b/>
          <w:sz w:val="24"/>
          <w:szCs w:val="24"/>
        </w:rPr>
        <w:t>I.</w:t>
      </w:r>
      <w:r w:rsidR="00DB0E68">
        <w:rPr>
          <w:rFonts w:ascii="Arial" w:hAnsi="Arial" w:cs="Arial"/>
          <w:b/>
          <w:sz w:val="24"/>
          <w:szCs w:val="24"/>
        </w:rPr>
        <w:t xml:space="preserve"> </w:t>
      </w:r>
      <w:r w:rsidRPr="002C0ECE">
        <w:rPr>
          <w:rFonts w:ascii="Arial" w:hAnsi="Arial" w:cs="Arial"/>
          <w:sz w:val="24"/>
          <w:szCs w:val="24"/>
        </w:rPr>
        <w:t xml:space="preserve">Na recuperação de bens; </w:t>
      </w:r>
    </w:p>
    <w:p w:rsidR="002C0ECE" w:rsidRPr="002C0ECE" w:rsidRDefault="002C0ECE" w:rsidP="00EC520C">
      <w:pPr>
        <w:spacing w:after="0" w:line="360" w:lineRule="auto"/>
        <w:ind w:left="1701" w:right="-2"/>
        <w:jc w:val="both"/>
        <w:rPr>
          <w:rFonts w:ascii="Arial" w:hAnsi="Arial" w:cs="Arial"/>
          <w:sz w:val="24"/>
          <w:szCs w:val="24"/>
        </w:rPr>
      </w:pPr>
      <w:proofErr w:type="gramStart"/>
      <w:r w:rsidRPr="009E6A8F">
        <w:rPr>
          <w:rFonts w:ascii="Arial" w:hAnsi="Arial" w:cs="Arial"/>
          <w:b/>
          <w:sz w:val="24"/>
          <w:szCs w:val="24"/>
        </w:rPr>
        <w:t>II.</w:t>
      </w:r>
      <w:proofErr w:type="gramEnd"/>
      <w:r w:rsidRPr="002C0ECE">
        <w:rPr>
          <w:rFonts w:ascii="Arial" w:hAnsi="Arial" w:cs="Arial"/>
          <w:sz w:val="24"/>
          <w:szCs w:val="24"/>
        </w:rPr>
        <w:t xml:space="preserve">Na promoção de eventos educativos e científicos e na edição de material informativo relacionado à natureza da infração ou do dano causado; </w:t>
      </w:r>
    </w:p>
    <w:p w:rsidR="002C0ECE" w:rsidRPr="002C0ECE" w:rsidRDefault="002C0ECE" w:rsidP="00EC520C">
      <w:pPr>
        <w:spacing w:after="0" w:line="360" w:lineRule="auto"/>
        <w:ind w:left="1701" w:right="-2"/>
        <w:jc w:val="both"/>
        <w:rPr>
          <w:rFonts w:ascii="Arial" w:hAnsi="Arial" w:cs="Arial"/>
          <w:sz w:val="24"/>
          <w:szCs w:val="24"/>
        </w:rPr>
      </w:pPr>
      <w:proofErr w:type="gramStart"/>
      <w:r w:rsidRPr="009E6A8F">
        <w:rPr>
          <w:rFonts w:ascii="Arial" w:hAnsi="Arial" w:cs="Arial"/>
          <w:b/>
          <w:sz w:val="24"/>
          <w:szCs w:val="24"/>
        </w:rPr>
        <w:t>III.</w:t>
      </w:r>
      <w:proofErr w:type="gramEnd"/>
      <w:r w:rsidRPr="002C0ECE">
        <w:rPr>
          <w:rFonts w:ascii="Arial" w:hAnsi="Arial" w:cs="Arial"/>
          <w:sz w:val="24"/>
          <w:szCs w:val="24"/>
        </w:rPr>
        <w:t xml:space="preserve">No custeio de exames periciais, </w:t>
      </w:r>
      <w:r w:rsidR="00CE149D">
        <w:rPr>
          <w:rFonts w:ascii="Arial" w:hAnsi="Arial" w:cs="Arial"/>
          <w:sz w:val="24"/>
          <w:szCs w:val="24"/>
        </w:rPr>
        <w:t xml:space="preserve">desde que as ações sejam patrocinadas pelo órgão municipal; nos </w:t>
      </w:r>
      <w:r w:rsidRPr="002C0ECE">
        <w:rPr>
          <w:rFonts w:ascii="Arial" w:hAnsi="Arial" w:cs="Arial"/>
          <w:sz w:val="24"/>
          <w:szCs w:val="24"/>
        </w:rPr>
        <w:t>estudos e trabalhos técnicos necessários à instrução de inquérito civil</w:t>
      </w:r>
      <w:r w:rsidR="00CE149D">
        <w:rPr>
          <w:rFonts w:ascii="Arial" w:hAnsi="Arial" w:cs="Arial"/>
          <w:sz w:val="24"/>
          <w:szCs w:val="24"/>
        </w:rPr>
        <w:t>,</w:t>
      </w:r>
      <w:r w:rsidRPr="002C0ECE">
        <w:rPr>
          <w:rFonts w:ascii="Arial" w:hAnsi="Arial" w:cs="Arial"/>
          <w:sz w:val="24"/>
          <w:szCs w:val="24"/>
        </w:rPr>
        <w:t xml:space="preserve"> ou procedimento investigatório preliminar instaurado para a apuração de fato ofensivo ao interesse difuso ou coletivo. </w:t>
      </w:r>
    </w:p>
    <w:p w:rsidR="00A111F1" w:rsidRDefault="00A111F1" w:rsidP="00A111F1">
      <w:pPr>
        <w:spacing w:after="0" w:line="360" w:lineRule="auto"/>
        <w:ind w:right="-2"/>
        <w:jc w:val="both"/>
        <w:rPr>
          <w:rFonts w:ascii="Arial" w:hAnsi="Arial" w:cs="Arial"/>
          <w:sz w:val="24"/>
          <w:szCs w:val="24"/>
        </w:rPr>
      </w:pP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Poderão receber recursos do Fundo Municipal de Defesa dos Direitos Difusos – FMDD</w:t>
      </w:r>
      <w:r w:rsidR="00CE149D">
        <w:rPr>
          <w:rFonts w:ascii="Arial" w:hAnsi="Arial" w:cs="Arial"/>
          <w:sz w:val="24"/>
          <w:szCs w:val="24"/>
        </w:rPr>
        <w:t>, com a observância dos mesmos requisitos estabelecidos pela Lei Federal</w:t>
      </w:r>
      <w:r w:rsidRPr="002C0ECE">
        <w:rPr>
          <w:rFonts w:ascii="Arial" w:hAnsi="Arial" w:cs="Arial"/>
          <w:sz w:val="24"/>
          <w:szCs w:val="24"/>
        </w:rPr>
        <w:t xml:space="preserve">: </w:t>
      </w:r>
    </w:p>
    <w:p w:rsidR="00DB0E68" w:rsidRDefault="00DB0E68" w:rsidP="00EC520C">
      <w:pPr>
        <w:spacing w:after="0" w:line="360" w:lineRule="auto"/>
        <w:ind w:right="-2"/>
        <w:jc w:val="both"/>
        <w:rPr>
          <w:rFonts w:ascii="Arial" w:hAnsi="Arial" w:cs="Arial"/>
          <w:sz w:val="24"/>
          <w:szCs w:val="24"/>
        </w:rPr>
      </w:pPr>
    </w:p>
    <w:p w:rsidR="002C0ECE" w:rsidRP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 Instituições Públicas Pertencentes ao SMDC; </w:t>
      </w:r>
      <w:proofErr w:type="gramStart"/>
      <w:r w:rsidRPr="002C0ECE">
        <w:rPr>
          <w:rFonts w:ascii="Arial" w:hAnsi="Arial" w:cs="Arial"/>
          <w:sz w:val="24"/>
          <w:szCs w:val="24"/>
        </w:rPr>
        <w:t>e</w:t>
      </w:r>
      <w:proofErr w:type="gramEnd"/>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 Organizações </w:t>
      </w:r>
      <w:proofErr w:type="spellStart"/>
      <w:r w:rsidRPr="002C0ECE">
        <w:rPr>
          <w:rFonts w:ascii="Arial" w:hAnsi="Arial" w:cs="Arial"/>
          <w:sz w:val="24"/>
          <w:szCs w:val="24"/>
        </w:rPr>
        <w:t>Não-Governamentais</w:t>
      </w:r>
      <w:proofErr w:type="spellEnd"/>
      <w:r w:rsidRPr="002C0ECE">
        <w:rPr>
          <w:rFonts w:ascii="Arial" w:hAnsi="Arial" w:cs="Arial"/>
          <w:sz w:val="24"/>
          <w:szCs w:val="24"/>
        </w:rPr>
        <w:t xml:space="preserve"> – ONG. </w:t>
      </w:r>
    </w:p>
    <w:p w:rsidR="002C0ECE" w:rsidRPr="002C0ECE" w:rsidRDefault="002C0ECE" w:rsidP="00EC520C">
      <w:pPr>
        <w:spacing w:after="0" w:line="360" w:lineRule="auto"/>
        <w:ind w:right="-2"/>
        <w:jc w:val="both"/>
        <w:rPr>
          <w:rFonts w:ascii="Arial" w:hAnsi="Arial" w:cs="Arial"/>
          <w:sz w:val="24"/>
          <w:szCs w:val="24"/>
        </w:rPr>
      </w:pPr>
    </w:p>
    <w:p w:rsid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lastRenderedPageBreak/>
        <w:t xml:space="preserve">As propostas para fins de convênio com o Fundo de Defesa de Direitos Difusos – FDD - devem buscar a recuperação de bens, na promoção de eventos educativos, científicos e na edição de material </w:t>
      </w:r>
      <w:proofErr w:type="gramStart"/>
      <w:r w:rsidRPr="002C0ECE">
        <w:rPr>
          <w:rFonts w:ascii="Arial" w:hAnsi="Arial" w:cs="Arial"/>
          <w:sz w:val="24"/>
          <w:szCs w:val="24"/>
        </w:rPr>
        <w:t>informativo, especificamente relacionados com a natureza da infração ou do dano causado</w:t>
      </w:r>
      <w:proofErr w:type="gramEnd"/>
      <w:r w:rsidRPr="002C0ECE">
        <w:rPr>
          <w:rFonts w:ascii="Arial" w:hAnsi="Arial" w:cs="Arial"/>
          <w:sz w:val="24"/>
          <w:szCs w:val="24"/>
        </w:rPr>
        <w:t xml:space="preserve">, bem como na modernização administrativa dos órgãos públicos responsáveis por áreas do meio ambiente, do consumidor, de bens e direitos de valor artístico histórico, turístico, paisagístico e por infração à ordem econômica. </w:t>
      </w:r>
    </w:p>
    <w:p w:rsidR="00A111F1" w:rsidRPr="002C0ECE" w:rsidRDefault="00A111F1" w:rsidP="00A111F1">
      <w:pPr>
        <w:spacing w:after="0" w:line="360" w:lineRule="auto"/>
        <w:ind w:right="-2"/>
        <w:jc w:val="both"/>
        <w:rPr>
          <w:rFonts w:ascii="Arial" w:hAnsi="Arial" w:cs="Arial"/>
          <w:sz w:val="24"/>
          <w:szCs w:val="24"/>
        </w:rPr>
      </w:pPr>
    </w:p>
    <w:p w:rsid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Os convênios serão celebrados entre a instituição proponente e a Secretaria de Direito Econômico, por intermédio do FDD. É necessário</w:t>
      </w:r>
      <w:r w:rsidR="00CE149D">
        <w:rPr>
          <w:rFonts w:ascii="Arial" w:hAnsi="Arial" w:cs="Arial"/>
          <w:sz w:val="24"/>
          <w:szCs w:val="24"/>
        </w:rPr>
        <w:t>,</w:t>
      </w:r>
      <w:r w:rsidRPr="002C0ECE">
        <w:rPr>
          <w:rFonts w:ascii="Arial" w:hAnsi="Arial" w:cs="Arial"/>
          <w:sz w:val="24"/>
          <w:szCs w:val="24"/>
        </w:rPr>
        <w:t xml:space="preserve"> todavia que o proponente esteja em dia com suas obrigações junto ao Governo Federal, Estadual e o Municipal, para que possa assinar os convênios e receber o apoio financeiro do FDD. </w:t>
      </w:r>
    </w:p>
    <w:p w:rsidR="00A111F1" w:rsidRPr="002C0ECE" w:rsidRDefault="00A111F1" w:rsidP="00A111F1">
      <w:pPr>
        <w:spacing w:after="0" w:line="360" w:lineRule="auto"/>
        <w:ind w:right="-2"/>
        <w:jc w:val="both"/>
        <w:rPr>
          <w:rFonts w:ascii="Arial" w:hAnsi="Arial" w:cs="Arial"/>
          <w:sz w:val="24"/>
          <w:szCs w:val="24"/>
        </w:rPr>
      </w:pPr>
    </w:p>
    <w:p w:rsidR="002C0ECE" w:rsidRPr="002C0ECE" w:rsidRDefault="002C0ECE" w:rsidP="00A111F1">
      <w:pPr>
        <w:spacing w:after="0" w:line="360" w:lineRule="auto"/>
        <w:ind w:right="-2"/>
        <w:jc w:val="both"/>
        <w:rPr>
          <w:rFonts w:ascii="Arial" w:hAnsi="Arial" w:cs="Arial"/>
          <w:sz w:val="24"/>
          <w:szCs w:val="24"/>
        </w:rPr>
      </w:pPr>
      <w:r w:rsidRPr="002C0ECE">
        <w:rPr>
          <w:rFonts w:ascii="Arial" w:hAnsi="Arial" w:cs="Arial"/>
          <w:sz w:val="24"/>
          <w:szCs w:val="24"/>
        </w:rPr>
        <w:t xml:space="preserve">Por fim, os convênios obedecerão às normas estabelecidas no âmbito da Administração Pública Federal e da Instrução Normativa nº 01/97, da Secretaria do Tesouro Nacional. </w:t>
      </w:r>
    </w:p>
    <w:p w:rsid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 </w:t>
      </w: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510E0C" w:rsidRDefault="00510E0C" w:rsidP="00EC520C">
      <w:pPr>
        <w:spacing w:after="0" w:line="360" w:lineRule="auto"/>
        <w:ind w:right="-2"/>
        <w:jc w:val="both"/>
        <w:rPr>
          <w:rFonts w:ascii="Arial" w:hAnsi="Arial" w:cs="Arial"/>
          <w:sz w:val="24"/>
          <w:szCs w:val="24"/>
        </w:rPr>
      </w:pPr>
    </w:p>
    <w:p w:rsidR="00DB0E68" w:rsidRDefault="00DB0E68" w:rsidP="00EC520C">
      <w:pPr>
        <w:spacing w:after="0" w:line="360" w:lineRule="auto"/>
        <w:ind w:right="-2"/>
        <w:jc w:val="center"/>
        <w:rPr>
          <w:rFonts w:ascii="Arial" w:hAnsi="Arial" w:cs="Arial"/>
          <w:b/>
          <w:sz w:val="24"/>
          <w:szCs w:val="24"/>
        </w:rPr>
      </w:pPr>
    </w:p>
    <w:p w:rsidR="00DB0E68" w:rsidRDefault="00DB0E68" w:rsidP="00EC520C">
      <w:pPr>
        <w:spacing w:after="0" w:line="360" w:lineRule="auto"/>
        <w:ind w:right="-2"/>
        <w:jc w:val="center"/>
        <w:rPr>
          <w:rFonts w:ascii="Arial" w:hAnsi="Arial" w:cs="Arial"/>
          <w:b/>
          <w:sz w:val="24"/>
          <w:szCs w:val="24"/>
        </w:rPr>
      </w:pPr>
    </w:p>
    <w:p w:rsidR="00DB0E68" w:rsidRDefault="00DB0E68" w:rsidP="00EC520C">
      <w:pPr>
        <w:spacing w:after="0" w:line="360" w:lineRule="auto"/>
        <w:ind w:right="-2"/>
        <w:jc w:val="center"/>
        <w:rPr>
          <w:rFonts w:ascii="Arial" w:hAnsi="Arial" w:cs="Arial"/>
          <w:b/>
          <w:sz w:val="24"/>
          <w:szCs w:val="24"/>
        </w:rPr>
      </w:pPr>
    </w:p>
    <w:p w:rsidR="00DB0E68" w:rsidRDefault="00DB0E68" w:rsidP="00EC520C">
      <w:pPr>
        <w:spacing w:after="0" w:line="360" w:lineRule="auto"/>
        <w:ind w:right="-2"/>
        <w:jc w:val="center"/>
        <w:rPr>
          <w:rFonts w:ascii="Arial" w:hAnsi="Arial" w:cs="Arial"/>
          <w:b/>
          <w:sz w:val="24"/>
          <w:szCs w:val="24"/>
        </w:rPr>
      </w:pPr>
    </w:p>
    <w:p w:rsidR="002C0ECE" w:rsidRPr="00510E0C" w:rsidRDefault="002C0ECE" w:rsidP="00EC520C">
      <w:pPr>
        <w:spacing w:after="0" w:line="360" w:lineRule="auto"/>
        <w:ind w:right="-2"/>
        <w:jc w:val="center"/>
        <w:rPr>
          <w:rFonts w:ascii="Arial" w:hAnsi="Arial" w:cs="Arial"/>
          <w:b/>
          <w:sz w:val="24"/>
          <w:szCs w:val="24"/>
        </w:rPr>
      </w:pPr>
      <w:r w:rsidRPr="00510E0C">
        <w:rPr>
          <w:rFonts w:ascii="Arial" w:hAnsi="Arial" w:cs="Arial"/>
          <w:b/>
          <w:sz w:val="24"/>
          <w:szCs w:val="24"/>
        </w:rPr>
        <w:lastRenderedPageBreak/>
        <w:t>PROJETO DE LEI</w:t>
      </w:r>
    </w:p>
    <w:p w:rsidR="002C0ECE" w:rsidRPr="002C0ECE" w:rsidRDefault="002C0ECE" w:rsidP="00EC520C">
      <w:pPr>
        <w:spacing w:after="0" w:line="360" w:lineRule="auto"/>
        <w:ind w:left="1701" w:right="-2"/>
        <w:jc w:val="both"/>
        <w:rPr>
          <w:rFonts w:ascii="Arial" w:hAnsi="Arial" w:cs="Arial"/>
          <w:sz w:val="24"/>
          <w:szCs w:val="24"/>
        </w:rPr>
      </w:pPr>
      <w:r w:rsidRPr="002C0ECE">
        <w:rPr>
          <w:rFonts w:ascii="Arial" w:hAnsi="Arial" w:cs="Arial"/>
          <w:sz w:val="24"/>
          <w:szCs w:val="24"/>
        </w:rPr>
        <w:t xml:space="preserve">Dispõe sobre a Organização do Sistema </w:t>
      </w:r>
      <w:proofErr w:type="gramStart"/>
      <w:r w:rsidRPr="002C0ECE">
        <w:rPr>
          <w:rFonts w:ascii="Arial" w:hAnsi="Arial" w:cs="Arial"/>
          <w:sz w:val="24"/>
          <w:szCs w:val="24"/>
        </w:rPr>
        <w:t>Municipal de Defesa do Consumidor – SMDC – institui a Coordenadoria Municipal de Defesa do Consum</w:t>
      </w:r>
      <w:r w:rsidR="00285B1E">
        <w:rPr>
          <w:rFonts w:ascii="Arial" w:hAnsi="Arial" w:cs="Arial"/>
          <w:sz w:val="24"/>
          <w:szCs w:val="24"/>
        </w:rPr>
        <w:t>i</w:t>
      </w:r>
      <w:r w:rsidRPr="002C0ECE">
        <w:rPr>
          <w:rFonts w:ascii="Arial" w:hAnsi="Arial" w:cs="Arial"/>
          <w:sz w:val="24"/>
          <w:szCs w:val="24"/>
        </w:rPr>
        <w:t>dor – PROCON/</w:t>
      </w:r>
      <w:r w:rsidR="00CE149D">
        <w:rPr>
          <w:rFonts w:ascii="Arial" w:hAnsi="Arial" w:cs="Arial"/>
          <w:sz w:val="24"/>
          <w:szCs w:val="24"/>
        </w:rPr>
        <w:t>SP</w:t>
      </w:r>
      <w:r w:rsidRPr="002C0ECE">
        <w:rPr>
          <w:rFonts w:ascii="Arial" w:hAnsi="Arial" w:cs="Arial"/>
          <w:sz w:val="24"/>
          <w:szCs w:val="24"/>
        </w:rPr>
        <w:t>, a Comissão Municipal P</w:t>
      </w:r>
      <w:r w:rsidR="00DD582F">
        <w:rPr>
          <w:rFonts w:ascii="Arial" w:hAnsi="Arial" w:cs="Arial"/>
          <w:sz w:val="24"/>
          <w:szCs w:val="24"/>
        </w:rPr>
        <w:t>ermanente de Normatização – CMPN</w:t>
      </w:r>
      <w:r w:rsidRPr="002C0ECE">
        <w:rPr>
          <w:rFonts w:ascii="Arial" w:hAnsi="Arial" w:cs="Arial"/>
          <w:sz w:val="24"/>
          <w:szCs w:val="24"/>
        </w:rPr>
        <w:t>/</w:t>
      </w:r>
      <w:r w:rsidR="00CE149D">
        <w:rPr>
          <w:rFonts w:ascii="Arial" w:hAnsi="Arial" w:cs="Arial"/>
          <w:sz w:val="24"/>
          <w:szCs w:val="24"/>
        </w:rPr>
        <w:t>SP</w:t>
      </w:r>
      <w:r w:rsidRPr="002C0ECE">
        <w:rPr>
          <w:rFonts w:ascii="Arial" w:hAnsi="Arial" w:cs="Arial"/>
          <w:sz w:val="24"/>
          <w:szCs w:val="24"/>
        </w:rPr>
        <w:t>, o Conselho Municipal de Defesa do Consumidor – CONDECON/</w:t>
      </w:r>
      <w:r w:rsidR="00CE149D">
        <w:rPr>
          <w:rFonts w:ascii="Arial" w:hAnsi="Arial" w:cs="Arial"/>
          <w:sz w:val="24"/>
          <w:szCs w:val="24"/>
        </w:rPr>
        <w:t>SP</w:t>
      </w:r>
      <w:r w:rsidRPr="002C0ECE">
        <w:rPr>
          <w:rFonts w:ascii="Arial" w:hAnsi="Arial" w:cs="Arial"/>
          <w:sz w:val="24"/>
          <w:szCs w:val="24"/>
        </w:rPr>
        <w:t>, e institui o Fundo Municipal</w:t>
      </w:r>
      <w:proofErr w:type="gramEnd"/>
      <w:r w:rsidRPr="002C0ECE">
        <w:rPr>
          <w:rFonts w:ascii="Arial" w:hAnsi="Arial" w:cs="Arial"/>
          <w:sz w:val="24"/>
          <w:szCs w:val="24"/>
        </w:rPr>
        <w:t xml:space="preserve"> de Defesa dos Direitos Difusos – FMDD/</w:t>
      </w:r>
      <w:r w:rsidR="00CE149D">
        <w:rPr>
          <w:rFonts w:ascii="Arial" w:hAnsi="Arial" w:cs="Arial"/>
          <w:sz w:val="24"/>
          <w:szCs w:val="24"/>
        </w:rPr>
        <w:t>SP</w:t>
      </w:r>
      <w:r w:rsidRPr="002C0ECE">
        <w:rPr>
          <w:rFonts w:ascii="Arial" w:hAnsi="Arial" w:cs="Arial"/>
          <w:sz w:val="24"/>
          <w:szCs w:val="24"/>
        </w:rPr>
        <w:t xml:space="preserve">, e dá outras providências. </w:t>
      </w:r>
    </w:p>
    <w:p w:rsidR="00DB0E68" w:rsidRDefault="00DB0E68" w:rsidP="00EC520C">
      <w:pPr>
        <w:spacing w:after="0" w:line="360" w:lineRule="auto"/>
        <w:ind w:right="-2"/>
        <w:jc w:val="both"/>
        <w:rPr>
          <w:rFonts w:ascii="Arial" w:hAnsi="Arial" w:cs="Arial"/>
          <w:sz w:val="24"/>
          <w:szCs w:val="24"/>
        </w:rPr>
      </w:pPr>
    </w:p>
    <w:p w:rsidR="00DB0E68" w:rsidRDefault="00DB0E68" w:rsidP="00EC520C">
      <w:pPr>
        <w:spacing w:after="0" w:line="360" w:lineRule="auto"/>
        <w:ind w:right="-2"/>
        <w:jc w:val="both"/>
        <w:rPr>
          <w:rFonts w:ascii="Arial" w:hAnsi="Arial" w:cs="Arial"/>
          <w:sz w:val="24"/>
          <w:szCs w:val="24"/>
        </w:rPr>
      </w:pPr>
    </w:p>
    <w:p w:rsidR="002C0ECE" w:rsidRPr="002C0ECE" w:rsidRDefault="00DB0E68" w:rsidP="00EC520C">
      <w:pPr>
        <w:spacing w:after="0" w:line="360" w:lineRule="auto"/>
        <w:ind w:right="-2"/>
        <w:jc w:val="both"/>
        <w:rPr>
          <w:rFonts w:ascii="Arial" w:hAnsi="Arial" w:cs="Arial"/>
          <w:sz w:val="24"/>
          <w:szCs w:val="24"/>
        </w:rPr>
      </w:pPr>
      <w:r>
        <w:rPr>
          <w:rFonts w:ascii="Arial" w:hAnsi="Arial" w:cs="Arial"/>
          <w:sz w:val="24"/>
          <w:szCs w:val="24"/>
        </w:rPr>
        <w:t>_____________________________</w:t>
      </w:r>
      <w:r w:rsidR="002C0ECE" w:rsidRPr="002C0ECE">
        <w:rPr>
          <w:rFonts w:ascii="Arial" w:hAnsi="Arial" w:cs="Arial"/>
          <w:sz w:val="24"/>
          <w:szCs w:val="24"/>
        </w:rPr>
        <w:t xml:space="preserve">, </w:t>
      </w:r>
      <w:proofErr w:type="gramStart"/>
      <w:r w:rsidR="002C0ECE" w:rsidRPr="002C0ECE">
        <w:rPr>
          <w:rFonts w:ascii="Arial" w:hAnsi="Arial" w:cs="Arial"/>
          <w:sz w:val="24"/>
          <w:szCs w:val="24"/>
        </w:rPr>
        <w:t>Prefeito do Município d</w:t>
      </w:r>
      <w:r w:rsidR="00CE149D">
        <w:rPr>
          <w:rFonts w:ascii="Arial" w:hAnsi="Arial" w:cs="Arial"/>
          <w:sz w:val="24"/>
          <w:szCs w:val="24"/>
        </w:rPr>
        <w:t>e São Paulo</w:t>
      </w:r>
      <w:r w:rsidR="002C0ECE" w:rsidRPr="002C0ECE">
        <w:rPr>
          <w:rFonts w:ascii="Arial" w:hAnsi="Arial" w:cs="Arial"/>
          <w:sz w:val="24"/>
          <w:szCs w:val="24"/>
        </w:rPr>
        <w:t>, faço</w:t>
      </w:r>
      <w:proofErr w:type="gramEnd"/>
      <w:r w:rsidR="002C0ECE" w:rsidRPr="002C0ECE">
        <w:rPr>
          <w:rFonts w:ascii="Arial" w:hAnsi="Arial" w:cs="Arial"/>
          <w:sz w:val="24"/>
          <w:szCs w:val="24"/>
        </w:rPr>
        <w:t xml:space="preserve"> saber que a Câmara Municipal aprovou e eu sanciono a seguinte lei: </w:t>
      </w:r>
    </w:p>
    <w:p w:rsidR="00DB0E68" w:rsidRDefault="00DB0E68" w:rsidP="00DB0E68">
      <w:pPr>
        <w:spacing w:after="0" w:line="360" w:lineRule="auto"/>
        <w:ind w:right="-2"/>
        <w:jc w:val="center"/>
        <w:rPr>
          <w:rFonts w:ascii="Arial" w:hAnsi="Arial" w:cs="Arial"/>
          <w:b/>
          <w:sz w:val="24"/>
          <w:szCs w:val="24"/>
        </w:rPr>
      </w:pPr>
    </w:p>
    <w:p w:rsidR="00DB0E68" w:rsidRDefault="00DB0E68" w:rsidP="00DB0E68">
      <w:pPr>
        <w:spacing w:after="0" w:line="360" w:lineRule="auto"/>
        <w:ind w:right="-2"/>
        <w:jc w:val="center"/>
        <w:rPr>
          <w:rFonts w:ascii="Arial" w:hAnsi="Arial" w:cs="Arial"/>
          <w:b/>
          <w:sz w:val="24"/>
          <w:szCs w:val="24"/>
        </w:rPr>
      </w:pPr>
      <w:r w:rsidRPr="00510E0C">
        <w:rPr>
          <w:rFonts w:ascii="Arial" w:hAnsi="Arial" w:cs="Arial"/>
          <w:b/>
          <w:sz w:val="24"/>
          <w:szCs w:val="24"/>
        </w:rPr>
        <w:t>CAP</w:t>
      </w:r>
      <w:r>
        <w:rPr>
          <w:rFonts w:ascii="Arial" w:hAnsi="Arial" w:cs="Arial"/>
          <w:b/>
          <w:sz w:val="24"/>
          <w:szCs w:val="24"/>
        </w:rPr>
        <w:t>Í</w:t>
      </w:r>
      <w:r w:rsidRPr="00510E0C">
        <w:rPr>
          <w:rFonts w:ascii="Arial" w:hAnsi="Arial" w:cs="Arial"/>
          <w:b/>
          <w:sz w:val="24"/>
          <w:szCs w:val="24"/>
        </w:rPr>
        <w:t>TULO I</w:t>
      </w:r>
    </w:p>
    <w:p w:rsidR="00DB0E68" w:rsidRPr="00DB0E68" w:rsidRDefault="00DB0E68" w:rsidP="00DB0E68">
      <w:pPr>
        <w:spacing w:after="0" w:line="360" w:lineRule="auto"/>
        <w:ind w:right="-2"/>
        <w:jc w:val="center"/>
        <w:rPr>
          <w:rFonts w:ascii="Arial" w:hAnsi="Arial" w:cs="Arial"/>
          <w:b/>
          <w:sz w:val="24"/>
          <w:szCs w:val="24"/>
        </w:rPr>
      </w:pPr>
      <w:r>
        <w:rPr>
          <w:rFonts w:ascii="Arial" w:hAnsi="Arial" w:cs="Arial"/>
          <w:b/>
          <w:sz w:val="24"/>
          <w:szCs w:val="24"/>
        </w:rPr>
        <w:t>DO ÓRGÃO MUNICIPAL DE DEFESA DO CONSUMIDOR</w:t>
      </w:r>
    </w:p>
    <w:p w:rsidR="00DB0E68" w:rsidRDefault="00DB0E68" w:rsidP="00EC520C">
      <w:pPr>
        <w:spacing w:after="0" w:line="360" w:lineRule="auto"/>
        <w:ind w:right="-2"/>
        <w:jc w:val="both"/>
        <w:rPr>
          <w:rFonts w:ascii="Arial" w:hAnsi="Arial" w:cs="Arial"/>
          <w:b/>
          <w:sz w:val="24"/>
          <w:szCs w:val="24"/>
        </w:rPr>
      </w:pPr>
    </w:p>
    <w:p w:rsidR="00130EA1" w:rsidRDefault="002C0ECE" w:rsidP="00EC520C">
      <w:pPr>
        <w:spacing w:after="0" w:line="360" w:lineRule="auto"/>
        <w:ind w:right="-2"/>
        <w:jc w:val="both"/>
        <w:rPr>
          <w:rFonts w:ascii="Arial" w:hAnsi="Arial" w:cs="Arial"/>
          <w:sz w:val="24"/>
          <w:szCs w:val="24"/>
        </w:rPr>
      </w:pPr>
      <w:proofErr w:type="gramStart"/>
      <w:r w:rsidRPr="00510E0C">
        <w:rPr>
          <w:rFonts w:ascii="Arial" w:hAnsi="Arial" w:cs="Arial"/>
          <w:b/>
          <w:sz w:val="24"/>
          <w:szCs w:val="24"/>
        </w:rPr>
        <w:t>Art. 1º -</w:t>
      </w:r>
      <w:r w:rsidRPr="002C0ECE">
        <w:rPr>
          <w:rFonts w:ascii="Arial" w:hAnsi="Arial" w:cs="Arial"/>
          <w:sz w:val="24"/>
          <w:szCs w:val="24"/>
        </w:rPr>
        <w:t xml:space="preserve"> A presente Lei estabelece a organização do Sistema Municipal de Defesa do Consumidor – SMDC, nos termos da Lei nº 8.078/90 e Decreto nº 2.181/97</w:t>
      </w:r>
      <w:r w:rsidR="00130EA1">
        <w:rPr>
          <w:rFonts w:ascii="Arial" w:hAnsi="Arial" w:cs="Arial"/>
          <w:sz w:val="24"/>
          <w:szCs w:val="24"/>
        </w:rPr>
        <w:t xml:space="preserve"> e cria o PROCON MUNICIPAL DE SÃO PAULO, órgão integrante do SNDC – Sistema Nacional de Defesa do Consumidor, vinculado ao Poder Executivo, destinado a promover ações para educação, proteção e fiscalização das relações de consumo desenvolvidas no âmbito do município.</w:t>
      </w:r>
      <w:proofErr w:type="gramEnd"/>
    </w:p>
    <w:p w:rsidR="00130EA1" w:rsidRDefault="00130EA1" w:rsidP="00EC520C">
      <w:pPr>
        <w:spacing w:after="0" w:line="360" w:lineRule="auto"/>
        <w:ind w:right="-2"/>
        <w:jc w:val="both"/>
        <w:rPr>
          <w:rFonts w:ascii="Arial" w:hAnsi="Arial" w:cs="Arial"/>
          <w:b/>
          <w:sz w:val="24"/>
          <w:szCs w:val="24"/>
        </w:rPr>
      </w:pPr>
    </w:p>
    <w:p w:rsidR="002C0ECE" w:rsidRDefault="00130EA1" w:rsidP="00EC520C">
      <w:pPr>
        <w:spacing w:after="0" w:line="360" w:lineRule="auto"/>
        <w:ind w:right="-2"/>
        <w:jc w:val="both"/>
        <w:rPr>
          <w:rFonts w:ascii="Arial" w:hAnsi="Arial" w:cs="Arial"/>
          <w:sz w:val="24"/>
          <w:szCs w:val="24"/>
        </w:rPr>
      </w:pPr>
      <w:r>
        <w:rPr>
          <w:rFonts w:ascii="Arial" w:hAnsi="Arial" w:cs="Arial"/>
          <w:b/>
          <w:sz w:val="24"/>
          <w:szCs w:val="24"/>
        </w:rPr>
        <w:t>Art. 2º</w:t>
      </w:r>
      <w:r w:rsidR="00DB0E68" w:rsidRPr="00DB0E68">
        <w:rPr>
          <w:rFonts w:ascii="Arial" w:hAnsi="Arial" w:cs="Arial"/>
          <w:b/>
          <w:sz w:val="24"/>
          <w:szCs w:val="24"/>
        </w:rPr>
        <w:t xml:space="preserve"> -</w:t>
      </w:r>
      <w:r w:rsidR="00DB0E68">
        <w:rPr>
          <w:rFonts w:ascii="Arial" w:hAnsi="Arial" w:cs="Arial"/>
          <w:sz w:val="24"/>
          <w:szCs w:val="24"/>
        </w:rPr>
        <w:t xml:space="preserve"> </w:t>
      </w:r>
      <w:r w:rsidR="002C0ECE" w:rsidRPr="002C0ECE">
        <w:rPr>
          <w:rFonts w:ascii="Arial" w:hAnsi="Arial" w:cs="Arial"/>
          <w:sz w:val="24"/>
          <w:szCs w:val="24"/>
        </w:rPr>
        <w:t>São órgãos do Sistema Municipal de Defesa do Consumidor – SMDC</w:t>
      </w:r>
      <w:r w:rsidR="009535D2">
        <w:rPr>
          <w:rFonts w:ascii="Arial" w:hAnsi="Arial" w:cs="Arial"/>
          <w:sz w:val="24"/>
          <w:szCs w:val="24"/>
        </w:rPr>
        <w:t>/</w:t>
      </w:r>
      <w:r w:rsidR="00CE149D">
        <w:rPr>
          <w:rFonts w:ascii="Arial" w:hAnsi="Arial" w:cs="Arial"/>
          <w:sz w:val="24"/>
          <w:szCs w:val="24"/>
        </w:rPr>
        <w:t>SP</w:t>
      </w:r>
      <w:r w:rsidR="002C0ECE"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I –</w:t>
      </w:r>
      <w:r w:rsidRPr="002C0ECE">
        <w:rPr>
          <w:rFonts w:ascii="Arial" w:hAnsi="Arial" w:cs="Arial"/>
          <w:sz w:val="24"/>
          <w:szCs w:val="24"/>
        </w:rPr>
        <w:t xml:space="preserve"> A Coordenadoria Municipal de Defesa do Consumidor – PROCON</w:t>
      </w:r>
      <w:r w:rsidR="009535D2">
        <w:rPr>
          <w:rFonts w:ascii="Arial" w:hAnsi="Arial" w:cs="Arial"/>
          <w:sz w:val="24"/>
          <w:szCs w:val="24"/>
        </w:rPr>
        <w:t>/</w:t>
      </w:r>
      <w:r w:rsidR="00CE149D">
        <w:rPr>
          <w:rFonts w:ascii="Arial" w:hAnsi="Arial" w:cs="Arial"/>
          <w:sz w:val="24"/>
          <w:szCs w:val="24"/>
        </w:rPr>
        <w:t>SP</w:t>
      </w:r>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I</w:t>
      </w:r>
      <w:r w:rsidR="00543ED3">
        <w:rPr>
          <w:rFonts w:ascii="Arial" w:hAnsi="Arial" w:cs="Arial"/>
          <w:b/>
          <w:sz w:val="24"/>
          <w:szCs w:val="24"/>
        </w:rPr>
        <w:t>I</w:t>
      </w:r>
      <w:r w:rsidRPr="00510E0C">
        <w:rPr>
          <w:rFonts w:ascii="Arial" w:hAnsi="Arial" w:cs="Arial"/>
          <w:b/>
          <w:sz w:val="24"/>
          <w:szCs w:val="24"/>
        </w:rPr>
        <w:t xml:space="preserve"> –</w:t>
      </w:r>
      <w:r w:rsidRPr="002C0ECE">
        <w:rPr>
          <w:rFonts w:ascii="Arial" w:hAnsi="Arial" w:cs="Arial"/>
          <w:sz w:val="24"/>
          <w:szCs w:val="24"/>
        </w:rPr>
        <w:t xml:space="preserve"> Conselho Municipal de Defesa do Consumidor – CONDECON</w:t>
      </w:r>
      <w:r w:rsidR="009535D2">
        <w:rPr>
          <w:rFonts w:ascii="Arial" w:hAnsi="Arial" w:cs="Arial"/>
          <w:sz w:val="24"/>
          <w:szCs w:val="24"/>
        </w:rPr>
        <w:t>/</w:t>
      </w:r>
      <w:r w:rsidR="00CE149D">
        <w:rPr>
          <w:rFonts w:ascii="Arial" w:hAnsi="Arial" w:cs="Arial"/>
          <w:sz w:val="24"/>
          <w:szCs w:val="24"/>
        </w:rPr>
        <w:t>SP</w:t>
      </w:r>
      <w:r w:rsidRPr="002C0ECE">
        <w:rPr>
          <w:rFonts w:ascii="Arial" w:hAnsi="Arial" w:cs="Arial"/>
          <w:sz w:val="24"/>
          <w:szCs w:val="24"/>
        </w:rPr>
        <w:t xml:space="preserve">. </w:t>
      </w:r>
    </w:p>
    <w:p w:rsidR="002C0ECE" w:rsidRPr="002C0ECE" w:rsidRDefault="00543ED3" w:rsidP="00EC520C">
      <w:pPr>
        <w:spacing w:after="0" w:line="360" w:lineRule="auto"/>
        <w:ind w:right="-2"/>
        <w:jc w:val="both"/>
        <w:rPr>
          <w:rFonts w:ascii="Arial" w:hAnsi="Arial" w:cs="Arial"/>
          <w:sz w:val="24"/>
          <w:szCs w:val="24"/>
        </w:rPr>
      </w:pPr>
      <w:r w:rsidRPr="00DB0E68">
        <w:rPr>
          <w:rFonts w:ascii="Arial" w:hAnsi="Arial" w:cs="Arial"/>
          <w:b/>
          <w:sz w:val="24"/>
          <w:szCs w:val="24"/>
        </w:rPr>
        <w:t>I</w:t>
      </w:r>
      <w:r w:rsidR="00130EA1">
        <w:rPr>
          <w:rFonts w:ascii="Arial" w:hAnsi="Arial" w:cs="Arial"/>
          <w:b/>
          <w:sz w:val="24"/>
          <w:szCs w:val="24"/>
        </w:rPr>
        <w:t>II</w:t>
      </w:r>
      <w:r w:rsidR="002C0ECE" w:rsidRPr="00DB0E68">
        <w:rPr>
          <w:rFonts w:ascii="Arial" w:hAnsi="Arial" w:cs="Arial"/>
          <w:b/>
          <w:sz w:val="24"/>
          <w:szCs w:val="24"/>
        </w:rPr>
        <w:t xml:space="preserve"> </w:t>
      </w:r>
      <w:r w:rsidR="00510E0C">
        <w:rPr>
          <w:rFonts w:ascii="Arial" w:hAnsi="Arial" w:cs="Arial"/>
          <w:b/>
          <w:sz w:val="24"/>
          <w:szCs w:val="24"/>
        </w:rPr>
        <w:t>–</w:t>
      </w:r>
      <w:r w:rsidR="002C0ECE" w:rsidRPr="002C0ECE">
        <w:rPr>
          <w:rFonts w:ascii="Arial" w:hAnsi="Arial" w:cs="Arial"/>
          <w:sz w:val="24"/>
          <w:szCs w:val="24"/>
        </w:rPr>
        <w:t xml:space="preserve"> Comissão Municipal Permanente de Normatização – CMPN</w:t>
      </w:r>
      <w:r w:rsidR="009535D2">
        <w:rPr>
          <w:rFonts w:ascii="Arial" w:hAnsi="Arial" w:cs="Arial"/>
          <w:sz w:val="24"/>
          <w:szCs w:val="24"/>
        </w:rPr>
        <w:t>/</w:t>
      </w:r>
      <w:r w:rsidR="00CE149D">
        <w:rPr>
          <w:rFonts w:ascii="Arial" w:hAnsi="Arial" w:cs="Arial"/>
          <w:sz w:val="24"/>
          <w:szCs w:val="24"/>
        </w:rPr>
        <w:t>SP</w:t>
      </w:r>
      <w:r w:rsidR="009535D2">
        <w:rPr>
          <w:rFonts w:ascii="Arial" w:hAnsi="Arial" w:cs="Arial"/>
          <w:sz w:val="24"/>
          <w:szCs w:val="24"/>
        </w:rPr>
        <w:t>.</w:t>
      </w:r>
      <w:r w:rsidR="002C0ECE" w:rsidRPr="002C0ECE">
        <w:rPr>
          <w:rFonts w:ascii="Arial" w:hAnsi="Arial" w:cs="Arial"/>
          <w:sz w:val="24"/>
          <w:szCs w:val="24"/>
        </w:rPr>
        <w:t xml:space="preserve"> </w:t>
      </w:r>
    </w:p>
    <w:p w:rsidR="00DB0E68" w:rsidRDefault="00DB0E68" w:rsidP="00EC520C">
      <w:pPr>
        <w:spacing w:after="0" w:line="360" w:lineRule="auto"/>
        <w:ind w:right="-2"/>
        <w:jc w:val="both"/>
        <w:rPr>
          <w:rFonts w:ascii="Arial" w:hAnsi="Arial" w:cs="Arial"/>
          <w:sz w:val="24"/>
          <w:szCs w:val="24"/>
        </w:rPr>
      </w:pPr>
    </w:p>
    <w:p w:rsidR="002C0ECE" w:rsidRP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Parágrafo Único – Integram o Sistema Municipal de Defesa do Consumidor os órgãos federais, estaduais e municipais e as entidades privadas que se dedicam à proteção e defesa do consumidor, sediadas no município, observando o disposto nos incisos I e II do Art. 5º da Lei nº 7.347, de 24 de julho de 1985. </w:t>
      </w:r>
    </w:p>
    <w:p w:rsidR="00611F8C" w:rsidRDefault="00611F8C" w:rsidP="00EC520C">
      <w:pPr>
        <w:spacing w:after="0" w:line="360" w:lineRule="auto"/>
        <w:ind w:right="-2"/>
        <w:jc w:val="center"/>
        <w:rPr>
          <w:rFonts w:ascii="Arial" w:hAnsi="Arial" w:cs="Arial"/>
          <w:b/>
          <w:sz w:val="24"/>
          <w:szCs w:val="24"/>
        </w:rPr>
      </w:pPr>
    </w:p>
    <w:p w:rsidR="00611F8C" w:rsidRDefault="00611F8C" w:rsidP="00EC520C">
      <w:pPr>
        <w:spacing w:after="0" w:line="360" w:lineRule="auto"/>
        <w:ind w:right="-2"/>
        <w:jc w:val="center"/>
        <w:rPr>
          <w:rFonts w:ascii="Arial" w:hAnsi="Arial" w:cs="Arial"/>
          <w:b/>
          <w:sz w:val="24"/>
          <w:szCs w:val="24"/>
        </w:rPr>
      </w:pPr>
    </w:p>
    <w:p w:rsidR="00130EA1" w:rsidRDefault="00130EA1" w:rsidP="00EC520C">
      <w:pPr>
        <w:spacing w:after="0" w:line="360" w:lineRule="auto"/>
        <w:ind w:right="-2"/>
        <w:jc w:val="center"/>
        <w:rPr>
          <w:rFonts w:ascii="Arial" w:hAnsi="Arial" w:cs="Arial"/>
          <w:b/>
          <w:sz w:val="24"/>
          <w:szCs w:val="24"/>
        </w:rPr>
      </w:pPr>
    </w:p>
    <w:p w:rsidR="00130EA1" w:rsidRDefault="00130EA1" w:rsidP="00EC520C">
      <w:pPr>
        <w:spacing w:after="0" w:line="360" w:lineRule="auto"/>
        <w:ind w:right="-2"/>
        <w:jc w:val="center"/>
        <w:rPr>
          <w:rFonts w:ascii="Arial" w:hAnsi="Arial" w:cs="Arial"/>
          <w:b/>
          <w:sz w:val="24"/>
          <w:szCs w:val="24"/>
        </w:rPr>
      </w:pP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lastRenderedPageBreak/>
        <w:t xml:space="preserve">Art. </w:t>
      </w:r>
      <w:r w:rsidR="00130EA1">
        <w:rPr>
          <w:rFonts w:ascii="Arial" w:hAnsi="Arial" w:cs="Arial"/>
          <w:b/>
          <w:sz w:val="24"/>
          <w:szCs w:val="24"/>
        </w:rPr>
        <w:t>3</w:t>
      </w:r>
      <w:r w:rsidRPr="00510E0C">
        <w:rPr>
          <w:rFonts w:ascii="Arial" w:hAnsi="Arial" w:cs="Arial"/>
          <w:b/>
          <w:sz w:val="24"/>
          <w:szCs w:val="24"/>
        </w:rPr>
        <w:t>º -</w:t>
      </w:r>
      <w:r w:rsidRPr="002C0ECE">
        <w:rPr>
          <w:rFonts w:ascii="Arial" w:hAnsi="Arial" w:cs="Arial"/>
          <w:sz w:val="24"/>
          <w:szCs w:val="24"/>
        </w:rPr>
        <w:t xml:space="preserve"> Constituem objetivos permanentes do </w:t>
      </w:r>
      <w:r w:rsidR="006318FE">
        <w:rPr>
          <w:rFonts w:ascii="Arial" w:hAnsi="Arial" w:cs="Arial"/>
          <w:sz w:val="24"/>
          <w:szCs w:val="24"/>
        </w:rPr>
        <w:t>PROCON MUNICIPAL DE SÃO PAULO</w:t>
      </w:r>
      <w:r w:rsidRPr="002C0ECE">
        <w:rPr>
          <w:rFonts w:ascii="Arial" w:hAnsi="Arial" w:cs="Arial"/>
          <w:sz w:val="24"/>
          <w:szCs w:val="24"/>
        </w:rPr>
        <w:t xml:space="preserve">: </w:t>
      </w:r>
    </w:p>
    <w:p w:rsidR="00130EA1"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I –</w:t>
      </w:r>
      <w:r w:rsidRPr="002C0ECE">
        <w:rPr>
          <w:rFonts w:ascii="Arial" w:hAnsi="Arial" w:cs="Arial"/>
          <w:sz w:val="24"/>
          <w:szCs w:val="24"/>
        </w:rPr>
        <w:t xml:space="preserve"> </w:t>
      </w:r>
      <w:r w:rsidR="00130EA1">
        <w:rPr>
          <w:rFonts w:ascii="Arial" w:hAnsi="Arial" w:cs="Arial"/>
          <w:sz w:val="24"/>
          <w:szCs w:val="24"/>
        </w:rPr>
        <w:t>Propor e executar a política municipal de defesa do consumidor;</w:t>
      </w:r>
    </w:p>
    <w:p w:rsidR="00130EA1" w:rsidRPr="002C0ECE" w:rsidRDefault="00130EA1" w:rsidP="00130EA1">
      <w:pPr>
        <w:spacing w:after="0" w:line="360" w:lineRule="auto"/>
        <w:ind w:right="-2"/>
        <w:jc w:val="both"/>
        <w:rPr>
          <w:rFonts w:ascii="Arial" w:hAnsi="Arial" w:cs="Arial"/>
          <w:sz w:val="24"/>
          <w:szCs w:val="24"/>
        </w:rPr>
      </w:pPr>
      <w:r w:rsidRPr="002F6A01">
        <w:rPr>
          <w:rFonts w:ascii="Arial" w:hAnsi="Arial" w:cs="Arial"/>
          <w:b/>
          <w:sz w:val="24"/>
          <w:szCs w:val="24"/>
        </w:rPr>
        <w:t>II –</w:t>
      </w:r>
      <w:r>
        <w:rPr>
          <w:rFonts w:ascii="Arial" w:hAnsi="Arial" w:cs="Arial"/>
          <w:sz w:val="24"/>
          <w:szCs w:val="24"/>
        </w:rPr>
        <w:t xml:space="preserve"> Receber, analisar </w:t>
      </w:r>
      <w:r w:rsidRPr="002C0ECE">
        <w:rPr>
          <w:rFonts w:ascii="Arial" w:hAnsi="Arial" w:cs="Arial"/>
          <w:sz w:val="24"/>
          <w:szCs w:val="24"/>
        </w:rPr>
        <w:t>e encaminhar consultas, denúncias e sugestões apresentadas por consumidores,</w:t>
      </w:r>
      <w:proofErr w:type="gramStart"/>
      <w:r w:rsidRPr="002C0ECE">
        <w:rPr>
          <w:rFonts w:ascii="Arial" w:hAnsi="Arial" w:cs="Arial"/>
          <w:sz w:val="24"/>
          <w:szCs w:val="24"/>
        </w:rPr>
        <w:t xml:space="preserve">  </w:t>
      </w:r>
      <w:proofErr w:type="gramEnd"/>
      <w:r w:rsidRPr="002C0ECE">
        <w:rPr>
          <w:rFonts w:ascii="Arial" w:hAnsi="Arial" w:cs="Arial"/>
          <w:sz w:val="24"/>
          <w:szCs w:val="24"/>
        </w:rPr>
        <w:t>entidades representativas</w:t>
      </w:r>
      <w:r>
        <w:rPr>
          <w:rFonts w:ascii="Arial" w:hAnsi="Arial" w:cs="Arial"/>
          <w:sz w:val="24"/>
          <w:szCs w:val="24"/>
        </w:rPr>
        <w:t>,</w:t>
      </w:r>
      <w:r w:rsidRPr="002C0ECE">
        <w:rPr>
          <w:rFonts w:ascii="Arial" w:hAnsi="Arial" w:cs="Arial"/>
          <w:sz w:val="24"/>
          <w:szCs w:val="24"/>
        </w:rPr>
        <w:t xml:space="preserve"> ou pessoas jurídicas de direito público ou privado; </w:t>
      </w:r>
    </w:p>
    <w:p w:rsid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III –</w:t>
      </w:r>
      <w:r w:rsidRPr="002C0ECE">
        <w:rPr>
          <w:rFonts w:ascii="Arial" w:hAnsi="Arial" w:cs="Arial"/>
          <w:sz w:val="24"/>
          <w:szCs w:val="24"/>
        </w:rPr>
        <w:t xml:space="preserve"> Receber, analisar, avaliar </w:t>
      </w:r>
      <w:r w:rsidR="00130EA1">
        <w:rPr>
          <w:rFonts w:ascii="Arial" w:hAnsi="Arial" w:cs="Arial"/>
          <w:b/>
          <w:sz w:val="24"/>
          <w:szCs w:val="24"/>
        </w:rPr>
        <w:t>III</w:t>
      </w:r>
      <w:r w:rsidRPr="00510E0C">
        <w:rPr>
          <w:rFonts w:ascii="Arial" w:hAnsi="Arial" w:cs="Arial"/>
          <w:b/>
          <w:sz w:val="24"/>
          <w:szCs w:val="24"/>
        </w:rPr>
        <w:t xml:space="preserve"> –</w:t>
      </w:r>
      <w:r w:rsidRPr="002C0ECE">
        <w:rPr>
          <w:rFonts w:ascii="Arial" w:hAnsi="Arial" w:cs="Arial"/>
          <w:sz w:val="24"/>
          <w:szCs w:val="24"/>
        </w:rPr>
        <w:t xml:space="preserve"> Orientar permanentemente os consumidores sobre seus direitos e garantias; </w:t>
      </w:r>
    </w:p>
    <w:p w:rsidR="00130EA1" w:rsidRPr="002C0ECE" w:rsidRDefault="00130EA1" w:rsidP="00EC520C">
      <w:pPr>
        <w:spacing w:after="0" w:line="360" w:lineRule="auto"/>
        <w:ind w:right="-2"/>
        <w:jc w:val="both"/>
        <w:rPr>
          <w:rFonts w:ascii="Arial" w:hAnsi="Arial" w:cs="Arial"/>
          <w:sz w:val="24"/>
          <w:szCs w:val="24"/>
        </w:rPr>
      </w:pPr>
      <w:r w:rsidRPr="002F6A01">
        <w:rPr>
          <w:rFonts w:ascii="Arial" w:hAnsi="Arial" w:cs="Arial"/>
          <w:b/>
          <w:sz w:val="24"/>
          <w:szCs w:val="24"/>
        </w:rPr>
        <w:t>IV –</w:t>
      </w:r>
      <w:r>
        <w:rPr>
          <w:rFonts w:ascii="Arial" w:hAnsi="Arial" w:cs="Arial"/>
          <w:sz w:val="24"/>
          <w:szCs w:val="24"/>
        </w:rPr>
        <w:t xml:space="preserve"> Representar ao Ministério Público ou às autoridades </w:t>
      </w:r>
      <w:proofErr w:type="spellStart"/>
      <w:r>
        <w:rPr>
          <w:rFonts w:ascii="Arial" w:hAnsi="Arial" w:cs="Arial"/>
          <w:sz w:val="24"/>
          <w:szCs w:val="24"/>
        </w:rPr>
        <w:t>pokiciais</w:t>
      </w:r>
      <w:proofErr w:type="spellEnd"/>
      <w:r>
        <w:rPr>
          <w:rFonts w:ascii="Arial" w:hAnsi="Arial" w:cs="Arial"/>
          <w:sz w:val="24"/>
          <w:szCs w:val="24"/>
        </w:rPr>
        <w:t>, os fatos tipificados como crimes contra as relações de consumo;</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V –</w:t>
      </w:r>
      <w:r w:rsidRPr="002C0ECE">
        <w:rPr>
          <w:rFonts w:ascii="Arial" w:hAnsi="Arial" w:cs="Arial"/>
          <w:sz w:val="24"/>
          <w:szCs w:val="24"/>
        </w:rPr>
        <w:t xml:space="preserve"> Fiscalizar as denúncias efetuadas, encaminhando à assistência judiciária e/ou ao Ministério Público, as situações não resolvidas administrativamente;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VI –</w:t>
      </w:r>
      <w:r w:rsidRPr="002C0ECE">
        <w:rPr>
          <w:rFonts w:ascii="Arial" w:hAnsi="Arial" w:cs="Arial"/>
          <w:sz w:val="24"/>
          <w:szCs w:val="24"/>
        </w:rPr>
        <w:t xml:space="preserve"> Incentivar e apoiar a criação e organização de órgãos e associações comunitárias de defesa do consumidor e apoiar as já existentes;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VII –</w:t>
      </w:r>
      <w:r w:rsidRPr="002C0ECE">
        <w:rPr>
          <w:rFonts w:ascii="Arial" w:hAnsi="Arial" w:cs="Arial"/>
          <w:sz w:val="24"/>
          <w:szCs w:val="24"/>
        </w:rPr>
        <w:t xml:space="preserve"> Desenvolver palestras</w:t>
      </w:r>
      <w:r w:rsidR="006318FE">
        <w:rPr>
          <w:rFonts w:ascii="Arial" w:hAnsi="Arial" w:cs="Arial"/>
          <w:sz w:val="24"/>
          <w:szCs w:val="24"/>
        </w:rPr>
        <w:t xml:space="preserve"> educativas para a conscientização dos direitos e deveres dos consumidores e fornecedores</w:t>
      </w:r>
      <w:r w:rsidRPr="002C0ECE">
        <w:rPr>
          <w:rFonts w:ascii="Arial" w:hAnsi="Arial" w:cs="Arial"/>
          <w:sz w:val="24"/>
          <w:szCs w:val="24"/>
        </w:rPr>
        <w:t xml:space="preserve">, campanhas, feiras, debates e outras atividades correlatas;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VIII –</w:t>
      </w:r>
      <w:r w:rsidRPr="002C0ECE">
        <w:rPr>
          <w:rFonts w:ascii="Arial" w:hAnsi="Arial" w:cs="Arial"/>
          <w:sz w:val="24"/>
          <w:szCs w:val="24"/>
        </w:rPr>
        <w:t xml:space="preserve"> Atuar junto ao Sistema </w:t>
      </w:r>
      <w:r w:rsidR="006318FE">
        <w:rPr>
          <w:rFonts w:ascii="Arial" w:hAnsi="Arial" w:cs="Arial"/>
          <w:sz w:val="24"/>
          <w:szCs w:val="24"/>
        </w:rPr>
        <w:t xml:space="preserve">Público </w:t>
      </w:r>
      <w:r w:rsidRPr="002C0ECE">
        <w:rPr>
          <w:rFonts w:ascii="Arial" w:hAnsi="Arial" w:cs="Arial"/>
          <w:sz w:val="24"/>
          <w:szCs w:val="24"/>
        </w:rPr>
        <w:t xml:space="preserve">Municipal de ensino, </w:t>
      </w:r>
      <w:r w:rsidR="006318FE">
        <w:rPr>
          <w:rFonts w:ascii="Arial" w:hAnsi="Arial" w:cs="Arial"/>
          <w:sz w:val="24"/>
          <w:szCs w:val="24"/>
        </w:rPr>
        <w:t xml:space="preserve">bem como nas instituições particulares, </w:t>
      </w:r>
      <w:r w:rsidRPr="002C0ECE">
        <w:rPr>
          <w:rFonts w:ascii="Arial" w:hAnsi="Arial" w:cs="Arial"/>
          <w:sz w:val="24"/>
          <w:szCs w:val="24"/>
        </w:rPr>
        <w:t>visando incluir o Tema Educação para o Consumo no curr</w:t>
      </w:r>
      <w:r w:rsidR="006318FE">
        <w:rPr>
          <w:rFonts w:ascii="Arial" w:hAnsi="Arial" w:cs="Arial"/>
          <w:sz w:val="24"/>
          <w:szCs w:val="24"/>
        </w:rPr>
        <w:t>í</w:t>
      </w:r>
      <w:r w:rsidRPr="002C0ECE">
        <w:rPr>
          <w:rFonts w:ascii="Arial" w:hAnsi="Arial" w:cs="Arial"/>
          <w:sz w:val="24"/>
          <w:szCs w:val="24"/>
        </w:rPr>
        <w:t xml:space="preserve">culo das disciplinas já existentes, de forma a possibilitar a informação e formação de uma nova mentalidade nas relações de consumo;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IX –</w:t>
      </w:r>
      <w:r w:rsidRPr="002C0ECE">
        <w:rPr>
          <w:rFonts w:ascii="Arial" w:hAnsi="Arial" w:cs="Arial"/>
          <w:sz w:val="24"/>
          <w:szCs w:val="24"/>
        </w:rPr>
        <w:t xml:space="preserve"> Colocar à disposição dos consumidores mecanismos que possibilitem informar os menores preços dos produtos básicos; </w:t>
      </w:r>
    </w:p>
    <w:p w:rsidR="002C0ECE" w:rsidRPr="00510E0C" w:rsidRDefault="002C0ECE" w:rsidP="00EC520C">
      <w:pPr>
        <w:spacing w:after="0" w:line="360" w:lineRule="auto"/>
        <w:ind w:right="-2"/>
        <w:jc w:val="both"/>
        <w:rPr>
          <w:rFonts w:ascii="Arial" w:hAnsi="Arial" w:cs="Arial"/>
          <w:b/>
          <w:sz w:val="24"/>
          <w:szCs w:val="24"/>
        </w:rPr>
      </w:pPr>
      <w:r w:rsidRPr="00510E0C">
        <w:rPr>
          <w:rFonts w:ascii="Arial" w:hAnsi="Arial" w:cs="Arial"/>
          <w:b/>
          <w:sz w:val="24"/>
          <w:szCs w:val="24"/>
        </w:rPr>
        <w:t xml:space="preserve">X </w:t>
      </w:r>
      <w:r w:rsidR="00510E0C">
        <w:rPr>
          <w:rFonts w:ascii="Arial" w:hAnsi="Arial" w:cs="Arial"/>
          <w:b/>
          <w:sz w:val="24"/>
          <w:szCs w:val="24"/>
        </w:rPr>
        <w:t>–</w:t>
      </w:r>
      <w:r w:rsidRPr="002C0ECE">
        <w:rPr>
          <w:rFonts w:ascii="Arial" w:hAnsi="Arial" w:cs="Arial"/>
          <w:sz w:val="24"/>
          <w:szCs w:val="24"/>
        </w:rPr>
        <w:t xml:space="preserve"> Manter cadastro atualizado de reclamações fundamentadas contra fornecedores de produtos e serviços, divulgando-o pública e anualmente (art. 44 da Lei nº 8.078/90 e Art. 57 a 62 do Decreto 2.181/97), e registrando as soluções;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XI –</w:t>
      </w:r>
      <w:r w:rsidRPr="002C0ECE">
        <w:rPr>
          <w:rFonts w:ascii="Arial" w:hAnsi="Arial" w:cs="Arial"/>
          <w:sz w:val="24"/>
          <w:szCs w:val="24"/>
        </w:rPr>
        <w:t xml:space="preserve"> Expedir notificações aos fornecedores para prestarem informações sobre reclamações apresentadas pelos consumidores, Art. 55, § 4º da Lei 8.078/90;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XII –</w:t>
      </w:r>
      <w:r w:rsidRPr="002C0ECE">
        <w:rPr>
          <w:rFonts w:ascii="Arial" w:hAnsi="Arial" w:cs="Arial"/>
          <w:sz w:val="24"/>
          <w:szCs w:val="24"/>
        </w:rPr>
        <w:t xml:space="preserve"> Fiscalizar</w:t>
      </w:r>
      <w:r w:rsidR="006318FE">
        <w:rPr>
          <w:rFonts w:ascii="Arial" w:hAnsi="Arial" w:cs="Arial"/>
          <w:sz w:val="24"/>
          <w:szCs w:val="24"/>
        </w:rPr>
        <w:t>, instaurar procedimento administrativo para apuração de denúncias dos consumidores</w:t>
      </w:r>
      <w:r w:rsidRPr="002C0ECE">
        <w:rPr>
          <w:rFonts w:ascii="Arial" w:hAnsi="Arial" w:cs="Arial"/>
          <w:sz w:val="24"/>
          <w:szCs w:val="24"/>
        </w:rPr>
        <w:t xml:space="preserve"> e aplicar as sanções administrativas previstas no Código de Defesa do Consumidor (Lei nº 8.078/90 e Decreto nº 2.181/97); </w:t>
      </w:r>
    </w:p>
    <w:p w:rsidR="002F6A01"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XIII –</w:t>
      </w:r>
      <w:r w:rsidRPr="002C0ECE">
        <w:rPr>
          <w:rFonts w:ascii="Arial" w:hAnsi="Arial" w:cs="Arial"/>
          <w:sz w:val="24"/>
          <w:szCs w:val="24"/>
        </w:rPr>
        <w:t xml:space="preserve"> </w:t>
      </w:r>
      <w:r w:rsidR="002F6A01">
        <w:rPr>
          <w:rFonts w:ascii="Arial" w:hAnsi="Arial" w:cs="Arial"/>
          <w:sz w:val="24"/>
          <w:szCs w:val="24"/>
        </w:rPr>
        <w:t>Processar e aplicar as respectivas sanções administrativas, na forma da Lei 8078/90 e na legislação municipal de defesa do consumidor;</w:t>
      </w:r>
    </w:p>
    <w:p w:rsidR="002F6A01"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XIV –</w:t>
      </w:r>
      <w:r w:rsidRPr="002C0ECE">
        <w:rPr>
          <w:rFonts w:ascii="Arial" w:hAnsi="Arial" w:cs="Arial"/>
          <w:sz w:val="24"/>
          <w:szCs w:val="24"/>
        </w:rPr>
        <w:t xml:space="preserve"> Solicitar o concurso de órgãos e entidades de notória especialização técnica para a consecução dos seus objetivos</w:t>
      </w:r>
      <w:r w:rsidR="002F6A01">
        <w:rPr>
          <w:rFonts w:ascii="Arial" w:hAnsi="Arial" w:cs="Arial"/>
          <w:sz w:val="24"/>
          <w:szCs w:val="24"/>
        </w:rPr>
        <w:t>;</w:t>
      </w:r>
    </w:p>
    <w:p w:rsidR="002F6A01" w:rsidRDefault="002F6A01" w:rsidP="00EC520C">
      <w:pPr>
        <w:spacing w:after="0" w:line="360" w:lineRule="auto"/>
        <w:ind w:right="-2"/>
        <w:jc w:val="both"/>
        <w:rPr>
          <w:rFonts w:ascii="Arial" w:hAnsi="Arial" w:cs="Arial"/>
          <w:sz w:val="24"/>
          <w:szCs w:val="24"/>
        </w:rPr>
      </w:pPr>
      <w:r>
        <w:rPr>
          <w:rFonts w:ascii="Arial" w:hAnsi="Arial" w:cs="Arial"/>
          <w:b/>
          <w:sz w:val="24"/>
          <w:szCs w:val="24"/>
        </w:rPr>
        <w:lastRenderedPageBreak/>
        <w:t xml:space="preserve">XV – </w:t>
      </w:r>
      <w:r>
        <w:rPr>
          <w:rFonts w:ascii="Arial" w:hAnsi="Arial" w:cs="Arial"/>
          <w:sz w:val="24"/>
          <w:szCs w:val="24"/>
        </w:rPr>
        <w:t>Gerir os recursos provenientes do Fundo Municipal de Proteção e Defesa do Consumidor – FUMDC, velando pela correta aplicação dos valores às finalidades para as quais foi criado o Fundo;</w:t>
      </w:r>
    </w:p>
    <w:p w:rsidR="002C0ECE" w:rsidRPr="002C0ECE" w:rsidRDefault="002F6A01" w:rsidP="00EC520C">
      <w:pPr>
        <w:spacing w:after="0" w:line="360" w:lineRule="auto"/>
        <w:ind w:right="-2"/>
        <w:jc w:val="both"/>
        <w:rPr>
          <w:rFonts w:ascii="Arial" w:hAnsi="Arial" w:cs="Arial"/>
          <w:sz w:val="24"/>
          <w:szCs w:val="24"/>
        </w:rPr>
      </w:pPr>
      <w:r>
        <w:rPr>
          <w:rFonts w:ascii="Arial" w:hAnsi="Arial" w:cs="Arial"/>
          <w:b/>
          <w:sz w:val="24"/>
          <w:szCs w:val="24"/>
        </w:rPr>
        <w:t xml:space="preserve">XVI – </w:t>
      </w:r>
      <w:r>
        <w:rPr>
          <w:rFonts w:ascii="Arial" w:hAnsi="Arial" w:cs="Arial"/>
          <w:sz w:val="24"/>
          <w:szCs w:val="24"/>
        </w:rPr>
        <w:t xml:space="preserve">Desenvolver outras atividades compatíveis com suas </w:t>
      </w:r>
      <w:proofErr w:type="spellStart"/>
      <w:r>
        <w:rPr>
          <w:rFonts w:ascii="Arial" w:hAnsi="Arial" w:cs="Arial"/>
          <w:sz w:val="24"/>
          <w:szCs w:val="24"/>
        </w:rPr>
        <w:t>finalildades</w:t>
      </w:r>
      <w:proofErr w:type="spellEnd"/>
      <w:r>
        <w:rPr>
          <w:rFonts w:ascii="Arial" w:hAnsi="Arial" w:cs="Arial"/>
          <w:sz w:val="24"/>
          <w:szCs w:val="24"/>
        </w:rPr>
        <w:t>, na forma do Regulamento.</w:t>
      </w:r>
    </w:p>
    <w:p w:rsidR="00DB0E68" w:rsidRDefault="00DB0E68" w:rsidP="00EC520C">
      <w:pPr>
        <w:spacing w:after="0" w:line="360" w:lineRule="auto"/>
        <w:ind w:right="-2"/>
        <w:jc w:val="both"/>
        <w:rPr>
          <w:rFonts w:ascii="Arial" w:hAnsi="Arial" w:cs="Arial"/>
          <w:b/>
          <w:sz w:val="24"/>
          <w:szCs w:val="24"/>
        </w:rPr>
      </w:pPr>
    </w:p>
    <w:p w:rsidR="002C0ECE" w:rsidRDefault="002F6A01" w:rsidP="002F6A01">
      <w:pPr>
        <w:spacing w:after="0" w:line="360" w:lineRule="auto"/>
        <w:ind w:right="-2"/>
        <w:jc w:val="center"/>
        <w:rPr>
          <w:rFonts w:ascii="Arial" w:hAnsi="Arial" w:cs="Arial"/>
          <w:b/>
          <w:sz w:val="24"/>
          <w:szCs w:val="24"/>
        </w:rPr>
      </w:pPr>
      <w:r>
        <w:rPr>
          <w:rFonts w:ascii="Arial" w:hAnsi="Arial" w:cs="Arial"/>
          <w:b/>
          <w:sz w:val="24"/>
          <w:szCs w:val="24"/>
        </w:rPr>
        <w:t>CAPÍTULO II</w:t>
      </w:r>
    </w:p>
    <w:p w:rsidR="002F6A01" w:rsidRDefault="002F6A01" w:rsidP="002F6A01">
      <w:pPr>
        <w:spacing w:after="0" w:line="360" w:lineRule="auto"/>
        <w:ind w:right="-2"/>
        <w:jc w:val="center"/>
        <w:rPr>
          <w:rFonts w:ascii="Arial" w:hAnsi="Arial" w:cs="Arial"/>
          <w:b/>
          <w:sz w:val="24"/>
          <w:szCs w:val="24"/>
        </w:rPr>
      </w:pPr>
      <w:r>
        <w:rPr>
          <w:rFonts w:ascii="Arial" w:hAnsi="Arial" w:cs="Arial"/>
          <w:b/>
          <w:sz w:val="24"/>
          <w:szCs w:val="24"/>
        </w:rPr>
        <w:t>DA COORDENADORIA MUNICIPAL DE DEFESA DO CONSUMIDOR</w:t>
      </w:r>
    </w:p>
    <w:p w:rsidR="002F6A01" w:rsidRDefault="002F6A01" w:rsidP="00EC520C">
      <w:pPr>
        <w:spacing w:after="0" w:line="360" w:lineRule="auto"/>
        <w:ind w:right="-2"/>
        <w:jc w:val="both"/>
        <w:rPr>
          <w:rFonts w:ascii="Arial" w:hAnsi="Arial" w:cs="Arial"/>
          <w:b/>
          <w:sz w:val="24"/>
          <w:szCs w:val="24"/>
        </w:rPr>
      </w:pPr>
    </w:p>
    <w:p w:rsidR="002F6A01" w:rsidRPr="003B5A05"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 xml:space="preserve">Art. </w:t>
      </w:r>
      <w:r w:rsidR="002F6A01">
        <w:rPr>
          <w:rFonts w:ascii="Arial" w:hAnsi="Arial" w:cs="Arial"/>
          <w:b/>
          <w:sz w:val="24"/>
          <w:szCs w:val="24"/>
        </w:rPr>
        <w:t>4</w:t>
      </w:r>
      <w:r w:rsidRPr="00510E0C">
        <w:rPr>
          <w:rFonts w:ascii="Arial" w:hAnsi="Arial" w:cs="Arial"/>
          <w:b/>
          <w:sz w:val="24"/>
          <w:szCs w:val="24"/>
        </w:rPr>
        <w:t xml:space="preserve">º </w:t>
      </w:r>
      <w:r w:rsidRPr="003B5A05">
        <w:rPr>
          <w:rFonts w:ascii="Arial" w:hAnsi="Arial" w:cs="Arial"/>
          <w:sz w:val="24"/>
          <w:szCs w:val="24"/>
        </w:rPr>
        <w:t>-</w:t>
      </w:r>
      <w:r w:rsidR="002F6A01" w:rsidRPr="003B5A05">
        <w:rPr>
          <w:rFonts w:ascii="Arial" w:hAnsi="Arial" w:cs="Arial"/>
          <w:sz w:val="24"/>
          <w:szCs w:val="24"/>
        </w:rPr>
        <w:t xml:space="preserve"> </w:t>
      </w:r>
      <w:r w:rsidR="003B5A05">
        <w:rPr>
          <w:rFonts w:ascii="Arial" w:hAnsi="Arial" w:cs="Arial"/>
          <w:sz w:val="24"/>
          <w:szCs w:val="24"/>
        </w:rPr>
        <w:t>A</w:t>
      </w:r>
      <w:r w:rsidR="002F6A01" w:rsidRPr="003B5A05">
        <w:rPr>
          <w:rFonts w:ascii="Arial" w:hAnsi="Arial" w:cs="Arial"/>
          <w:sz w:val="24"/>
          <w:szCs w:val="24"/>
        </w:rPr>
        <w:t xml:space="preserve"> Coordenadoria Municipal de Defesa do Consumidor</w:t>
      </w:r>
      <w:r w:rsidR="003B5A05">
        <w:rPr>
          <w:rFonts w:ascii="Arial" w:hAnsi="Arial" w:cs="Arial"/>
          <w:sz w:val="24"/>
          <w:szCs w:val="24"/>
        </w:rPr>
        <w:t xml:space="preserve"> – PROCON/SP</w:t>
      </w:r>
      <w:r w:rsidR="002F6A01" w:rsidRPr="003B5A05">
        <w:rPr>
          <w:rFonts w:ascii="Arial" w:hAnsi="Arial" w:cs="Arial"/>
          <w:sz w:val="24"/>
          <w:szCs w:val="24"/>
        </w:rPr>
        <w:t xml:space="preserve"> é órgão de assessoramento da Administração Municipal, com as seguintes atribuições:</w:t>
      </w:r>
    </w:p>
    <w:p w:rsidR="002F6A01" w:rsidRPr="003B5A05" w:rsidRDefault="002F6A01" w:rsidP="00EC520C">
      <w:pPr>
        <w:spacing w:after="0" w:line="360" w:lineRule="auto"/>
        <w:ind w:right="-2"/>
        <w:jc w:val="both"/>
        <w:rPr>
          <w:rFonts w:ascii="Arial" w:hAnsi="Arial" w:cs="Arial"/>
          <w:sz w:val="24"/>
          <w:szCs w:val="24"/>
        </w:rPr>
      </w:pPr>
    </w:p>
    <w:p w:rsidR="002F6A01" w:rsidRDefault="002F6A01" w:rsidP="00EC520C">
      <w:pPr>
        <w:spacing w:after="0" w:line="360" w:lineRule="auto"/>
        <w:ind w:right="-2"/>
        <w:jc w:val="both"/>
        <w:rPr>
          <w:rFonts w:ascii="Arial" w:hAnsi="Arial" w:cs="Arial"/>
          <w:sz w:val="24"/>
          <w:szCs w:val="24"/>
        </w:rPr>
      </w:pPr>
      <w:r w:rsidRPr="003B5A05">
        <w:rPr>
          <w:rFonts w:ascii="Arial" w:hAnsi="Arial" w:cs="Arial"/>
          <w:sz w:val="24"/>
          <w:szCs w:val="24"/>
        </w:rPr>
        <w:t>I – Planejar, propor e executar a política municipal de de</w:t>
      </w:r>
      <w:r>
        <w:rPr>
          <w:rFonts w:ascii="Arial" w:hAnsi="Arial" w:cs="Arial"/>
          <w:sz w:val="24"/>
          <w:szCs w:val="24"/>
        </w:rPr>
        <w:t>fesa do consumidor;</w:t>
      </w:r>
    </w:p>
    <w:p w:rsidR="002F6A01" w:rsidRDefault="002F6A01" w:rsidP="00EC520C">
      <w:pPr>
        <w:spacing w:after="0" w:line="360" w:lineRule="auto"/>
        <w:ind w:right="-2"/>
        <w:jc w:val="both"/>
        <w:rPr>
          <w:rFonts w:ascii="Arial" w:hAnsi="Arial" w:cs="Arial"/>
          <w:sz w:val="24"/>
          <w:szCs w:val="24"/>
        </w:rPr>
      </w:pPr>
      <w:r>
        <w:rPr>
          <w:rFonts w:ascii="Arial" w:hAnsi="Arial" w:cs="Arial"/>
          <w:sz w:val="24"/>
          <w:szCs w:val="24"/>
        </w:rPr>
        <w:t>II – Avaliar e promover as ações necessárias para a solução das reclamações e denúncias dos consumidores;</w:t>
      </w:r>
    </w:p>
    <w:p w:rsidR="003B5A05" w:rsidRDefault="002F6A01" w:rsidP="00EC520C">
      <w:pPr>
        <w:spacing w:after="0" w:line="360" w:lineRule="auto"/>
        <w:ind w:right="-2"/>
        <w:jc w:val="both"/>
        <w:rPr>
          <w:rFonts w:ascii="Arial" w:hAnsi="Arial" w:cs="Arial"/>
          <w:sz w:val="24"/>
          <w:szCs w:val="24"/>
        </w:rPr>
      </w:pPr>
      <w:r>
        <w:rPr>
          <w:rFonts w:ascii="Arial" w:hAnsi="Arial" w:cs="Arial"/>
          <w:sz w:val="24"/>
          <w:szCs w:val="24"/>
        </w:rPr>
        <w:t>III – Fiscalizar e apurar as denúncias formuladas pelos consumidores, instaurando processo administrativo</w:t>
      </w:r>
      <w:r w:rsidR="003B5A05">
        <w:rPr>
          <w:rFonts w:ascii="Arial" w:hAnsi="Arial" w:cs="Arial"/>
          <w:sz w:val="24"/>
          <w:szCs w:val="24"/>
        </w:rPr>
        <w:t>, aplicando multas e encaminhando para o Ministério Público, quando for o caso;</w:t>
      </w:r>
    </w:p>
    <w:p w:rsidR="003B5A05" w:rsidRDefault="003B5A05" w:rsidP="00EC520C">
      <w:pPr>
        <w:spacing w:after="0" w:line="360" w:lineRule="auto"/>
        <w:ind w:right="-2"/>
        <w:jc w:val="both"/>
        <w:rPr>
          <w:rFonts w:ascii="Arial" w:hAnsi="Arial" w:cs="Arial"/>
          <w:sz w:val="24"/>
          <w:szCs w:val="24"/>
        </w:rPr>
      </w:pPr>
      <w:r>
        <w:rPr>
          <w:rFonts w:ascii="Arial" w:hAnsi="Arial" w:cs="Arial"/>
          <w:sz w:val="24"/>
          <w:szCs w:val="24"/>
        </w:rPr>
        <w:t>IV – Apresentar propostas de leis específicas necessárias à proteção dos consumidores no âmbito do município e identificar os casos de violação às normas já existentes, sejam federais, estaduais ou municipais.</w:t>
      </w:r>
    </w:p>
    <w:p w:rsidR="002F6A01" w:rsidRDefault="002F6A01" w:rsidP="00EC520C">
      <w:pPr>
        <w:spacing w:after="0" w:line="360" w:lineRule="auto"/>
        <w:ind w:right="-2"/>
        <w:jc w:val="both"/>
        <w:rPr>
          <w:rFonts w:ascii="Arial" w:hAnsi="Arial" w:cs="Arial"/>
          <w:sz w:val="24"/>
          <w:szCs w:val="24"/>
        </w:rPr>
      </w:pPr>
    </w:p>
    <w:p w:rsidR="002C0ECE" w:rsidRP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A Estrutura Organizacional do PROCON</w:t>
      </w:r>
      <w:r w:rsidR="003B5A05">
        <w:rPr>
          <w:rFonts w:ascii="Arial" w:hAnsi="Arial" w:cs="Arial"/>
          <w:sz w:val="24"/>
          <w:szCs w:val="24"/>
        </w:rPr>
        <w:t>/SP</w:t>
      </w:r>
      <w:r w:rsidRPr="002C0ECE">
        <w:rPr>
          <w:rFonts w:ascii="Arial" w:hAnsi="Arial" w:cs="Arial"/>
          <w:sz w:val="24"/>
          <w:szCs w:val="24"/>
        </w:rPr>
        <w:t xml:space="preserve"> será a seguinte: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I</w:t>
      </w:r>
      <w:r w:rsidR="00510E0C" w:rsidRPr="00510E0C">
        <w:rPr>
          <w:rFonts w:ascii="Arial" w:hAnsi="Arial" w:cs="Arial"/>
          <w:b/>
          <w:sz w:val="24"/>
          <w:szCs w:val="24"/>
        </w:rPr>
        <w:t xml:space="preserve"> </w:t>
      </w:r>
      <w:r w:rsidR="006318FE" w:rsidRPr="00510E0C">
        <w:rPr>
          <w:rFonts w:ascii="Arial" w:hAnsi="Arial" w:cs="Arial"/>
          <w:b/>
          <w:sz w:val="24"/>
          <w:szCs w:val="24"/>
        </w:rPr>
        <w:t>–</w:t>
      </w:r>
      <w:r w:rsidRPr="002C0ECE">
        <w:rPr>
          <w:rFonts w:ascii="Arial" w:hAnsi="Arial" w:cs="Arial"/>
          <w:sz w:val="24"/>
          <w:szCs w:val="24"/>
        </w:rPr>
        <w:t xml:space="preserve"> </w:t>
      </w:r>
      <w:r w:rsidR="006318FE">
        <w:rPr>
          <w:rFonts w:ascii="Arial" w:hAnsi="Arial" w:cs="Arial"/>
          <w:sz w:val="24"/>
          <w:szCs w:val="24"/>
        </w:rPr>
        <w:t>Diretoria</w:t>
      </w:r>
      <w:r w:rsidR="006318FE" w:rsidRPr="002C0ECE">
        <w:rPr>
          <w:rFonts w:ascii="Arial" w:hAnsi="Arial" w:cs="Arial"/>
          <w:sz w:val="24"/>
          <w:szCs w:val="24"/>
        </w:rPr>
        <w:t xml:space="preserve"> </w:t>
      </w:r>
      <w:r w:rsidRPr="002C0ECE">
        <w:rPr>
          <w:rFonts w:ascii="Arial" w:hAnsi="Arial" w:cs="Arial"/>
          <w:sz w:val="24"/>
          <w:szCs w:val="24"/>
        </w:rPr>
        <w:t xml:space="preserve">Geral Executiva;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II</w:t>
      </w:r>
      <w:r w:rsidR="00510E0C" w:rsidRPr="00510E0C">
        <w:rPr>
          <w:rFonts w:ascii="Arial" w:hAnsi="Arial" w:cs="Arial"/>
          <w:b/>
          <w:sz w:val="24"/>
          <w:szCs w:val="24"/>
        </w:rPr>
        <w:t xml:space="preserve"> </w:t>
      </w:r>
      <w:r w:rsidRPr="00510E0C">
        <w:rPr>
          <w:rFonts w:ascii="Arial" w:hAnsi="Arial" w:cs="Arial"/>
          <w:b/>
          <w:sz w:val="24"/>
          <w:szCs w:val="24"/>
        </w:rPr>
        <w:t>–</w:t>
      </w:r>
      <w:r w:rsidR="00510E0C">
        <w:rPr>
          <w:rFonts w:ascii="Arial" w:hAnsi="Arial" w:cs="Arial"/>
          <w:sz w:val="24"/>
          <w:szCs w:val="24"/>
        </w:rPr>
        <w:t xml:space="preserve"> </w:t>
      </w:r>
      <w:r w:rsidR="006318FE">
        <w:rPr>
          <w:rFonts w:ascii="Arial" w:hAnsi="Arial" w:cs="Arial"/>
          <w:sz w:val="24"/>
          <w:szCs w:val="24"/>
        </w:rPr>
        <w:t>Diretoria</w:t>
      </w:r>
      <w:r w:rsidRPr="002C0ECE">
        <w:rPr>
          <w:rFonts w:ascii="Arial" w:hAnsi="Arial" w:cs="Arial"/>
          <w:sz w:val="24"/>
          <w:szCs w:val="24"/>
        </w:rPr>
        <w:t xml:space="preserve"> de Atendimento ao Consumidor; </w:t>
      </w:r>
    </w:p>
    <w:p w:rsidR="002C0ECE" w:rsidRP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III –</w:t>
      </w:r>
      <w:r w:rsidR="00510E0C">
        <w:rPr>
          <w:rFonts w:ascii="Arial" w:hAnsi="Arial" w:cs="Arial"/>
          <w:sz w:val="24"/>
          <w:szCs w:val="24"/>
        </w:rPr>
        <w:t xml:space="preserve"> </w:t>
      </w:r>
      <w:r w:rsidR="006318FE">
        <w:rPr>
          <w:rFonts w:ascii="Arial" w:hAnsi="Arial" w:cs="Arial"/>
          <w:sz w:val="24"/>
          <w:szCs w:val="24"/>
        </w:rPr>
        <w:t>Diretoria</w:t>
      </w:r>
      <w:r w:rsidRPr="002C0ECE">
        <w:rPr>
          <w:rFonts w:ascii="Arial" w:hAnsi="Arial" w:cs="Arial"/>
          <w:sz w:val="24"/>
          <w:szCs w:val="24"/>
        </w:rPr>
        <w:t xml:space="preserve"> de Fiscalização; </w:t>
      </w:r>
    </w:p>
    <w:p w:rsidR="002C0ECE" w:rsidRPr="002C0ECE" w:rsidRDefault="002C0ECE" w:rsidP="00EC520C">
      <w:pPr>
        <w:spacing w:after="0" w:line="360" w:lineRule="auto"/>
        <w:ind w:right="-2"/>
        <w:jc w:val="both"/>
        <w:rPr>
          <w:rFonts w:ascii="Arial" w:hAnsi="Arial" w:cs="Arial"/>
          <w:sz w:val="24"/>
          <w:szCs w:val="24"/>
        </w:rPr>
      </w:pPr>
      <w:r w:rsidRPr="002F6A01">
        <w:rPr>
          <w:rFonts w:ascii="Arial" w:hAnsi="Arial" w:cs="Arial"/>
          <w:b/>
          <w:sz w:val="24"/>
          <w:szCs w:val="24"/>
        </w:rPr>
        <w:t xml:space="preserve">IV </w:t>
      </w:r>
      <w:r w:rsidRPr="00510E0C">
        <w:rPr>
          <w:rFonts w:ascii="Arial" w:hAnsi="Arial" w:cs="Arial"/>
          <w:b/>
          <w:sz w:val="24"/>
          <w:szCs w:val="24"/>
        </w:rPr>
        <w:t>–</w:t>
      </w:r>
      <w:r w:rsidR="00510E0C">
        <w:rPr>
          <w:rFonts w:ascii="Arial" w:hAnsi="Arial" w:cs="Arial"/>
          <w:sz w:val="24"/>
          <w:szCs w:val="24"/>
        </w:rPr>
        <w:t xml:space="preserve"> </w:t>
      </w:r>
      <w:r w:rsidR="006318FE">
        <w:rPr>
          <w:rFonts w:ascii="Arial" w:hAnsi="Arial" w:cs="Arial"/>
          <w:sz w:val="24"/>
          <w:szCs w:val="24"/>
        </w:rPr>
        <w:t>Diretoria</w:t>
      </w:r>
      <w:r w:rsidRPr="002C0ECE">
        <w:rPr>
          <w:rFonts w:ascii="Arial" w:hAnsi="Arial" w:cs="Arial"/>
          <w:sz w:val="24"/>
          <w:szCs w:val="24"/>
        </w:rPr>
        <w:t xml:space="preserve"> de Assessoria Jurídica; </w:t>
      </w:r>
    </w:p>
    <w:p w:rsidR="002F6A01" w:rsidRPr="002C0ECE" w:rsidRDefault="002F6A01" w:rsidP="00EC520C">
      <w:pPr>
        <w:spacing w:after="0" w:line="360" w:lineRule="auto"/>
        <w:ind w:right="-2"/>
        <w:jc w:val="both"/>
        <w:rPr>
          <w:rFonts w:ascii="Arial" w:hAnsi="Arial" w:cs="Arial"/>
          <w:sz w:val="24"/>
          <w:szCs w:val="24"/>
        </w:rPr>
      </w:pPr>
    </w:p>
    <w:p w:rsidR="002C0ECE"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 xml:space="preserve">Art. </w:t>
      </w:r>
      <w:r w:rsidR="002F6A01">
        <w:rPr>
          <w:rFonts w:ascii="Arial" w:hAnsi="Arial" w:cs="Arial"/>
          <w:b/>
          <w:sz w:val="24"/>
          <w:szCs w:val="24"/>
        </w:rPr>
        <w:t>5</w:t>
      </w:r>
      <w:r w:rsidRPr="00510E0C">
        <w:rPr>
          <w:rFonts w:ascii="Arial" w:hAnsi="Arial" w:cs="Arial"/>
          <w:b/>
          <w:sz w:val="24"/>
          <w:szCs w:val="24"/>
        </w:rPr>
        <w:t>º -</w:t>
      </w:r>
      <w:r w:rsidRPr="002C0ECE">
        <w:rPr>
          <w:rFonts w:ascii="Arial" w:hAnsi="Arial" w:cs="Arial"/>
          <w:sz w:val="24"/>
          <w:szCs w:val="24"/>
        </w:rPr>
        <w:t xml:space="preserve"> O </w:t>
      </w:r>
      <w:r w:rsidR="006318FE">
        <w:rPr>
          <w:rFonts w:ascii="Arial" w:hAnsi="Arial" w:cs="Arial"/>
          <w:sz w:val="24"/>
          <w:szCs w:val="24"/>
        </w:rPr>
        <w:t xml:space="preserve">Diretor </w:t>
      </w:r>
      <w:r w:rsidR="003F2D91">
        <w:rPr>
          <w:rFonts w:ascii="Arial" w:hAnsi="Arial" w:cs="Arial"/>
          <w:sz w:val="24"/>
          <w:szCs w:val="24"/>
        </w:rPr>
        <w:t xml:space="preserve">Geral Executivo do </w:t>
      </w:r>
      <w:r w:rsidR="006318FE">
        <w:rPr>
          <w:rFonts w:ascii="Arial" w:hAnsi="Arial" w:cs="Arial"/>
          <w:sz w:val="24"/>
          <w:szCs w:val="24"/>
        </w:rPr>
        <w:t>PROCON MUNICIPAL DE SÃO PAULO</w:t>
      </w:r>
      <w:r w:rsidRPr="002C0ECE">
        <w:rPr>
          <w:rFonts w:ascii="Arial" w:hAnsi="Arial" w:cs="Arial"/>
          <w:sz w:val="24"/>
          <w:szCs w:val="24"/>
        </w:rPr>
        <w:t xml:space="preserve"> e demais membros serão designados pelo Prefeito Municipal. </w:t>
      </w:r>
    </w:p>
    <w:p w:rsidR="003B5A05" w:rsidRDefault="003B5A05" w:rsidP="003B5A05">
      <w:pPr>
        <w:spacing w:after="0" w:line="360" w:lineRule="auto"/>
        <w:ind w:right="-2"/>
        <w:jc w:val="center"/>
        <w:rPr>
          <w:rFonts w:ascii="Arial" w:hAnsi="Arial" w:cs="Arial"/>
          <w:b/>
          <w:sz w:val="24"/>
          <w:szCs w:val="24"/>
        </w:rPr>
      </w:pPr>
    </w:p>
    <w:p w:rsidR="003B5A05" w:rsidRDefault="003B5A05" w:rsidP="003B5A05">
      <w:pPr>
        <w:spacing w:after="0" w:line="360" w:lineRule="auto"/>
        <w:ind w:right="-2"/>
        <w:jc w:val="center"/>
        <w:rPr>
          <w:rFonts w:ascii="Arial" w:hAnsi="Arial" w:cs="Arial"/>
          <w:b/>
          <w:sz w:val="24"/>
          <w:szCs w:val="24"/>
        </w:rPr>
      </w:pPr>
    </w:p>
    <w:p w:rsidR="003B5A05" w:rsidRDefault="003B5A05" w:rsidP="003B5A05">
      <w:pPr>
        <w:spacing w:after="0" w:line="360" w:lineRule="auto"/>
        <w:ind w:right="-2"/>
        <w:jc w:val="center"/>
        <w:rPr>
          <w:rFonts w:ascii="Arial" w:hAnsi="Arial" w:cs="Arial"/>
          <w:b/>
          <w:sz w:val="24"/>
          <w:szCs w:val="24"/>
        </w:rPr>
      </w:pPr>
    </w:p>
    <w:p w:rsidR="003B5A05" w:rsidRDefault="003B5A05" w:rsidP="003B5A05">
      <w:pPr>
        <w:spacing w:after="0" w:line="360" w:lineRule="auto"/>
        <w:ind w:right="-2"/>
        <w:jc w:val="center"/>
        <w:rPr>
          <w:rFonts w:ascii="Arial" w:hAnsi="Arial" w:cs="Arial"/>
          <w:b/>
          <w:sz w:val="24"/>
          <w:szCs w:val="24"/>
        </w:rPr>
      </w:pPr>
    </w:p>
    <w:p w:rsidR="003B5A05" w:rsidRDefault="003B5A05" w:rsidP="003B5A05">
      <w:pPr>
        <w:spacing w:after="0" w:line="360" w:lineRule="auto"/>
        <w:ind w:right="-2"/>
        <w:jc w:val="center"/>
        <w:rPr>
          <w:rFonts w:ascii="Arial" w:hAnsi="Arial" w:cs="Arial"/>
          <w:b/>
          <w:sz w:val="24"/>
          <w:szCs w:val="24"/>
        </w:rPr>
      </w:pPr>
    </w:p>
    <w:p w:rsidR="003B5A05" w:rsidRDefault="003B5A05" w:rsidP="003B5A05">
      <w:pPr>
        <w:spacing w:after="0" w:line="360" w:lineRule="auto"/>
        <w:ind w:right="-2"/>
        <w:jc w:val="center"/>
        <w:rPr>
          <w:rFonts w:ascii="Arial" w:hAnsi="Arial" w:cs="Arial"/>
          <w:b/>
          <w:sz w:val="24"/>
          <w:szCs w:val="24"/>
        </w:rPr>
      </w:pPr>
      <w:r>
        <w:rPr>
          <w:rFonts w:ascii="Arial" w:hAnsi="Arial" w:cs="Arial"/>
          <w:b/>
          <w:sz w:val="24"/>
          <w:szCs w:val="24"/>
        </w:rPr>
        <w:lastRenderedPageBreak/>
        <w:t>CAPÍTULO III</w:t>
      </w:r>
    </w:p>
    <w:p w:rsidR="003B5A05" w:rsidRDefault="003B5A05" w:rsidP="003B5A05">
      <w:pPr>
        <w:spacing w:after="0" w:line="360" w:lineRule="auto"/>
        <w:ind w:right="-2"/>
        <w:jc w:val="center"/>
        <w:rPr>
          <w:rFonts w:ascii="Arial" w:hAnsi="Arial" w:cs="Arial"/>
          <w:b/>
          <w:sz w:val="24"/>
          <w:szCs w:val="24"/>
        </w:rPr>
      </w:pPr>
      <w:r>
        <w:rPr>
          <w:rFonts w:ascii="Arial" w:hAnsi="Arial" w:cs="Arial"/>
          <w:b/>
          <w:sz w:val="24"/>
          <w:szCs w:val="24"/>
        </w:rPr>
        <w:t xml:space="preserve">DO CONSELHO MUNICIPAL DE DEFESA DO CONSUMIDOR </w:t>
      </w:r>
    </w:p>
    <w:p w:rsidR="003B5A05" w:rsidRDefault="003B5A05" w:rsidP="003B5A05">
      <w:pPr>
        <w:spacing w:after="0" w:line="360" w:lineRule="auto"/>
        <w:ind w:right="-2"/>
        <w:jc w:val="center"/>
        <w:rPr>
          <w:rFonts w:ascii="Arial" w:hAnsi="Arial" w:cs="Arial"/>
          <w:b/>
          <w:sz w:val="24"/>
          <w:szCs w:val="24"/>
        </w:rPr>
      </w:pPr>
      <w:r>
        <w:rPr>
          <w:rFonts w:ascii="Arial" w:hAnsi="Arial" w:cs="Arial"/>
          <w:b/>
          <w:sz w:val="24"/>
          <w:szCs w:val="24"/>
        </w:rPr>
        <w:t>CONDECON/SP</w:t>
      </w:r>
    </w:p>
    <w:p w:rsidR="002F6A01" w:rsidRPr="002C0ECE" w:rsidRDefault="002F6A01" w:rsidP="00EC520C">
      <w:pPr>
        <w:spacing w:after="0" w:line="360" w:lineRule="auto"/>
        <w:ind w:right="-2"/>
        <w:jc w:val="both"/>
        <w:rPr>
          <w:rFonts w:ascii="Arial" w:hAnsi="Arial" w:cs="Arial"/>
          <w:sz w:val="24"/>
          <w:szCs w:val="24"/>
        </w:rPr>
      </w:pPr>
    </w:p>
    <w:p w:rsidR="003B5A05" w:rsidRDefault="002C0ECE" w:rsidP="00EC520C">
      <w:pPr>
        <w:spacing w:after="0" w:line="360" w:lineRule="auto"/>
        <w:ind w:right="-2"/>
        <w:jc w:val="both"/>
        <w:rPr>
          <w:rFonts w:ascii="Arial" w:hAnsi="Arial" w:cs="Arial"/>
          <w:sz w:val="24"/>
          <w:szCs w:val="24"/>
        </w:rPr>
      </w:pPr>
      <w:r w:rsidRPr="00510E0C">
        <w:rPr>
          <w:rFonts w:ascii="Arial" w:hAnsi="Arial" w:cs="Arial"/>
          <w:b/>
          <w:sz w:val="24"/>
          <w:szCs w:val="24"/>
        </w:rPr>
        <w:t xml:space="preserve">Art. </w:t>
      </w:r>
      <w:r w:rsidR="003B5A05">
        <w:rPr>
          <w:rFonts w:ascii="Arial" w:hAnsi="Arial" w:cs="Arial"/>
          <w:b/>
          <w:sz w:val="24"/>
          <w:szCs w:val="24"/>
        </w:rPr>
        <w:t>6</w:t>
      </w:r>
      <w:r w:rsidR="00FF4F78">
        <w:rPr>
          <w:rFonts w:ascii="Arial" w:hAnsi="Arial" w:cs="Arial"/>
          <w:b/>
          <w:sz w:val="24"/>
          <w:szCs w:val="24"/>
        </w:rPr>
        <w:t>º</w:t>
      </w:r>
      <w:r w:rsidRPr="00510E0C">
        <w:rPr>
          <w:rFonts w:ascii="Arial" w:hAnsi="Arial" w:cs="Arial"/>
          <w:b/>
          <w:sz w:val="24"/>
          <w:szCs w:val="24"/>
        </w:rPr>
        <w:t xml:space="preserve"> -</w:t>
      </w:r>
      <w:r w:rsidRPr="002C0ECE">
        <w:rPr>
          <w:rFonts w:ascii="Arial" w:hAnsi="Arial" w:cs="Arial"/>
          <w:sz w:val="24"/>
          <w:szCs w:val="24"/>
        </w:rPr>
        <w:t xml:space="preserve"> </w:t>
      </w:r>
      <w:r w:rsidR="003B5A05">
        <w:rPr>
          <w:rFonts w:ascii="Arial" w:hAnsi="Arial" w:cs="Arial"/>
          <w:sz w:val="24"/>
          <w:szCs w:val="24"/>
        </w:rPr>
        <w:t>Fica instituído o Conselho Municipal de defesa do Consumidor – CONDECON/SP, com as seguintes atribuições:</w:t>
      </w:r>
    </w:p>
    <w:p w:rsidR="003B5A05" w:rsidRDefault="003B5A05" w:rsidP="00EC520C">
      <w:pPr>
        <w:spacing w:after="0" w:line="360" w:lineRule="auto"/>
        <w:ind w:right="-2"/>
        <w:jc w:val="both"/>
        <w:rPr>
          <w:rFonts w:ascii="Arial" w:hAnsi="Arial" w:cs="Arial"/>
          <w:sz w:val="24"/>
          <w:szCs w:val="24"/>
        </w:rPr>
      </w:pPr>
      <w:r w:rsidRPr="00C32167">
        <w:rPr>
          <w:rFonts w:ascii="Arial" w:hAnsi="Arial" w:cs="Arial"/>
          <w:sz w:val="24"/>
          <w:szCs w:val="24"/>
        </w:rPr>
        <w:t xml:space="preserve">I </w:t>
      </w:r>
      <w:r>
        <w:rPr>
          <w:rFonts w:ascii="Arial" w:hAnsi="Arial" w:cs="Arial"/>
          <w:sz w:val="24"/>
          <w:szCs w:val="24"/>
        </w:rPr>
        <w:t>–</w:t>
      </w:r>
      <w:r w:rsidRPr="00C32167">
        <w:rPr>
          <w:rFonts w:ascii="Arial" w:hAnsi="Arial" w:cs="Arial"/>
          <w:sz w:val="24"/>
          <w:szCs w:val="24"/>
        </w:rPr>
        <w:t xml:space="preserve"> </w:t>
      </w:r>
      <w:r>
        <w:rPr>
          <w:rFonts w:ascii="Arial" w:hAnsi="Arial" w:cs="Arial"/>
          <w:sz w:val="24"/>
          <w:szCs w:val="24"/>
        </w:rPr>
        <w:t>Atuar na avaliação e controle das estratégias implementadas para a política municipal de defesa do consumidor;</w:t>
      </w:r>
    </w:p>
    <w:p w:rsidR="003B5A05" w:rsidRDefault="003B5A05" w:rsidP="00EC520C">
      <w:pPr>
        <w:spacing w:after="0" w:line="360" w:lineRule="auto"/>
        <w:ind w:right="-2"/>
        <w:jc w:val="both"/>
        <w:rPr>
          <w:rFonts w:ascii="Arial" w:hAnsi="Arial" w:cs="Arial"/>
          <w:sz w:val="24"/>
          <w:szCs w:val="24"/>
        </w:rPr>
      </w:pPr>
      <w:r>
        <w:rPr>
          <w:rFonts w:ascii="Arial" w:hAnsi="Arial" w:cs="Arial"/>
          <w:sz w:val="24"/>
          <w:szCs w:val="24"/>
        </w:rPr>
        <w:t>II – Fiscalizar as diretrizes a serem observadas na elaboração dos projetos do plano municipal de defesa do consumidor;</w:t>
      </w:r>
    </w:p>
    <w:p w:rsidR="003B5A05" w:rsidRDefault="003B5A05" w:rsidP="00EC520C">
      <w:pPr>
        <w:spacing w:after="0" w:line="360" w:lineRule="auto"/>
        <w:ind w:right="-2"/>
        <w:jc w:val="both"/>
        <w:rPr>
          <w:rFonts w:ascii="Arial" w:hAnsi="Arial" w:cs="Arial"/>
          <w:sz w:val="24"/>
          <w:szCs w:val="24"/>
        </w:rPr>
      </w:pPr>
      <w:r>
        <w:rPr>
          <w:rFonts w:ascii="Arial" w:hAnsi="Arial" w:cs="Arial"/>
          <w:sz w:val="24"/>
          <w:szCs w:val="24"/>
        </w:rPr>
        <w:t>III – Promover a cooperação e a parceria com outros órgãos da Administração</w:t>
      </w:r>
      <w:r w:rsidR="00521EB2">
        <w:rPr>
          <w:rFonts w:ascii="Arial" w:hAnsi="Arial" w:cs="Arial"/>
          <w:sz w:val="24"/>
          <w:szCs w:val="24"/>
        </w:rPr>
        <w:t xml:space="preserve"> Pública e de entidades civil interessadas;</w:t>
      </w:r>
    </w:p>
    <w:p w:rsidR="00521EB2" w:rsidRDefault="00521EB2" w:rsidP="00EC520C">
      <w:pPr>
        <w:spacing w:after="0" w:line="360" w:lineRule="auto"/>
        <w:ind w:right="-2"/>
        <w:jc w:val="both"/>
        <w:rPr>
          <w:rFonts w:ascii="Arial" w:hAnsi="Arial" w:cs="Arial"/>
          <w:sz w:val="24"/>
          <w:szCs w:val="24"/>
        </w:rPr>
      </w:pPr>
      <w:r>
        <w:rPr>
          <w:rFonts w:ascii="Arial" w:hAnsi="Arial" w:cs="Arial"/>
          <w:sz w:val="24"/>
          <w:szCs w:val="24"/>
        </w:rPr>
        <w:t>IV – Aprovar e publicar a prestação de contas anual do Fundo Municipal de Defesa dos Direitos do Consumidor – FMPDC/SP, sempre na segunda quinzena de dezembro;</w:t>
      </w:r>
    </w:p>
    <w:p w:rsidR="00521EB2" w:rsidRDefault="00521EB2" w:rsidP="00EC520C">
      <w:pPr>
        <w:spacing w:after="0" w:line="360" w:lineRule="auto"/>
        <w:ind w:right="-2"/>
        <w:jc w:val="both"/>
        <w:rPr>
          <w:rFonts w:ascii="Arial" w:hAnsi="Arial" w:cs="Arial"/>
          <w:sz w:val="24"/>
          <w:szCs w:val="24"/>
        </w:rPr>
      </w:pPr>
      <w:r>
        <w:rPr>
          <w:rFonts w:ascii="Arial" w:hAnsi="Arial" w:cs="Arial"/>
          <w:sz w:val="24"/>
          <w:szCs w:val="24"/>
        </w:rPr>
        <w:t>V – Elaborar seu Regimento Interno;</w:t>
      </w:r>
    </w:p>
    <w:p w:rsidR="00521EB2" w:rsidRDefault="00521EB2" w:rsidP="00EC520C">
      <w:pPr>
        <w:spacing w:after="0" w:line="360" w:lineRule="auto"/>
        <w:ind w:right="-2"/>
        <w:jc w:val="both"/>
        <w:rPr>
          <w:rFonts w:ascii="Arial" w:hAnsi="Arial" w:cs="Arial"/>
          <w:sz w:val="24"/>
          <w:szCs w:val="24"/>
        </w:rPr>
      </w:pPr>
      <w:r>
        <w:rPr>
          <w:rFonts w:ascii="Arial" w:hAnsi="Arial" w:cs="Arial"/>
          <w:sz w:val="24"/>
          <w:szCs w:val="24"/>
        </w:rPr>
        <w:t xml:space="preserve">VI - </w:t>
      </w:r>
      <w:r w:rsidRPr="002C0ECE">
        <w:rPr>
          <w:rFonts w:ascii="Arial" w:hAnsi="Arial" w:cs="Arial"/>
          <w:sz w:val="24"/>
          <w:szCs w:val="24"/>
        </w:rPr>
        <w:t>Gerir o Fundo Municipal de Defesa dos Direitos Difusos – FMDD/</w:t>
      </w:r>
      <w:r>
        <w:rPr>
          <w:rFonts w:ascii="Arial" w:hAnsi="Arial" w:cs="Arial"/>
          <w:sz w:val="24"/>
          <w:szCs w:val="24"/>
        </w:rPr>
        <w:t>SP</w:t>
      </w:r>
      <w:r w:rsidRPr="002C0ECE">
        <w:rPr>
          <w:rFonts w:ascii="Arial" w:hAnsi="Arial" w:cs="Arial"/>
          <w:sz w:val="24"/>
          <w:szCs w:val="24"/>
        </w:rPr>
        <w:t>, destinando os recursos para projetos e programas de educação, proteção e defesa do consumidor</w:t>
      </w:r>
      <w:r w:rsidR="00C32167">
        <w:rPr>
          <w:rFonts w:ascii="Arial" w:hAnsi="Arial" w:cs="Arial"/>
          <w:sz w:val="24"/>
          <w:szCs w:val="24"/>
        </w:rPr>
        <w:t>.</w:t>
      </w:r>
    </w:p>
    <w:p w:rsidR="00521EB2" w:rsidRPr="00C32167" w:rsidRDefault="00521EB2" w:rsidP="00EC520C">
      <w:pPr>
        <w:spacing w:after="0" w:line="360" w:lineRule="auto"/>
        <w:ind w:right="-2"/>
        <w:jc w:val="both"/>
        <w:rPr>
          <w:rFonts w:ascii="Arial" w:hAnsi="Arial" w:cs="Arial"/>
          <w:sz w:val="24"/>
          <w:szCs w:val="24"/>
        </w:rPr>
      </w:pPr>
    </w:p>
    <w:p w:rsidR="00521EB2" w:rsidRPr="00C32167" w:rsidRDefault="00510E0C" w:rsidP="00EC520C">
      <w:pPr>
        <w:spacing w:after="0" w:line="360" w:lineRule="auto"/>
        <w:ind w:right="-2"/>
        <w:jc w:val="both"/>
        <w:rPr>
          <w:rFonts w:ascii="Arial" w:hAnsi="Arial" w:cs="Arial"/>
          <w:sz w:val="24"/>
          <w:szCs w:val="24"/>
        </w:rPr>
      </w:pPr>
      <w:r w:rsidRPr="00510E0C">
        <w:rPr>
          <w:rFonts w:ascii="Arial" w:hAnsi="Arial" w:cs="Arial"/>
          <w:b/>
          <w:sz w:val="24"/>
          <w:szCs w:val="24"/>
        </w:rPr>
        <w:t xml:space="preserve">Art. </w:t>
      </w:r>
      <w:r w:rsidR="00521EB2">
        <w:rPr>
          <w:rFonts w:ascii="Arial" w:hAnsi="Arial" w:cs="Arial"/>
          <w:b/>
          <w:sz w:val="24"/>
          <w:szCs w:val="24"/>
        </w:rPr>
        <w:t>7</w:t>
      </w:r>
      <w:r w:rsidR="00C32167">
        <w:rPr>
          <w:rFonts w:ascii="Arial" w:hAnsi="Arial" w:cs="Arial"/>
          <w:b/>
          <w:sz w:val="24"/>
          <w:szCs w:val="24"/>
        </w:rPr>
        <w:t xml:space="preserve">º - </w:t>
      </w:r>
      <w:r w:rsidR="00C32167" w:rsidRPr="00C32167">
        <w:rPr>
          <w:rFonts w:ascii="Arial" w:hAnsi="Arial" w:cs="Arial"/>
          <w:sz w:val="24"/>
          <w:szCs w:val="24"/>
        </w:rPr>
        <w:t>Ao Conselho Municipal, no exercício da gestão do Fundo Municipal de Proteção e Defesa do Consumidor, compete administrar e gerir financeira e economicamente os valores e recursos depositados no mesmo, bem como deliberar sobre a forma de aplicação e destinação dos recursos na reconstituição dos bens lesados e na prevenção de danos, cabendo-lhes ainda:</w:t>
      </w:r>
    </w:p>
    <w:p w:rsidR="00C32167" w:rsidRPr="00C32167" w:rsidRDefault="00C32167" w:rsidP="00EC520C">
      <w:pPr>
        <w:spacing w:after="0" w:line="360" w:lineRule="auto"/>
        <w:ind w:right="-2"/>
        <w:jc w:val="both"/>
        <w:rPr>
          <w:rFonts w:ascii="Arial" w:hAnsi="Arial" w:cs="Arial"/>
          <w:sz w:val="24"/>
          <w:szCs w:val="24"/>
        </w:rPr>
      </w:pPr>
      <w:r w:rsidRPr="00C32167">
        <w:rPr>
          <w:rFonts w:ascii="Arial" w:hAnsi="Arial" w:cs="Arial"/>
          <w:sz w:val="24"/>
          <w:szCs w:val="24"/>
        </w:rPr>
        <w:t>I – zelar pela aplicação dos recursos na consecução dos objetivos previstos nas Leis 7.347/85 e 8078/90 e seu Decreto Regulamentar;</w:t>
      </w:r>
    </w:p>
    <w:p w:rsidR="00C32167" w:rsidRPr="00C32167" w:rsidRDefault="00C32167" w:rsidP="00EC520C">
      <w:pPr>
        <w:spacing w:after="0" w:line="360" w:lineRule="auto"/>
        <w:ind w:right="-2"/>
        <w:jc w:val="both"/>
        <w:rPr>
          <w:rFonts w:ascii="Arial" w:hAnsi="Arial" w:cs="Arial"/>
          <w:sz w:val="24"/>
          <w:szCs w:val="24"/>
        </w:rPr>
      </w:pPr>
      <w:r w:rsidRPr="00C32167">
        <w:rPr>
          <w:rFonts w:ascii="Arial" w:hAnsi="Arial" w:cs="Arial"/>
          <w:sz w:val="24"/>
          <w:szCs w:val="24"/>
        </w:rPr>
        <w:t>II – Aprovar em intermediar convênios e contratos a serem firmados pelo PROCON MUNICIPAL DE SÃO PAULO;</w:t>
      </w:r>
    </w:p>
    <w:p w:rsidR="00C32167" w:rsidRPr="00C32167" w:rsidRDefault="00C32167" w:rsidP="00EC520C">
      <w:pPr>
        <w:spacing w:after="0" w:line="360" w:lineRule="auto"/>
        <w:ind w:right="-2"/>
        <w:jc w:val="both"/>
        <w:rPr>
          <w:rFonts w:ascii="Arial" w:hAnsi="Arial" w:cs="Arial"/>
          <w:sz w:val="24"/>
          <w:szCs w:val="24"/>
        </w:rPr>
      </w:pPr>
      <w:r w:rsidRPr="00C32167">
        <w:rPr>
          <w:rFonts w:ascii="Arial" w:hAnsi="Arial" w:cs="Arial"/>
          <w:sz w:val="24"/>
          <w:szCs w:val="24"/>
        </w:rPr>
        <w:t>III – Examinar e aprovar projetos de caráter científico e de pesquisa, visando o estudo, proteção e defesa do consumidor;</w:t>
      </w:r>
    </w:p>
    <w:p w:rsidR="00C32167" w:rsidRPr="00C32167" w:rsidRDefault="00C32167" w:rsidP="00EC520C">
      <w:pPr>
        <w:spacing w:after="0" w:line="360" w:lineRule="auto"/>
        <w:ind w:right="-2"/>
        <w:jc w:val="both"/>
        <w:rPr>
          <w:rFonts w:ascii="Arial" w:hAnsi="Arial" w:cs="Arial"/>
          <w:sz w:val="24"/>
          <w:szCs w:val="24"/>
        </w:rPr>
      </w:pPr>
      <w:r w:rsidRPr="00C32167">
        <w:rPr>
          <w:rFonts w:ascii="Arial" w:hAnsi="Arial" w:cs="Arial"/>
          <w:sz w:val="24"/>
          <w:szCs w:val="24"/>
        </w:rPr>
        <w:t>IV – Aprovar a liberação de recursos para proporcionar a participação do Sistema Municipal de Defesa do Consumidor – SMDC/SP em reuniões, encontros e congressos, e ainda investimentos em materiais educativos e de orientação ao consumidor;</w:t>
      </w:r>
    </w:p>
    <w:p w:rsidR="00D62342" w:rsidRDefault="00C32167" w:rsidP="00D62342">
      <w:pPr>
        <w:spacing w:after="0" w:line="360" w:lineRule="auto"/>
        <w:ind w:right="-2"/>
        <w:jc w:val="both"/>
        <w:rPr>
          <w:rFonts w:ascii="Arial" w:hAnsi="Arial" w:cs="Arial"/>
          <w:sz w:val="24"/>
          <w:szCs w:val="24"/>
        </w:rPr>
      </w:pPr>
      <w:r>
        <w:rPr>
          <w:rFonts w:ascii="Arial" w:hAnsi="Arial" w:cs="Arial"/>
          <w:b/>
          <w:sz w:val="24"/>
          <w:szCs w:val="24"/>
        </w:rPr>
        <w:lastRenderedPageBreak/>
        <w:t>Art. 8º -</w:t>
      </w:r>
      <w:r w:rsidR="00614009">
        <w:rPr>
          <w:rFonts w:ascii="Arial" w:hAnsi="Arial" w:cs="Arial"/>
          <w:sz w:val="24"/>
          <w:szCs w:val="24"/>
        </w:rPr>
        <w:t xml:space="preserve"> O</w:t>
      </w:r>
      <w:r w:rsidR="002C0ECE" w:rsidRPr="002C0ECE">
        <w:rPr>
          <w:rFonts w:ascii="Arial" w:hAnsi="Arial" w:cs="Arial"/>
          <w:sz w:val="24"/>
          <w:szCs w:val="24"/>
        </w:rPr>
        <w:t xml:space="preserve"> CONDECON/</w:t>
      </w:r>
      <w:r w:rsidR="006318FE">
        <w:rPr>
          <w:rFonts w:ascii="Arial" w:hAnsi="Arial" w:cs="Arial"/>
          <w:sz w:val="24"/>
          <w:szCs w:val="24"/>
        </w:rPr>
        <w:t>SP</w:t>
      </w:r>
      <w:proofErr w:type="gramStart"/>
      <w:r w:rsidR="002C0ECE" w:rsidRPr="002C0ECE">
        <w:rPr>
          <w:rFonts w:ascii="Arial" w:hAnsi="Arial" w:cs="Arial"/>
          <w:sz w:val="24"/>
          <w:szCs w:val="24"/>
        </w:rPr>
        <w:t xml:space="preserve">, </w:t>
      </w:r>
      <w:r>
        <w:rPr>
          <w:rFonts w:ascii="Arial" w:hAnsi="Arial" w:cs="Arial"/>
          <w:sz w:val="24"/>
          <w:szCs w:val="24"/>
        </w:rPr>
        <w:t>será</w:t>
      </w:r>
      <w:proofErr w:type="gramEnd"/>
      <w:r>
        <w:rPr>
          <w:rFonts w:ascii="Arial" w:hAnsi="Arial" w:cs="Arial"/>
          <w:sz w:val="24"/>
          <w:szCs w:val="24"/>
        </w:rPr>
        <w:t xml:space="preserve"> composto por cinco representantes do Poder Público e c</w:t>
      </w:r>
      <w:r w:rsidR="0065052D">
        <w:rPr>
          <w:rFonts w:ascii="Arial" w:hAnsi="Arial" w:cs="Arial"/>
          <w:sz w:val="24"/>
          <w:szCs w:val="24"/>
        </w:rPr>
        <w:t>i</w:t>
      </w:r>
      <w:r>
        <w:rPr>
          <w:rFonts w:ascii="Arial" w:hAnsi="Arial" w:cs="Arial"/>
          <w:sz w:val="24"/>
          <w:szCs w:val="24"/>
        </w:rPr>
        <w:t>nco representantes de entidades representativas de fornecedores e consumidores, todos com seus respectivos suplentes, assim discriminados:</w:t>
      </w:r>
    </w:p>
    <w:p w:rsidR="00D62342" w:rsidRPr="002C0ECE" w:rsidRDefault="00D62342" w:rsidP="00D62342">
      <w:pPr>
        <w:spacing w:after="0" w:line="360" w:lineRule="auto"/>
        <w:ind w:right="-2"/>
        <w:jc w:val="both"/>
        <w:rPr>
          <w:rFonts w:ascii="Arial" w:hAnsi="Arial" w:cs="Arial"/>
          <w:sz w:val="24"/>
          <w:szCs w:val="24"/>
        </w:rPr>
      </w:pPr>
      <w:r>
        <w:rPr>
          <w:rFonts w:ascii="Arial" w:hAnsi="Arial" w:cs="Arial"/>
          <w:b/>
          <w:sz w:val="24"/>
          <w:szCs w:val="24"/>
        </w:rPr>
        <w:t>I</w:t>
      </w:r>
      <w:r w:rsidRPr="00510E0C">
        <w:rPr>
          <w:rFonts w:ascii="Arial" w:hAnsi="Arial" w:cs="Arial"/>
          <w:b/>
          <w:sz w:val="24"/>
          <w:szCs w:val="24"/>
        </w:rPr>
        <w:t xml:space="preserve"> -</w:t>
      </w:r>
      <w:r w:rsidRPr="002C0ECE">
        <w:rPr>
          <w:rFonts w:ascii="Arial" w:hAnsi="Arial" w:cs="Arial"/>
          <w:sz w:val="24"/>
          <w:szCs w:val="24"/>
        </w:rPr>
        <w:t xml:space="preserve"> O </w:t>
      </w:r>
      <w:r>
        <w:rPr>
          <w:rFonts w:ascii="Arial" w:hAnsi="Arial" w:cs="Arial"/>
          <w:sz w:val="24"/>
          <w:szCs w:val="24"/>
        </w:rPr>
        <w:t>Diretor</w:t>
      </w:r>
      <w:r w:rsidRPr="002C0ECE">
        <w:rPr>
          <w:rFonts w:ascii="Arial" w:hAnsi="Arial" w:cs="Arial"/>
          <w:sz w:val="24"/>
          <w:szCs w:val="24"/>
        </w:rPr>
        <w:t xml:space="preserve"> Geral Executivo do </w:t>
      </w:r>
      <w:r>
        <w:rPr>
          <w:rFonts w:ascii="Arial" w:hAnsi="Arial" w:cs="Arial"/>
          <w:sz w:val="24"/>
          <w:szCs w:val="24"/>
        </w:rPr>
        <w:t>PROCON MUNICIPAL DE SÃO PAULO, que presidirá o órgão</w:t>
      </w:r>
      <w:r w:rsidRPr="002C0ECE">
        <w:rPr>
          <w:rFonts w:ascii="Arial" w:hAnsi="Arial" w:cs="Arial"/>
          <w:sz w:val="24"/>
          <w:szCs w:val="24"/>
        </w:rPr>
        <w:t xml:space="preserve">; </w:t>
      </w:r>
    </w:p>
    <w:p w:rsidR="00D62342" w:rsidRDefault="00D62342" w:rsidP="00D62342">
      <w:pPr>
        <w:spacing w:after="0" w:line="360" w:lineRule="auto"/>
        <w:ind w:right="-2"/>
        <w:jc w:val="both"/>
        <w:rPr>
          <w:rFonts w:ascii="Arial" w:hAnsi="Arial" w:cs="Arial"/>
          <w:sz w:val="24"/>
          <w:szCs w:val="24"/>
        </w:rPr>
      </w:pPr>
      <w:r w:rsidRPr="007D5219">
        <w:rPr>
          <w:rFonts w:ascii="Arial" w:hAnsi="Arial" w:cs="Arial"/>
          <w:b/>
          <w:sz w:val="24"/>
          <w:szCs w:val="24"/>
        </w:rPr>
        <w:t>I</w:t>
      </w:r>
      <w:r>
        <w:rPr>
          <w:rFonts w:ascii="Arial" w:hAnsi="Arial" w:cs="Arial"/>
          <w:b/>
          <w:sz w:val="24"/>
          <w:szCs w:val="24"/>
        </w:rPr>
        <w:t>I</w:t>
      </w:r>
      <w:r w:rsidRPr="007D5219">
        <w:rPr>
          <w:rFonts w:ascii="Arial" w:hAnsi="Arial" w:cs="Arial"/>
          <w:b/>
          <w:sz w:val="24"/>
          <w:szCs w:val="24"/>
        </w:rPr>
        <w:t xml:space="preserve"> -</w:t>
      </w:r>
      <w:r w:rsidRPr="002C0ECE">
        <w:rPr>
          <w:rFonts w:ascii="Arial" w:hAnsi="Arial" w:cs="Arial"/>
          <w:sz w:val="24"/>
          <w:szCs w:val="24"/>
        </w:rPr>
        <w:t xml:space="preserve"> </w:t>
      </w:r>
      <w:r>
        <w:rPr>
          <w:rFonts w:ascii="Arial" w:hAnsi="Arial" w:cs="Arial"/>
          <w:sz w:val="24"/>
          <w:szCs w:val="24"/>
        </w:rPr>
        <w:t>Um</w:t>
      </w:r>
      <w:r w:rsidRPr="002C0ECE">
        <w:rPr>
          <w:rFonts w:ascii="Arial" w:hAnsi="Arial" w:cs="Arial"/>
          <w:sz w:val="24"/>
          <w:szCs w:val="24"/>
        </w:rPr>
        <w:t xml:space="preserve"> representante do Ministério Público</w:t>
      </w:r>
      <w:r>
        <w:rPr>
          <w:rFonts w:ascii="Arial" w:hAnsi="Arial" w:cs="Arial"/>
          <w:sz w:val="24"/>
          <w:szCs w:val="24"/>
        </w:rPr>
        <w:t>;</w:t>
      </w:r>
    </w:p>
    <w:p w:rsidR="00D62342" w:rsidRDefault="00D62342" w:rsidP="00D62342">
      <w:pPr>
        <w:spacing w:after="0" w:line="360" w:lineRule="auto"/>
        <w:ind w:right="-2"/>
        <w:jc w:val="both"/>
        <w:rPr>
          <w:rFonts w:ascii="Arial" w:hAnsi="Arial" w:cs="Arial"/>
          <w:sz w:val="24"/>
          <w:szCs w:val="24"/>
        </w:rPr>
      </w:pPr>
      <w:r>
        <w:rPr>
          <w:rFonts w:ascii="Arial" w:hAnsi="Arial" w:cs="Arial"/>
          <w:b/>
          <w:sz w:val="24"/>
          <w:szCs w:val="24"/>
        </w:rPr>
        <w:t>III</w:t>
      </w:r>
      <w:r w:rsidRPr="007D5219">
        <w:rPr>
          <w:rFonts w:ascii="Arial" w:hAnsi="Arial" w:cs="Arial"/>
          <w:b/>
          <w:sz w:val="24"/>
          <w:szCs w:val="24"/>
        </w:rPr>
        <w:t xml:space="preserve"> -</w:t>
      </w:r>
      <w:r w:rsidRPr="002C0ECE">
        <w:rPr>
          <w:rFonts w:ascii="Arial" w:hAnsi="Arial" w:cs="Arial"/>
          <w:sz w:val="24"/>
          <w:szCs w:val="24"/>
        </w:rPr>
        <w:t xml:space="preserve"> </w:t>
      </w:r>
      <w:r>
        <w:rPr>
          <w:rFonts w:ascii="Arial" w:hAnsi="Arial" w:cs="Arial"/>
          <w:sz w:val="24"/>
          <w:szCs w:val="24"/>
        </w:rPr>
        <w:t>Um representante do PROCON Estadual de São Paulo;</w:t>
      </w:r>
    </w:p>
    <w:p w:rsidR="00D62342" w:rsidRPr="002C0ECE" w:rsidRDefault="00D62342" w:rsidP="00D62342">
      <w:pPr>
        <w:spacing w:after="0" w:line="360" w:lineRule="auto"/>
        <w:ind w:right="-2"/>
        <w:jc w:val="both"/>
        <w:rPr>
          <w:rFonts w:ascii="Arial" w:hAnsi="Arial" w:cs="Arial"/>
          <w:sz w:val="24"/>
          <w:szCs w:val="24"/>
        </w:rPr>
      </w:pPr>
      <w:r w:rsidRPr="00D62342">
        <w:rPr>
          <w:rFonts w:ascii="Arial" w:hAnsi="Arial" w:cs="Arial"/>
          <w:b/>
          <w:sz w:val="24"/>
          <w:szCs w:val="24"/>
        </w:rPr>
        <w:t xml:space="preserve">IV </w:t>
      </w:r>
      <w:r>
        <w:rPr>
          <w:rFonts w:ascii="Arial" w:hAnsi="Arial" w:cs="Arial"/>
          <w:sz w:val="24"/>
          <w:szCs w:val="24"/>
        </w:rPr>
        <w:t xml:space="preserve">- </w:t>
      </w:r>
      <w:r w:rsidRPr="002C0ECE">
        <w:rPr>
          <w:rFonts w:ascii="Arial" w:hAnsi="Arial" w:cs="Arial"/>
          <w:sz w:val="24"/>
          <w:szCs w:val="24"/>
        </w:rPr>
        <w:t xml:space="preserve">Um representante da Secretaria de Educação; </w:t>
      </w:r>
    </w:p>
    <w:p w:rsidR="00D62342" w:rsidRPr="002C0ECE" w:rsidRDefault="00D62342" w:rsidP="00D62342">
      <w:pPr>
        <w:spacing w:after="0" w:line="360" w:lineRule="auto"/>
        <w:ind w:right="-2"/>
        <w:jc w:val="both"/>
        <w:rPr>
          <w:rFonts w:ascii="Arial" w:hAnsi="Arial" w:cs="Arial"/>
          <w:sz w:val="24"/>
          <w:szCs w:val="24"/>
        </w:rPr>
      </w:pPr>
      <w:r w:rsidRPr="00D62342">
        <w:rPr>
          <w:rFonts w:ascii="Arial" w:hAnsi="Arial" w:cs="Arial"/>
          <w:b/>
          <w:sz w:val="24"/>
          <w:szCs w:val="24"/>
        </w:rPr>
        <w:t>V</w:t>
      </w:r>
      <w:r w:rsidRPr="007D5219">
        <w:rPr>
          <w:rFonts w:ascii="Arial" w:hAnsi="Arial" w:cs="Arial"/>
          <w:b/>
          <w:sz w:val="24"/>
          <w:szCs w:val="24"/>
        </w:rPr>
        <w:t xml:space="preserve"> -</w:t>
      </w:r>
      <w:r w:rsidRPr="002C0ECE">
        <w:rPr>
          <w:rFonts w:ascii="Arial" w:hAnsi="Arial" w:cs="Arial"/>
          <w:sz w:val="24"/>
          <w:szCs w:val="24"/>
        </w:rPr>
        <w:t xml:space="preserve"> Um representante da Vigilância Sanitária; </w:t>
      </w:r>
    </w:p>
    <w:p w:rsidR="00D62342" w:rsidRPr="002C0ECE" w:rsidRDefault="00D62342" w:rsidP="00D62342">
      <w:pPr>
        <w:spacing w:after="0" w:line="360" w:lineRule="auto"/>
        <w:ind w:right="-2"/>
        <w:jc w:val="both"/>
        <w:rPr>
          <w:rFonts w:ascii="Arial" w:hAnsi="Arial" w:cs="Arial"/>
          <w:sz w:val="24"/>
          <w:szCs w:val="24"/>
        </w:rPr>
      </w:pPr>
      <w:r w:rsidRPr="007D5219">
        <w:rPr>
          <w:rFonts w:ascii="Arial" w:hAnsi="Arial" w:cs="Arial"/>
          <w:b/>
          <w:sz w:val="24"/>
          <w:szCs w:val="24"/>
        </w:rPr>
        <w:t>V</w:t>
      </w:r>
      <w:r>
        <w:rPr>
          <w:rFonts w:ascii="Arial" w:hAnsi="Arial" w:cs="Arial"/>
          <w:b/>
          <w:sz w:val="24"/>
          <w:szCs w:val="24"/>
        </w:rPr>
        <w:t>I</w:t>
      </w:r>
      <w:r w:rsidRPr="007D5219">
        <w:rPr>
          <w:rFonts w:ascii="Arial" w:hAnsi="Arial" w:cs="Arial"/>
          <w:b/>
          <w:sz w:val="24"/>
          <w:szCs w:val="24"/>
        </w:rPr>
        <w:t xml:space="preserve"> -</w:t>
      </w:r>
      <w:r w:rsidRPr="002C0ECE">
        <w:rPr>
          <w:rFonts w:ascii="Arial" w:hAnsi="Arial" w:cs="Arial"/>
          <w:sz w:val="24"/>
          <w:szCs w:val="24"/>
        </w:rPr>
        <w:t xml:space="preserve"> Um representante da Secretaria de Finanças; </w:t>
      </w:r>
    </w:p>
    <w:p w:rsidR="00D62342" w:rsidRPr="002C0ECE" w:rsidRDefault="00D62342" w:rsidP="00D62342">
      <w:pPr>
        <w:spacing w:after="0" w:line="360" w:lineRule="auto"/>
        <w:ind w:right="-2"/>
        <w:jc w:val="both"/>
        <w:rPr>
          <w:rFonts w:ascii="Arial" w:hAnsi="Arial" w:cs="Arial"/>
          <w:sz w:val="24"/>
          <w:szCs w:val="24"/>
        </w:rPr>
      </w:pPr>
      <w:r w:rsidRPr="007D5219">
        <w:rPr>
          <w:rFonts w:ascii="Arial" w:hAnsi="Arial" w:cs="Arial"/>
          <w:b/>
          <w:sz w:val="24"/>
          <w:szCs w:val="24"/>
        </w:rPr>
        <w:t>V</w:t>
      </w:r>
      <w:r>
        <w:rPr>
          <w:rFonts w:ascii="Arial" w:hAnsi="Arial" w:cs="Arial"/>
          <w:b/>
          <w:sz w:val="24"/>
          <w:szCs w:val="24"/>
        </w:rPr>
        <w:t>I</w:t>
      </w:r>
      <w:r w:rsidRPr="007D5219">
        <w:rPr>
          <w:rFonts w:ascii="Arial" w:hAnsi="Arial" w:cs="Arial"/>
          <w:b/>
          <w:sz w:val="24"/>
          <w:szCs w:val="24"/>
        </w:rPr>
        <w:t>I -</w:t>
      </w:r>
      <w:r w:rsidRPr="002C0ECE">
        <w:rPr>
          <w:rFonts w:ascii="Arial" w:hAnsi="Arial" w:cs="Arial"/>
          <w:sz w:val="24"/>
          <w:szCs w:val="24"/>
        </w:rPr>
        <w:t xml:space="preserve"> Um representante da Secretaria de Agricultura; </w:t>
      </w:r>
    </w:p>
    <w:p w:rsidR="00D62342" w:rsidRPr="002C0ECE" w:rsidRDefault="00D62342" w:rsidP="00D62342">
      <w:pPr>
        <w:spacing w:after="0" w:line="360" w:lineRule="auto"/>
        <w:ind w:right="-2"/>
        <w:jc w:val="both"/>
        <w:rPr>
          <w:rFonts w:ascii="Arial" w:hAnsi="Arial" w:cs="Arial"/>
          <w:sz w:val="24"/>
          <w:szCs w:val="24"/>
        </w:rPr>
      </w:pPr>
      <w:r w:rsidRPr="007D5219">
        <w:rPr>
          <w:rFonts w:ascii="Arial" w:hAnsi="Arial" w:cs="Arial"/>
          <w:b/>
          <w:sz w:val="24"/>
          <w:szCs w:val="24"/>
        </w:rPr>
        <w:t>VII</w:t>
      </w:r>
      <w:r>
        <w:rPr>
          <w:rFonts w:ascii="Arial" w:hAnsi="Arial" w:cs="Arial"/>
          <w:b/>
          <w:sz w:val="24"/>
          <w:szCs w:val="24"/>
        </w:rPr>
        <w:t>I</w:t>
      </w:r>
      <w:r w:rsidRPr="007D5219">
        <w:rPr>
          <w:rFonts w:ascii="Arial" w:hAnsi="Arial" w:cs="Arial"/>
          <w:b/>
          <w:sz w:val="24"/>
          <w:szCs w:val="24"/>
        </w:rPr>
        <w:t xml:space="preserve"> -</w:t>
      </w:r>
      <w:r w:rsidRPr="002C0ECE">
        <w:rPr>
          <w:rFonts w:ascii="Arial" w:hAnsi="Arial" w:cs="Arial"/>
          <w:sz w:val="24"/>
          <w:szCs w:val="24"/>
        </w:rPr>
        <w:t xml:space="preserve"> </w:t>
      </w:r>
      <w:r>
        <w:rPr>
          <w:rFonts w:ascii="Arial" w:hAnsi="Arial" w:cs="Arial"/>
          <w:sz w:val="24"/>
          <w:szCs w:val="24"/>
        </w:rPr>
        <w:t>Um</w:t>
      </w:r>
      <w:r w:rsidRPr="002C0ECE">
        <w:rPr>
          <w:rFonts w:ascii="Arial" w:hAnsi="Arial" w:cs="Arial"/>
          <w:sz w:val="24"/>
          <w:szCs w:val="24"/>
        </w:rPr>
        <w:t xml:space="preserve"> representante da Seccional da OAB/</w:t>
      </w:r>
      <w:r>
        <w:rPr>
          <w:rFonts w:ascii="Arial" w:hAnsi="Arial" w:cs="Arial"/>
          <w:sz w:val="24"/>
          <w:szCs w:val="24"/>
        </w:rPr>
        <w:t>SP</w:t>
      </w:r>
      <w:r w:rsidRPr="002C0ECE">
        <w:rPr>
          <w:rFonts w:ascii="Arial" w:hAnsi="Arial" w:cs="Arial"/>
          <w:sz w:val="24"/>
          <w:szCs w:val="24"/>
        </w:rPr>
        <w:t>;</w:t>
      </w:r>
    </w:p>
    <w:p w:rsidR="00D62342" w:rsidRPr="002C0ECE" w:rsidRDefault="00D62342" w:rsidP="00D62342">
      <w:pPr>
        <w:spacing w:after="0" w:line="360" w:lineRule="auto"/>
        <w:ind w:right="-2"/>
        <w:jc w:val="both"/>
        <w:rPr>
          <w:rFonts w:ascii="Arial" w:hAnsi="Arial" w:cs="Arial"/>
          <w:sz w:val="24"/>
          <w:szCs w:val="24"/>
        </w:rPr>
      </w:pPr>
      <w:r w:rsidRPr="007D5219">
        <w:rPr>
          <w:rFonts w:ascii="Arial" w:hAnsi="Arial" w:cs="Arial"/>
          <w:b/>
          <w:sz w:val="24"/>
          <w:szCs w:val="24"/>
        </w:rPr>
        <w:t>I</w:t>
      </w:r>
      <w:r>
        <w:rPr>
          <w:rFonts w:ascii="Arial" w:hAnsi="Arial" w:cs="Arial"/>
          <w:b/>
          <w:sz w:val="24"/>
          <w:szCs w:val="24"/>
        </w:rPr>
        <w:t>X</w:t>
      </w:r>
      <w:r w:rsidRPr="007D5219">
        <w:rPr>
          <w:rFonts w:ascii="Arial" w:hAnsi="Arial" w:cs="Arial"/>
          <w:b/>
          <w:sz w:val="24"/>
          <w:szCs w:val="24"/>
        </w:rPr>
        <w:t xml:space="preserve"> -</w:t>
      </w:r>
      <w:r>
        <w:rPr>
          <w:rFonts w:ascii="Arial" w:hAnsi="Arial" w:cs="Arial"/>
          <w:sz w:val="24"/>
          <w:szCs w:val="24"/>
        </w:rPr>
        <w:t xml:space="preserve"> Dois</w:t>
      </w:r>
      <w:r w:rsidRPr="002C0ECE">
        <w:rPr>
          <w:rFonts w:ascii="Arial" w:hAnsi="Arial" w:cs="Arial"/>
          <w:sz w:val="24"/>
          <w:szCs w:val="24"/>
        </w:rPr>
        <w:t xml:space="preserve"> representantes de associações que atendam aos pressupostos dos incisos I e II do Art. 5º, da Lei nº 7.347, de 1985</w:t>
      </w:r>
      <w:r>
        <w:rPr>
          <w:rFonts w:ascii="Arial" w:hAnsi="Arial" w:cs="Arial"/>
          <w:sz w:val="24"/>
          <w:szCs w:val="24"/>
        </w:rPr>
        <w:t>;</w:t>
      </w:r>
    </w:p>
    <w:p w:rsidR="00D62342" w:rsidRDefault="00D62342" w:rsidP="00EC520C">
      <w:pPr>
        <w:spacing w:after="0" w:line="360" w:lineRule="auto"/>
        <w:ind w:right="-2"/>
        <w:jc w:val="both"/>
        <w:rPr>
          <w:rFonts w:ascii="Arial" w:hAnsi="Arial" w:cs="Arial"/>
          <w:sz w:val="24"/>
          <w:szCs w:val="24"/>
        </w:rPr>
      </w:pPr>
      <w:r>
        <w:rPr>
          <w:rFonts w:ascii="Arial" w:hAnsi="Arial" w:cs="Arial"/>
          <w:b/>
          <w:sz w:val="24"/>
          <w:szCs w:val="24"/>
        </w:rPr>
        <w:t xml:space="preserve">X – </w:t>
      </w:r>
      <w:r>
        <w:rPr>
          <w:rFonts w:ascii="Arial" w:hAnsi="Arial" w:cs="Arial"/>
          <w:sz w:val="24"/>
          <w:szCs w:val="24"/>
        </w:rPr>
        <w:t>Um representante dos fornecedores.</w:t>
      </w:r>
    </w:p>
    <w:p w:rsidR="00D62342" w:rsidRPr="00D62342" w:rsidRDefault="00D62342" w:rsidP="00EC520C">
      <w:pPr>
        <w:spacing w:after="0" w:line="360" w:lineRule="auto"/>
        <w:ind w:right="-2"/>
        <w:jc w:val="both"/>
        <w:rPr>
          <w:rFonts w:ascii="Arial" w:hAnsi="Arial" w:cs="Arial"/>
          <w:sz w:val="24"/>
          <w:szCs w:val="24"/>
        </w:rPr>
      </w:pPr>
    </w:p>
    <w:p w:rsidR="00D62342" w:rsidRDefault="00D62342" w:rsidP="00D62342">
      <w:pPr>
        <w:spacing w:after="0" w:line="360" w:lineRule="auto"/>
        <w:ind w:right="-2"/>
        <w:jc w:val="both"/>
        <w:rPr>
          <w:rFonts w:ascii="Arial" w:hAnsi="Arial" w:cs="Arial"/>
          <w:sz w:val="24"/>
          <w:szCs w:val="24"/>
        </w:rPr>
      </w:pPr>
      <w:r w:rsidRPr="007D5219">
        <w:rPr>
          <w:rFonts w:ascii="Arial" w:hAnsi="Arial" w:cs="Arial"/>
          <w:b/>
          <w:sz w:val="24"/>
          <w:szCs w:val="24"/>
        </w:rPr>
        <w:t>Parágrafo 1º -</w:t>
      </w:r>
      <w:r>
        <w:rPr>
          <w:rFonts w:ascii="Arial" w:hAnsi="Arial" w:cs="Arial"/>
          <w:sz w:val="24"/>
          <w:szCs w:val="24"/>
        </w:rPr>
        <w:t xml:space="preserve"> O Diretor</w:t>
      </w:r>
      <w:r w:rsidRPr="002C0ECE">
        <w:rPr>
          <w:rFonts w:ascii="Arial" w:hAnsi="Arial" w:cs="Arial"/>
          <w:sz w:val="24"/>
          <w:szCs w:val="24"/>
        </w:rPr>
        <w:t xml:space="preserve"> Geral Executivo do </w:t>
      </w:r>
      <w:r>
        <w:rPr>
          <w:rFonts w:ascii="Arial" w:hAnsi="Arial" w:cs="Arial"/>
          <w:sz w:val="24"/>
          <w:szCs w:val="24"/>
        </w:rPr>
        <w:t>PROCON MUNICIPAL DE SÃO PAULO</w:t>
      </w:r>
      <w:r w:rsidRPr="002C0ECE">
        <w:rPr>
          <w:rFonts w:ascii="Arial" w:hAnsi="Arial" w:cs="Arial"/>
          <w:sz w:val="24"/>
          <w:szCs w:val="24"/>
        </w:rPr>
        <w:t xml:space="preserve"> e o representante do Ministério Público, em exercício na Comarca, são membros natos do CONDECON/</w:t>
      </w:r>
      <w:r>
        <w:rPr>
          <w:rFonts w:ascii="Arial" w:hAnsi="Arial" w:cs="Arial"/>
          <w:sz w:val="24"/>
          <w:szCs w:val="24"/>
        </w:rPr>
        <w:t>SP</w:t>
      </w:r>
      <w:r w:rsidRPr="002C0ECE">
        <w:rPr>
          <w:rFonts w:ascii="Arial" w:hAnsi="Arial" w:cs="Arial"/>
          <w:sz w:val="24"/>
          <w:szCs w:val="24"/>
        </w:rPr>
        <w:t xml:space="preserve">. </w:t>
      </w:r>
    </w:p>
    <w:p w:rsidR="00D62342" w:rsidRPr="002C0ECE" w:rsidRDefault="00D62342" w:rsidP="00D62342">
      <w:pPr>
        <w:spacing w:after="0" w:line="360" w:lineRule="auto"/>
        <w:ind w:right="-2"/>
        <w:jc w:val="both"/>
        <w:rPr>
          <w:rFonts w:ascii="Arial" w:hAnsi="Arial" w:cs="Arial"/>
          <w:sz w:val="24"/>
          <w:szCs w:val="24"/>
        </w:rPr>
      </w:pPr>
    </w:p>
    <w:p w:rsidR="00D62342" w:rsidRDefault="00D62342" w:rsidP="00D62342">
      <w:pPr>
        <w:spacing w:after="0" w:line="360" w:lineRule="auto"/>
        <w:ind w:right="-2"/>
        <w:jc w:val="both"/>
        <w:rPr>
          <w:rFonts w:ascii="Arial" w:hAnsi="Arial" w:cs="Arial"/>
          <w:sz w:val="24"/>
          <w:szCs w:val="24"/>
        </w:rPr>
      </w:pPr>
      <w:r w:rsidRPr="007D5219">
        <w:rPr>
          <w:rFonts w:ascii="Arial" w:hAnsi="Arial" w:cs="Arial"/>
          <w:b/>
          <w:sz w:val="24"/>
          <w:szCs w:val="24"/>
        </w:rPr>
        <w:t xml:space="preserve">Parágrafo 2º - </w:t>
      </w:r>
      <w:r w:rsidRPr="002C0ECE">
        <w:rPr>
          <w:rFonts w:ascii="Arial" w:hAnsi="Arial" w:cs="Arial"/>
          <w:sz w:val="24"/>
          <w:szCs w:val="24"/>
        </w:rPr>
        <w:t xml:space="preserve">Todos os demais membros serão indicados pelos órgãos e entidades que representam, sendo investidos na função de conselheiros através de nomeação pelo </w:t>
      </w:r>
      <w:r>
        <w:rPr>
          <w:rFonts w:ascii="Arial" w:hAnsi="Arial" w:cs="Arial"/>
          <w:sz w:val="24"/>
          <w:szCs w:val="24"/>
        </w:rPr>
        <w:t>Chefe do Poder Executivo Municipal.</w:t>
      </w:r>
    </w:p>
    <w:p w:rsidR="00D62342" w:rsidRPr="002C0ECE" w:rsidRDefault="00D62342" w:rsidP="00D62342">
      <w:pPr>
        <w:spacing w:after="0" w:line="360" w:lineRule="auto"/>
        <w:ind w:right="-2"/>
        <w:jc w:val="both"/>
        <w:rPr>
          <w:rFonts w:ascii="Arial" w:hAnsi="Arial" w:cs="Arial"/>
          <w:sz w:val="24"/>
          <w:szCs w:val="24"/>
        </w:rPr>
      </w:pPr>
    </w:p>
    <w:p w:rsidR="00D62342" w:rsidRDefault="00D62342" w:rsidP="00D62342">
      <w:pPr>
        <w:spacing w:after="0" w:line="360" w:lineRule="auto"/>
        <w:ind w:right="-2"/>
        <w:jc w:val="both"/>
        <w:rPr>
          <w:rFonts w:ascii="Arial" w:hAnsi="Arial" w:cs="Arial"/>
          <w:sz w:val="24"/>
          <w:szCs w:val="24"/>
        </w:rPr>
      </w:pPr>
      <w:r w:rsidRPr="007D5219">
        <w:rPr>
          <w:rFonts w:ascii="Arial" w:hAnsi="Arial" w:cs="Arial"/>
          <w:b/>
          <w:sz w:val="24"/>
          <w:szCs w:val="24"/>
        </w:rPr>
        <w:t>Parágrafo 3º -</w:t>
      </w:r>
      <w:r w:rsidRPr="002C0ECE">
        <w:rPr>
          <w:rFonts w:ascii="Arial" w:hAnsi="Arial" w:cs="Arial"/>
          <w:sz w:val="24"/>
          <w:szCs w:val="24"/>
        </w:rPr>
        <w:t xml:space="preserve"> As indicações para nomeações ou substituições de conselheiros serão feitas pelas entidades ou órgãos na forma de seus estatutos. </w:t>
      </w:r>
    </w:p>
    <w:p w:rsidR="00D62342" w:rsidRPr="002C0ECE" w:rsidRDefault="00D62342" w:rsidP="00D62342">
      <w:pPr>
        <w:spacing w:after="0" w:line="360" w:lineRule="auto"/>
        <w:ind w:right="-2"/>
        <w:jc w:val="both"/>
        <w:rPr>
          <w:rFonts w:ascii="Arial" w:hAnsi="Arial" w:cs="Arial"/>
          <w:sz w:val="24"/>
          <w:szCs w:val="24"/>
        </w:rPr>
      </w:pPr>
    </w:p>
    <w:p w:rsidR="0065052D" w:rsidRDefault="00D62342" w:rsidP="0065052D">
      <w:pPr>
        <w:spacing w:after="0" w:line="360" w:lineRule="auto"/>
        <w:ind w:right="-2"/>
        <w:jc w:val="both"/>
        <w:rPr>
          <w:rFonts w:ascii="Arial" w:hAnsi="Arial" w:cs="Arial"/>
          <w:sz w:val="24"/>
          <w:szCs w:val="24"/>
        </w:rPr>
      </w:pPr>
      <w:r w:rsidRPr="007D5219">
        <w:rPr>
          <w:rFonts w:ascii="Arial" w:hAnsi="Arial" w:cs="Arial"/>
          <w:b/>
          <w:sz w:val="24"/>
          <w:szCs w:val="24"/>
        </w:rPr>
        <w:t>Parágrafo 4º -</w:t>
      </w:r>
      <w:r w:rsidRPr="002C0ECE">
        <w:rPr>
          <w:rFonts w:ascii="Arial" w:hAnsi="Arial" w:cs="Arial"/>
          <w:sz w:val="24"/>
          <w:szCs w:val="24"/>
        </w:rPr>
        <w:t xml:space="preserve"> </w:t>
      </w:r>
      <w:r w:rsidR="0065052D" w:rsidRPr="002C0ECE">
        <w:rPr>
          <w:rFonts w:ascii="Arial" w:hAnsi="Arial" w:cs="Arial"/>
          <w:sz w:val="24"/>
          <w:szCs w:val="24"/>
        </w:rPr>
        <w:t xml:space="preserve">Os órgãos e entidades relacionados neste artigo poderão, a qualquer tempo, propor a substituição de seus respectivos representantes, obedecendo </w:t>
      </w:r>
      <w:r w:rsidR="0065052D">
        <w:rPr>
          <w:rFonts w:ascii="Arial" w:hAnsi="Arial" w:cs="Arial"/>
          <w:sz w:val="24"/>
          <w:szCs w:val="24"/>
        </w:rPr>
        <w:t>a</w:t>
      </w:r>
      <w:r w:rsidR="0065052D" w:rsidRPr="002C0ECE">
        <w:rPr>
          <w:rFonts w:ascii="Arial" w:hAnsi="Arial" w:cs="Arial"/>
          <w:sz w:val="24"/>
          <w:szCs w:val="24"/>
        </w:rPr>
        <w:t xml:space="preserve">o disposto no parágrafo 2º deste artigo. </w:t>
      </w:r>
    </w:p>
    <w:p w:rsidR="00D62342" w:rsidRPr="002C0ECE" w:rsidRDefault="00D62342" w:rsidP="00D62342">
      <w:pPr>
        <w:spacing w:after="0" w:line="360" w:lineRule="auto"/>
        <w:ind w:right="-2"/>
        <w:jc w:val="both"/>
        <w:rPr>
          <w:rFonts w:ascii="Arial" w:hAnsi="Arial" w:cs="Arial"/>
          <w:sz w:val="24"/>
          <w:szCs w:val="24"/>
        </w:rPr>
      </w:pPr>
    </w:p>
    <w:p w:rsidR="0065052D" w:rsidRDefault="00D62342" w:rsidP="0065052D">
      <w:pPr>
        <w:spacing w:after="0" w:line="360" w:lineRule="auto"/>
        <w:ind w:right="-2"/>
        <w:jc w:val="both"/>
        <w:rPr>
          <w:rFonts w:ascii="Arial" w:hAnsi="Arial" w:cs="Arial"/>
          <w:sz w:val="24"/>
          <w:szCs w:val="24"/>
        </w:rPr>
      </w:pPr>
      <w:r w:rsidRPr="007D5219">
        <w:rPr>
          <w:rFonts w:ascii="Arial" w:hAnsi="Arial" w:cs="Arial"/>
          <w:b/>
          <w:sz w:val="24"/>
          <w:szCs w:val="24"/>
        </w:rPr>
        <w:t>Parágrafo 5º -</w:t>
      </w:r>
      <w:r w:rsidRPr="002C0ECE">
        <w:rPr>
          <w:rFonts w:ascii="Arial" w:hAnsi="Arial" w:cs="Arial"/>
          <w:sz w:val="24"/>
          <w:szCs w:val="24"/>
        </w:rPr>
        <w:t xml:space="preserve"> </w:t>
      </w:r>
      <w:r w:rsidR="0065052D" w:rsidRPr="002C0ECE">
        <w:rPr>
          <w:rFonts w:ascii="Arial" w:hAnsi="Arial" w:cs="Arial"/>
          <w:sz w:val="24"/>
          <w:szCs w:val="24"/>
        </w:rPr>
        <w:t xml:space="preserve">As funções dos membros do Conselho Municipal de Defesa do Consumidor não serão remuneradas, sendo seu exercício considerado relevante serviço à promoção e preservação da ordem econômica local. </w:t>
      </w:r>
    </w:p>
    <w:p w:rsidR="0065052D" w:rsidRPr="002C0ECE" w:rsidRDefault="0065052D" w:rsidP="0065052D">
      <w:pPr>
        <w:spacing w:after="0" w:line="360" w:lineRule="auto"/>
        <w:ind w:right="-2"/>
        <w:jc w:val="both"/>
        <w:rPr>
          <w:rFonts w:ascii="Arial" w:hAnsi="Arial" w:cs="Arial"/>
          <w:sz w:val="24"/>
          <w:szCs w:val="24"/>
        </w:rPr>
      </w:pPr>
    </w:p>
    <w:p w:rsidR="0065052D" w:rsidRPr="002C0ECE" w:rsidRDefault="00D62342" w:rsidP="0065052D">
      <w:pPr>
        <w:spacing w:after="0" w:line="360" w:lineRule="auto"/>
        <w:ind w:right="-2"/>
        <w:jc w:val="both"/>
        <w:rPr>
          <w:rFonts w:ascii="Arial" w:hAnsi="Arial" w:cs="Arial"/>
          <w:sz w:val="24"/>
          <w:szCs w:val="24"/>
        </w:rPr>
      </w:pPr>
      <w:r w:rsidRPr="007D5219">
        <w:rPr>
          <w:rFonts w:ascii="Arial" w:hAnsi="Arial" w:cs="Arial"/>
          <w:b/>
          <w:sz w:val="24"/>
          <w:szCs w:val="24"/>
        </w:rPr>
        <w:lastRenderedPageBreak/>
        <w:t>Parágrafo 6º -</w:t>
      </w:r>
      <w:r w:rsidRPr="002C0ECE">
        <w:rPr>
          <w:rFonts w:ascii="Arial" w:hAnsi="Arial" w:cs="Arial"/>
          <w:sz w:val="24"/>
          <w:szCs w:val="24"/>
        </w:rPr>
        <w:t xml:space="preserve"> </w:t>
      </w:r>
      <w:r w:rsidR="0065052D" w:rsidRPr="002C0ECE">
        <w:rPr>
          <w:rFonts w:ascii="Arial" w:hAnsi="Arial" w:cs="Arial"/>
          <w:sz w:val="24"/>
          <w:szCs w:val="24"/>
        </w:rPr>
        <w:t xml:space="preserve">Os membros do Conselho Municipal de Defesa do Consumidor e seus suplentes terão mandato de dois anos, </w:t>
      </w:r>
      <w:r w:rsidR="0065052D">
        <w:rPr>
          <w:rFonts w:ascii="Arial" w:hAnsi="Arial" w:cs="Arial"/>
          <w:sz w:val="24"/>
          <w:szCs w:val="24"/>
        </w:rPr>
        <w:t>s</w:t>
      </w:r>
      <w:r w:rsidR="0065052D" w:rsidRPr="002C0ECE">
        <w:rPr>
          <w:rFonts w:ascii="Arial" w:hAnsi="Arial" w:cs="Arial"/>
          <w:sz w:val="24"/>
          <w:szCs w:val="24"/>
        </w:rPr>
        <w:t xml:space="preserve">endo permitida recondução. </w:t>
      </w:r>
    </w:p>
    <w:p w:rsidR="00D62342" w:rsidRDefault="00D62342" w:rsidP="00EC520C">
      <w:pPr>
        <w:spacing w:after="0" w:line="360" w:lineRule="auto"/>
        <w:ind w:right="-2"/>
        <w:jc w:val="both"/>
        <w:rPr>
          <w:rFonts w:ascii="Arial" w:hAnsi="Arial" w:cs="Arial"/>
          <w:b/>
          <w:sz w:val="24"/>
          <w:szCs w:val="24"/>
        </w:rPr>
      </w:pP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65052D">
        <w:rPr>
          <w:rFonts w:ascii="Arial" w:hAnsi="Arial" w:cs="Arial"/>
          <w:b/>
          <w:sz w:val="24"/>
          <w:szCs w:val="24"/>
        </w:rPr>
        <w:t>9º</w:t>
      </w:r>
      <w:r w:rsidR="007D5219" w:rsidRPr="007D5219">
        <w:rPr>
          <w:rFonts w:ascii="Arial" w:hAnsi="Arial" w:cs="Arial"/>
          <w:b/>
          <w:sz w:val="24"/>
          <w:szCs w:val="24"/>
        </w:rPr>
        <w:t xml:space="preserve"> -</w:t>
      </w:r>
      <w:r w:rsidR="002C0ECE" w:rsidRPr="002C0ECE">
        <w:rPr>
          <w:rFonts w:ascii="Arial" w:hAnsi="Arial" w:cs="Arial"/>
          <w:sz w:val="24"/>
          <w:szCs w:val="24"/>
        </w:rPr>
        <w:t xml:space="preserve"> O Conselho reunir-se-á ordinariamente 01 (uma) vez por mês e extraordinariamente sempre que convocados pelo Presidente ou por solicitação da maioria de seus membros. </w:t>
      </w:r>
    </w:p>
    <w:p w:rsidR="0065052D" w:rsidRDefault="0065052D" w:rsidP="00EC520C">
      <w:pPr>
        <w:spacing w:after="0" w:line="360" w:lineRule="auto"/>
        <w:ind w:right="-2"/>
        <w:jc w:val="both"/>
        <w:rPr>
          <w:rFonts w:ascii="Arial" w:hAnsi="Arial" w:cs="Arial"/>
          <w:b/>
          <w:sz w:val="24"/>
          <w:szCs w:val="24"/>
        </w:rPr>
      </w:pPr>
    </w:p>
    <w:p w:rsidR="002C0ECE" w:rsidRPr="002C0ECE" w:rsidRDefault="002C0ECE" w:rsidP="00EC520C">
      <w:pPr>
        <w:spacing w:after="0" w:line="360" w:lineRule="auto"/>
        <w:ind w:right="-2"/>
        <w:jc w:val="both"/>
        <w:rPr>
          <w:rFonts w:ascii="Arial" w:hAnsi="Arial" w:cs="Arial"/>
          <w:sz w:val="24"/>
          <w:szCs w:val="24"/>
        </w:rPr>
      </w:pPr>
      <w:r w:rsidRPr="007D5219">
        <w:rPr>
          <w:rFonts w:ascii="Arial" w:hAnsi="Arial" w:cs="Arial"/>
          <w:b/>
          <w:sz w:val="24"/>
          <w:szCs w:val="24"/>
        </w:rPr>
        <w:t>Parágrafo 1º -</w:t>
      </w:r>
      <w:r w:rsidRPr="002C0ECE">
        <w:rPr>
          <w:rFonts w:ascii="Arial" w:hAnsi="Arial" w:cs="Arial"/>
          <w:sz w:val="24"/>
          <w:szCs w:val="24"/>
        </w:rPr>
        <w:t xml:space="preserve"> As sessões plenárias do Conselho instalar-se-ão com a maioria de seus membros, que deliberarão pela maioria dos votos presentes. </w:t>
      </w:r>
    </w:p>
    <w:p w:rsidR="0065052D" w:rsidRDefault="0065052D" w:rsidP="00EC520C">
      <w:pPr>
        <w:spacing w:after="0" w:line="360" w:lineRule="auto"/>
        <w:ind w:right="-2"/>
        <w:jc w:val="both"/>
        <w:rPr>
          <w:rFonts w:ascii="Arial" w:hAnsi="Arial" w:cs="Arial"/>
          <w:b/>
          <w:sz w:val="24"/>
          <w:szCs w:val="24"/>
        </w:rPr>
      </w:pPr>
    </w:p>
    <w:p w:rsidR="002C0ECE" w:rsidRDefault="002C0ECE" w:rsidP="00EC520C">
      <w:pPr>
        <w:spacing w:after="0" w:line="360" w:lineRule="auto"/>
        <w:ind w:right="-2"/>
        <w:jc w:val="both"/>
        <w:rPr>
          <w:rFonts w:ascii="Arial" w:hAnsi="Arial" w:cs="Arial"/>
          <w:sz w:val="24"/>
          <w:szCs w:val="24"/>
        </w:rPr>
      </w:pPr>
      <w:r w:rsidRPr="007D5219">
        <w:rPr>
          <w:rFonts w:ascii="Arial" w:hAnsi="Arial" w:cs="Arial"/>
          <w:b/>
          <w:sz w:val="24"/>
          <w:szCs w:val="24"/>
        </w:rPr>
        <w:t>Parágrafo 2º</w:t>
      </w:r>
      <w:r w:rsidRPr="002C0ECE">
        <w:rPr>
          <w:rFonts w:ascii="Arial" w:hAnsi="Arial" w:cs="Arial"/>
          <w:sz w:val="24"/>
          <w:szCs w:val="24"/>
        </w:rPr>
        <w:t xml:space="preserve"> </w:t>
      </w:r>
      <w:r w:rsidRPr="007D5219">
        <w:rPr>
          <w:rFonts w:ascii="Arial" w:hAnsi="Arial" w:cs="Arial"/>
          <w:b/>
          <w:sz w:val="24"/>
          <w:szCs w:val="24"/>
        </w:rPr>
        <w:t>-</w:t>
      </w:r>
      <w:r w:rsidRPr="002C0ECE">
        <w:rPr>
          <w:rFonts w:ascii="Arial" w:hAnsi="Arial" w:cs="Arial"/>
          <w:sz w:val="24"/>
          <w:szCs w:val="24"/>
        </w:rPr>
        <w:t xml:space="preserve"> Ocorrendo falta de qu</w:t>
      </w:r>
      <w:r w:rsidR="0007083A">
        <w:rPr>
          <w:rFonts w:ascii="Arial" w:hAnsi="Arial" w:cs="Arial"/>
          <w:sz w:val="24"/>
          <w:szCs w:val="24"/>
        </w:rPr>
        <w:t>ó</w:t>
      </w:r>
      <w:r w:rsidRPr="002C0ECE">
        <w:rPr>
          <w:rFonts w:ascii="Arial" w:hAnsi="Arial" w:cs="Arial"/>
          <w:sz w:val="24"/>
          <w:szCs w:val="24"/>
        </w:rPr>
        <w:t xml:space="preserve">rum mínimo do plenário, será convocada automaticamente, nova reunião, que acontecerá após 48 horas, com qualquer número de participantes. </w:t>
      </w:r>
    </w:p>
    <w:p w:rsidR="0007083A" w:rsidRPr="002C0ECE" w:rsidRDefault="0007083A" w:rsidP="00EC520C">
      <w:pPr>
        <w:spacing w:after="0" w:line="360" w:lineRule="auto"/>
        <w:ind w:right="-2"/>
        <w:jc w:val="both"/>
        <w:rPr>
          <w:rFonts w:ascii="Arial" w:hAnsi="Arial" w:cs="Arial"/>
          <w:sz w:val="24"/>
          <w:szCs w:val="24"/>
        </w:rPr>
      </w:pPr>
    </w:p>
    <w:p w:rsidR="002C0ECE" w:rsidRDefault="002C0ECE" w:rsidP="00EC520C">
      <w:pPr>
        <w:spacing w:after="0" w:line="360" w:lineRule="auto"/>
        <w:ind w:right="-2"/>
        <w:jc w:val="center"/>
        <w:rPr>
          <w:rFonts w:ascii="Arial" w:hAnsi="Arial" w:cs="Arial"/>
          <w:b/>
          <w:sz w:val="24"/>
          <w:szCs w:val="24"/>
        </w:rPr>
      </w:pPr>
      <w:r w:rsidRPr="007D5219">
        <w:rPr>
          <w:rFonts w:ascii="Arial" w:hAnsi="Arial" w:cs="Arial"/>
          <w:b/>
          <w:sz w:val="24"/>
          <w:szCs w:val="24"/>
        </w:rPr>
        <w:t>CAP</w:t>
      </w:r>
      <w:r w:rsidR="0007083A">
        <w:rPr>
          <w:rFonts w:ascii="Arial" w:hAnsi="Arial" w:cs="Arial"/>
          <w:b/>
          <w:sz w:val="24"/>
          <w:szCs w:val="24"/>
        </w:rPr>
        <w:t>Í</w:t>
      </w:r>
      <w:r w:rsidRPr="007D5219">
        <w:rPr>
          <w:rFonts w:ascii="Arial" w:hAnsi="Arial" w:cs="Arial"/>
          <w:b/>
          <w:sz w:val="24"/>
          <w:szCs w:val="24"/>
        </w:rPr>
        <w:t>TULO I</w:t>
      </w:r>
      <w:r w:rsidR="0065052D">
        <w:rPr>
          <w:rFonts w:ascii="Arial" w:hAnsi="Arial" w:cs="Arial"/>
          <w:b/>
          <w:sz w:val="24"/>
          <w:szCs w:val="24"/>
        </w:rPr>
        <w:t>V</w:t>
      </w:r>
    </w:p>
    <w:p w:rsidR="0065052D" w:rsidRDefault="0065052D" w:rsidP="00EC520C">
      <w:pPr>
        <w:spacing w:after="0" w:line="360" w:lineRule="auto"/>
        <w:ind w:right="-2"/>
        <w:jc w:val="center"/>
        <w:rPr>
          <w:rFonts w:ascii="Arial" w:hAnsi="Arial" w:cs="Arial"/>
          <w:b/>
          <w:sz w:val="24"/>
          <w:szCs w:val="24"/>
        </w:rPr>
      </w:pPr>
      <w:r>
        <w:rPr>
          <w:rFonts w:ascii="Arial" w:hAnsi="Arial" w:cs="Arial"/>
          <w:b/>
          <w:sz w:val="24"/>
          <w:szCs w:val="24"/>
        </w:rPr>
        <w:t xml:space="preserve"> DA COMISSÃO MUNICIPAL PERMANENTE DE NORMATIZAÇÃO</w:t>
      </w:r>
    </w:p>
    <w:p w:rsidR="0065052D" w:rsidRDefault="0065052D" w:rsidP="00EC520C">
      <w:pPr>
        <w:spacing w:after="0" w:line="360" w:lineRule="auto"/>
        <w:ind w:right="-2"/>
        <w:jc w:val="center"/>
        <w:rPr>
          <w:rFonts w:ascii="Arial" w:hAnsi="Arial" w:cs="Arial"/>
          <w:b/>
          <w:sz w:val="24"/>
          <w:szCs w:val="24"/>
        </w:rPr>
      </w:pPr>
    </w:p>
    <w:p w:rsidR="0065052D" w:rsidRDefault="0065052D" w:rsidP="00FF4F78">
      <w:pPr>
        <w:spacing w:after="0" w:line="360" w:lineRule="auto"/>
        <w:ind w:right="-2"/>
        <w:jc w:val="both"/>
        <w:rPr>
          <w:rFonts w:ascii="Arial" w:hAnsi="Arial" w:cs="Arial"/>
          <w:sz w:val="24"/>
          <w:szCs w:val="24"/>
        </w:rPr>
      </w:pPr>
      <w:r>
        <w:rPr>
          <w:rFonts w:ascii="Arial" w:hAnsi="Arial" w:cs="Arial"/>
          <w:b/>
          <w:sz w:val="24"/>
          <w:szCs w:val="24"/>
        </w:rPr>
        <w:t xml:space="preserve">Art. 10 – </w:t>
      </w:r>
      <w:r>
        <w:rPr>
          <w:rFonts w:ascii="Arial" w:hAnsi="Arial" w:cs="Arial"/>
          <w:sz w:val="24"/>
          <w:szCs w:val="24"/>
        </w:rPr>
        <w:t xml:space="preserve">Fica criada a Comissão Municipal Permanente de Normatização, órgão consultivo, que tem como atribuições a </w:t>
      </w:r>
      <w:proofErr w:type="gramStart"/>
      <w:r>
        <w:rPr>
          <w:rFonts w:ascii="Arial" w:hAnsi="Arial" w:cs="Arial"/>
          <w:sz w:val="24"/>
          <w:szCs w:val="24"/>
        </w:rPr>
        <w:t>proposição,</w:t>
      </w:r>
      <w:proofErr w:type="gramEnd"/>
      <w:r>
        <w:rPr>
          <w:rFonts w:ascii="Arial" w:hAnsi="Arial" w:cs="Arial"/>
          <w:sz w:val="24"/>
          <w:szCs w:val="24"/>
        </w:rPr>
        <w:t>elaboração, revisão e atualização das normas municipais a que se refere o §1º, do artigo 55, da Lei 8.078/90, e será composta por um representante:</w:t>
      </w:r>
    </w:p>
    <w:p w:rsidR="0065052D" w:rsidRDefault="0065052D" w:rsidP="00FF4F78">
      <w:pPr>
        <w:spacing w:after="0" w:line="360" w:lineRule="auto"/>
        <w:ind w:right="-2"/>
        <w:jc w:val="both"/>
        <w:rPr>
          <w:rFonts w:ascii="Arial" w:hAnsi="Arial" w:cs="Arial"/>
          <w:sz w:val="24"/>
          <w:szCs w:val="24"/>
        </w:rPr>
      </w:pPr>
      <w:r>
        <w:rPr>
          <w:rFonts w:ascii="Arial" w:hAnsi="Arial" w:cs="Arial"/>
          <w:sz w:val="24"/>
          <w:szCs w:val="24"/>
        </w:rPr>
        <w:t>I – do PROCON Estadual de São Paulo;</w:t>
      </w:r>
    </w:p>
    <w:p w:rsidR="0065052D" w:rsidRDefault="0065052D" w:rsidP="00FF4F78">
      <w:pPr>
        <w:spacing w:after="0" w:line="360" w:lineRule="auto"/>
        <w:ind w:right="-2"/>
        <w:jc w:val="both"/>
        <w:rPr>
          <w:rFonts w:ascii="Arial" w:hAnsi="Arial" w:cs="Arial"/>
          <w:sz w:val="24"/>
          <w:szCs w:val="24"/>
        </w:rPr>
      </w:pPr>
      <w:r>
        <w:rPr>
          <w:rFonts w:ascii="Arial" w:hAnsi="Arial" w:cs="Arial"/>
          <w:sz w:val="24"/>
          <w:szCs w:val="24"/>
        </w:rPr>
        <w:t>II – da Secretaria Municipal de Saúde;</w:t>
      </w:r>
    </w:p>
    <w:p w:rsidR="0065052D" w:rsidRDefault="0065052D" w:rsidP="00FF4F78">
      <w:pPr>
        <w:spacing w:after="0" w:line="360" w:lineRule="auto"/>
        <w:ind w:right="-2"/>
        <w:jc w:val="both"/>
        <w:rPr>
          <w:rFonts w:ascii="Arial" w:hAnsi="Arial" w:cs="Arial"/>
          <w:sz w:val="24"/>
          <w:szCs w:val="24"/>
        </w:rPr>
      </w:pPr>
      <w:r>
        <w:rPr>
          <w:rFonts w:ascii="Arial" w:hAnsi="Arial" w:cs="Arial"/>
          <w:sz w:val="24"/>
          <w:szCs w:val="24"/>
        </w:rPr>
        <w:t xml:space="preserve">III – da </w:t>
      </w:r>
      <w:proofErr w:type="spellStart"/>
      <w:r>
        <w:rPr>
          <w:rFonts w:ascii="Arial" w:hAnsi="Arial" w:cs="Arial"/>
          <w:sz w:val="24"/>
          <w:szCs w:val="24"/>
        </w:rPr>
        <w:t>Procuradoria-Geralo</w:t>
      </w:r>
      <w:proofErr w:type="spellEnd"/>
      <w:r>
        <w:rPr>
          <w:rFonts w:ascii="Arial" w:hAnsi="Arial" w:cs="Arial"/>
          <w:sz w:val="24"/>
          <w:szCs w:val="24"/>
        </w:rPr>
        <w:t xml:space="preserve"> do Município;</w:t>
      </w:r>
    </w:p>
    <w:p w:rsidR="0065052D" w:rsidRDefault="0065052D" w:rsidP="00FF4F78">
      <w:pPr>
        <w:spacing w:after="0" w:line="360" w:lineRule="auto"/>
        <w:ind w:right="-2"/>
        <w:jc w:val="both"/>
        <w:rPr>
          <w:rFonts w:ascii="Arial" w:hAnsi="Arial" w:cs="Arial"/>
          <w:sz w:val="24"/>
          <w:szCs w:val="24"/>
        </w:rPr>
      </w:pPr>
      <w:r>
        <w:rPr>
          <w:rFonts w:ascii="Arial" w:hAnsi="Arial" w:cs="Arial"/>
          <w:sz w:val="24"/>
          <w:szCs w:val="24"/>
        </w:rPr>
        <w:t>IV – de entidades provadas de defesa do consumidor;</w:t>
      </w:r>
    </w:p>
    <w:p w:rsidR="0065052D" w:rsidRDefault="00FF4F78" w:rsidP="00FF4F78">
      <w:pPr>
        <w:spacing w:after="0" w:line="360" w:lineRule="auto"/>
        <w:ind w:right="-2"/>
        <w:jc w:val="both"/>
        <w:rPr>
          <w:rFonts w:ascii="Arial" w:hAnsi="Arial" w:cs="Arial"/>
          <w:sz w:val="24"/>
          <w:szCs w:val="24"/>
        </w:rPr>
      </w:pPr>
      <w:r>
        <w:rPr>
          <w:rFonts w:ascii="Arial" w:hAnsi="Arial" w:cs="Arial"/>
          <w:sz w:val="24"/>
          <w:szCs w:val="24"/>
        </w:rPr>
        <w:t>V – de entidades representativas do comércio e das indústrias do município de São Paulo;</w:t>
      </w:r>
    </w:p>
    <w:p w:rsidR="00FF4F78" w:rsidRDefault="00FF4F78" w:rsidP="00FF4F78">
      <w:pPr>
        <w:spacing w:after="0" w:line="360" w:lineRule="auto"/>
        <w:ind w:right="-2"/>
        <w:jc w:val="both"/>
        <w:rPr>
          <w:rFonts w:ascii="Arial" w:hAnsi="Arial" w:cs="Arial"/>
          <w:sz w:val="24"/>
          <w:szCs w:val="24"/>
        </w:rPr>
      </w:pPr>
      <w:r>
        <w:rPr>
          <w:rFonts w:ascii="Arial" w:hAnsi="Arial" w:cs="Arial"/>
          <w:sz w:val="24"/>
          <w:szCs w:val="24"/>
        </w:rPr>
        <w:t>VI – da Câmara dos Vereadores.</w:t>
      </w:r>
    </w:p>
    <w:p w:rsidR="00FF4F78" w:rsidRDefault="00FF4F78" w:rsidP="00FF4F78">
      <w:pPr>
        <w:spacing w:after="0" w:line="360" w:lineRule="auto"/>
        <w:ind w:right="-2"/>
        <w:jc w:val="both"/>
        <w:rPr>
          <w:rFonts w:ascii="Arial" w:hAnsi="Arial" w:cs="Arial"/>
          <w:sz w:val="24"/>
          <w:szCs w:val="24"/>
        </w:rPr>
      </w:pPr>
    </w:p>
    <w:p w:rsidR="00FF4F78" w:rsidRDefault="00FF4F78" w:rsidP="00FF4F78">
      <w:pPr>
        <w:spacing w:after="0" w:line="360" w:lineRule="auto"/>
        <w:ind w:right="-2"/>
        <w:jc w:val="both"/>
        <w:rPr>
          <w:rFonts w:ascii="Arial" w:hAnsi="Arial" w:cs="Arial"/>
          <w:sz w:val="24"/>
          <w:szCs w:val="24"/>
        </w:rPr>
      </w:pPr>
      <w:r>
        <w:rPr>
          <w:rFonts w:ascii="Arial" w:hAnsi="Arial" w:cs="Arial"/>
          <w:sz w:val="24"/>
          <w:szCs w:val="24"/>
        </w:rPr>
        <w:t xml:space="preserve">Parágrafo 1º - Os representantes serão nomeados pelo Chefe do Poder Executivo Municipal, cabendo ao </w:t>
      </w:r>
      <w:proofErr w:type="spellStart"/>
      <w:r>
        <w:rPr>
          <w:rFonts w:ascii="Arial" w:hAnsi="Arial" w:cs="Arial"/>
          <w:sz w:val="24"/>
          <w:szCs w:val="24"/>
        </w:rPr>
        <w:t>representanter</w:t>
      </w:r>
      <w:proofErr w:type="spellEnd"/>
      <w:r>
        <w:rPr>
          <w:rFonts w:ascii="Arial" w:hAnsi="Arial" w:cs="Arial"/>
          <w:sz w:val="24"/>
          <w:szCs w:val="24"/>
        </w:rPr>
        <w:t xml:space="preserve"> do PROCON Municipal de São Paulo a presidência da Comissão.</w:t>
      </w:r>
    </w:p>
    <w:p w:rsidR="00FF4F78" w:rsidRDefault="00FF4F78" w:rsidP="00FF4F78">
      <w:pPr>
        <w:spacing w:after="0" w:line="360" w:lineRule="auto"/>
        <w:ind w:right="-2"/>
        <w:jc w:val="both"/>
        <w:rPr>
          <w:rFonts w:ascii="Arial" w:hAnsi="Arial" w:cs="Arial"/>
          <w:sz w:val="24"/>
          <w:szCs w:val="24"/>
        </w:rPr>
      </w:pPr>
    </w:p>
    <w:p w:rsidR="00FF4F78" w:rsidRDefault="00FF4F78" w:rsidP="00FF4F78">
      <w:pPr>
        <w:spacing w:after="0" w:line="360" w:lineRule="auto"/>
        <w:ind w:right="-2"/>
        <w:jc w:val="both"/>
        <w:rPr>
          <w:rFonts w:ascii="Arial" w:hAnsi="Arial" w:cs="Arial"/>
          <w:sz w:val="24"/>
          <w:szCs w:val="24"/>
        </w:rPr>
      </w:pPr>
      <w:r>
        <w:rPr>
          <w:rFonts w:ascii="Arial" w:hAnsi="Arial" w:cs="Arial"/>
          <w:sz w:val="24"/>
          <w:szCs w:val="24"/>
        </w:rPr>
        <w:lastRenderedPageBreak/>
        <w:t xml:space="preserve">Parágrafo 2º - A Comissão Municipal Permanente de Normatização reunir-se-á ordinariamente uma vez ao mês e, extraordinariamente quando convocada </w:t>
      </w:r>
      <w:proofErr w:type="spellStart"/>
      <w:r>
        <w:rPr>
          <w:rFonts w:ascii="Arial" w:hAnsi="Arial" w:cs="Arial"/>
          <w:sz w:val="24"/>
          <w:szCs w:val="24"/>
        </w:rPr>
        <w:t>ppor</w:t>
      </w:r>
      <w:proofErr w:type="spellEnd"/>
      <w:r>
        <w:rPr>
          <w:rFonts w:ascii="Arial" w:hAnsi="Arial" w:cs="Arial"/>
          <w:sz w:val="24"/>
          <w:szCs w:val="24"/>
        </w:rPr>
        <w:t xml:space="preserve"> seu presidente, ou pela maioria de seus membros.</w:t>
      </w:r>
    </w:p>
    <w:p w:rsidR="00FF4F78" w:rsidRPr="00FF4F78" w:rsidRDefault="00FF4F78" w:rsidP="00FF4F78">
      <w:pPr>
        <w:spacing w:after="0" w:line="360" w:lineRule="auto"/>
        <w:ind w:right="-2"/>
        <w:jc w:val="both"/>
        <w:rPr>
          <w:rFonts w:ascii="Arial" w:hAnsi="Arial" w:cs="Arial"/>
          <w:sz w:val="24"/>
          <w:szCs w:val="24"/>
        </w:rPr>
      </w:pPr>
    </w:p>
    <w:p w:rsidR="0065052D" w:rsidRPr="007D5219" w:rsidRDefault="00FF4F78" w:rsidP="00EC520C">
      <w:pPr>
        <w:spacing w:after="0" w:line="360" w:lineRule="auto"/>
        <w:ind w:right="-2"/>
        <w:jc w:val="center"/>
        <w:rPr>
          <w:rFonts w:ascii="Arial" w:hAnsi="Arial" w:cs="Arial"/>
          <w:b/>
          <w:sz w:val="24"/>
          <w:szCs w:val="24"/>
        </w:rPr>
      </w:pPr>
      <w:r>
        <w:rPr>
          <w:rFonts w:ascii="Arial" w:hAnsi="Arial" w:cs="Arial"/>
          <w:b/>
          <w:sz w:val="24"/>
          <w:szCs w:val="24"/>
        </w:rPr>
        <w:t>CAPÍTULO V</w:t>
      </w:r>
    </w:p>
    <w:p w:rsidR="002C0ECE" w:rsidRDefault="002C0ECE" w:rsidP="00EC520C">
      <w:pPr>
        <w:spacing w:after="0" w:line="360" w:lineRule="auto"/>
        <w:ind w:right="-2"/>
        <w:jc w:val="center"/>
        <w:rPr>
          <w:rFonts w:ascii="Arial" w:hAnsi="Arial" w:cs="Arial"/>
          <w:b/>
          <w:sz w:val="24"/>
          <w:szCs w:val="24"/>
        </w:rPr>
      </w:pPr>
      <w:r w:rsidRPr="007D5219">
        <w:rPr>
          <w:rFonts w:ascii="Arial" w:hAnsi="Arial" w:cs="Arial"/>
          <w:b/>
          <w:sz w:val="24"/>
          <w:szCs w:val="24"/>
        </w:rPr>
        <w:t>DO FUNDO MUNICIPAL DE DEFESA DOS DIREITOS DIFUSOS</w:t>
      </w:r>
    </w:p>
    <w:p w:rsidR="00F93211" w:rsidRPr="007D5219" w:rsidRDefault="00F93211" w:rsidP="00EC520C">
      <w:pPr>
        <w:spacing w:after="0" w:line="360" w:lineRule="auto"/>
        <w:ind w:right="-2"/>
        <w:jc w:val="center"/>
        <w:rPr>
          <w:rFonts w:ascii="Arial" w:hAnsi="Arial" w:cs="Arial"/>
          <w:b/>
          <w:sz w:val="24"/>
          <w:szCs w:val="24"/>
        </w:rPr>
      </w:pPr>
    </w:p>
    <w:p w:rsid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Art. 1</w:t>
      </w:r>
      <w:r w:rsidR="00FF4F78">
        <w:rPr>
          <w:rFonts w:ascii="Arial" w:hAnsi="Arial" w:cs="Arial"/>
          <w:b/>
          <w:sz w:val="24"/>
          <w:szCs w:val="24"/>
        </w:rPr>
        <w:t>1</w:t>
      </w:r>
      <w:r w:rsidR="002C0ECE" w:rsidRPr="007D5219">
        <w:rPr>
          <w:rFonts w:ascii="Arial" w:hAnsi="Arial" w:cs="Arial"/>
          <w:b/>
          <w:sz w:val="24"/>
          <w:szCs w:val="24"/>
        </w:rPr>
        <w:t xml:space="preserve"> –</w:t>
      </w:r>
      <w:r w:rsidR="002C0ECE" w:rsidRPr="002C0ECE">
        <w:rPr>
          <w:rFonts w:ascii="Arial" w:hAnsi="Arial" w:cs="Arial"/>
          <w:sz w:val="24"/>
          <w:szCs w:val="24"/>
        </w:rPr>
        <w:t xml:space="preserve"> Fica instituído o Fundo Municipal de Defesa dos Direitos Difusos – FMDD/</w:t>
      </w:r>
      <w:r w:rsidR="0007083A">
        <w:rPr>
          <w:rFonts w:ascii="Arial" w:hAnsi="Arial" w:cs="Arial"/>
          <w:sz w:val="24"/>
          <w:szCs w:val="24"/>
        </w:rPr>
        <w:t>SP</w:t>
      </w:r>
      <w:r w:rsidR="002C0ECE" w:rsidRPr="002C0ECE">
        <w:rPr>
          <w:rFonts w:ascii="Arial" w:hAnsi="Arial" w:cs="Arial"/>
          <w:sz w:val="24"/>
          <w:szCs w:val="24"/>
        </w:rPr>
        <w:t xml:space="preserve">, conforme o disposto no Art. 57, da Lei Federal nº 8.078, de 11 de setembro de 1990, regulamentada pelo Decreto Federal nº 2.181, de 20 de março de 1997, com o objetivo de criar condições financeiras de gerenciamento dos recursos destinados ao desenvolvimento das ações e serviços de proteção e defesa dos direitos dos consumidores. </w:t>
      </w:r>
    </w:p>
    <w:p w:rsidR="00FF4F78" w:rsidRPr="002C0ECE" w:rsidRDefault="00FF4F78" w:rsidP="00EC520C">
      <w:pPr>
        <w:spacing w:after="0" w:line="360" w:lineRule="auto"/>
        <w:ind w:right="-2"/>
        <w:jc w:val="both"/>
        <w:rPr>
          <w:rFonts w:ascii="Arial" w:hAnsi="Arial" w:cs="Arial"/>
          <w:sz w:val="24"/>
          <w:szCs w:val="24"/>
        </w:rPr>
      </w:pPr>
    </w:p>
    <w:p w:rsid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Parágrafo único – O FMDD/</w:t>
      </w:r>
      <w:r w:rsidR="0007083A">
        <w:rPr>
          <w:rFonts w:ascii="Arial" w:hAnsi="Arial" w:cs="Arial"/>
          <w:sz w:val="24"/>
          <w:szCs w:val="24"/>
        </w:rPr>
        <w:t>SP</w:t>
      </w:r>
      <w:r w:rsidRPr="002C0ECE">
        <w:rPr>
          <w:rFonts w:ascii="Arial" w:hAnsi="Arial" w:cs="Arial"/>
          <w:sz w:val="24"/>
          <w:szCs w:val="24"/>
        </w:rPr>
        <w:t xml:space="preserve"> será gerido e gerenciado pelo </w:t>
      </w:r>
      <w:r w:rsidR="0007083A">
        <w:rPr>
          <w:rFonts w:ascii="Arial" w:hAnsi="Arial" w:cs="Arial"/>
          <w:sz w:val="24"/>
          <w:szCs w:val="24"/>
        </w:rPr>
        <w:t>CONDECON/SP</w:t>
      </w:r>
      <w:r w:rsidRPr="002C0ECE">
        <w:rPr>
          <w:rFonts w:ascii="Arial" w:hAnsi="Arial" w:cs="Arial"/>
          <w:sz w:val="24"/>
          <w:szCs w:val="24"/>
        </w:rPr>
        <w:t>, composto pelos membros do Conselho Municipal de Defesa do Consumidor, nos termos do item I</w:t>
      </w:r>
      <w:r w:rsidR="00FF4F78">
        <w:rPr>
          <w:rFonts w:ascii="Arial" w:hAnsi="Arial" w:cs="Arial"/>
          <w:sz w:val="24"/>
          <w:szCs w:val="24"/>
        </w:rPr>
        <w:t>V</w:t>
      </w:r>
      <w:r w:rsidRPr="002C0ECE">
        <w:rPr>
          <w:rFonts w:ascii="Arial" w:hAnsi="Arial" w:cs="Arial"/>
          <w:sz w:val="24"/>
          <w:szCs w:val="24"/>
        </w:rPr>
        <w:t xml:space="preserve">, do Art. </w:t>
      </w:r>
      <w:r w:rsidR="00FF4F78">
        <w:rPr>
          <w:rFonts w:ascii="Arial" w:hAnsi="Arial" w:cs="Arial"/>
          <w:sz w:val="24"/>
          <w:szCs w:val="24"/>
        </w:rPr>
        <w:t xml:space="preserve">6º </w:t>
      </w:r>
      <w:r w:rsidRPr="002C0ECE">
        <w:rPr>
          <w:rFonts w:ascii="Arial" w:hAnsi="Arial" w:cs="Arial"/>
          <w:sz w:val="24"/>
          <w:szCs w:val="24"/>
        </w:rPr>
        <w:t xml:space="preserve">desta Lei. </w:t>
      </w:r>
    </w:p>
    <w:p w:rsidR="00FF4F78" w:rsidRPr="002C0ECE" w:rsidRDefault="00FF4F78" w:rsidP="00EC520C">
      <w:pPr>
        <w:spacing w:after="0" w:line="360" w:lineRule="auto"/>
        <w:ind w:right="-2"/>
        <w:jc w:val="both"/>
        <w:rPr>
          <w:rFonts w:ascii="Arial" w:hAnsi="Arial" w:cs="Arial"/>
          <w:sz w:val="24"/>
          <w:szCs w:val="24"/>
        </w:rPr>
      </w:pPr>
    </w:p>
    <w:p w:rsid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Art. 1</w:t>
      </w:r>
      <w:r w:rsidR="00FF4F78">
        <w:rPr>
          <w:rFonts w:ascii="Arial" w:hAnsi="Arial" w:cs="Arial"/>
          <w:b/>
          <w:sz w:val="24"/>
          <w:szCs w:val="24"/>
        </w:rPr>
        <w:t>2</w:t>
      </w:r>
      <w:r w:rsidR="002C0ECE" w:rsidRPr="007D5219">
        <w:rPr>
          <w:rFonts w:ascii="Arial" w:hAnsi="Arial" w:cs="Arial"/>
          <w:b/>
          <w:sz w:val="24"/>
          <w:szCs w:val="24"/>
        </w:rPr>
        <w:t xml:space="preserve"> –</w:t>
      </w:r>
      <w:r w:rsidR="002C0ECE" w:rsidRPr="002C0ECE">
        <w:rPr>
          <w:rFonts w:ascii="Arial" w:hAnsi="Arial" w:cs="Arial"/>
          <w:sz w:val="24"/>
          <w:szCs w:val="24"/>
        </w:rPr>
        <w:t xml:space="preserve"> O Fundo Municipal de Defesa dos Direitos Difusos terá por objetivo ressarcir e prevenir danos causados à coletividade relativos ao meio ambiente, ao consumidor, bem como a bens e direitos de valor artístico, estético, histórico, turístico e paisagístico ou qualquer outro interesse difuso ou coletivo na Cidade d</w:t>
      </w:r>
      <w:r w:rsidR="00450DE2">
        <w:rPr>
          <w:rFonts w:ascii="Arial" w:hAnsi="Arial" w:cs="Arial"/>
          <w:sz w:val="24"/>
          <w:szCs w:val="24"/>
        </w:rPr>
        <w:t>e São Paulo.</w:t>
      </w:r>
      <w:r w:rsidR="002C0ECE" w:rsidRPr="002C0ECE">
        <w:rPr>
          <w:rFonts w:ascii="Arial" w:hAnsi="Arial" w:cs="Arial"/>
          <w:sz w:val="24"/>
          <w:szCs w:val="24"/>
        </w:rPr>
        <w:t xml:space="preserve"> </w:t>
      </w:r>
    </w:p>
    <w:p w:rsidR="00FF4F78" w:rsidRPr="002C0ECE" w:rsidRDefault="00FF4F78" w:rsidP="00EC520C">
      <w:pPr>
        <w:spacing w:after="0" w:line="360" w:lineRule="auto"/>
        <w:ind w:right="-2"/>
        <w:jc w:val="both"/>
        <w:rPr>
          <w:rFonts w:ascii="Arial" w:hAnsi="Arial" w:cs="Arial"/>
          <w:sz w:val="24"/>
          <w:szCs w:val="24"/>
        </w:rPr>
      </w:pPr>
    </w:p>
    <w:p w:rsidR="002C0ECE" w:rsidRPr="002C0ECE" w:rsidRDefault="002C0ECE" w:rsidP="00EC520C">
      <w:pPr>
        <w:spacing w:after="0" w:line="360" w:lineRule="auto"/>
        <w:ind w:right="-2"/>
        <w:jc w:val="both"/>
        <w:rPr>
          <w:rFonts w:ascii="Arial" w:hAnsi="Arial" w:cs="Arial"/>
          <w:sz w:val="24"/>
          <w:szCs w:val="24"/>
        </w:rPr>
      </w:pPr>
      <w:r w:rsidRPr="007D5219">
        <w:rPr>
          <w:rFonts w:ascii="Arial" w:hAnsi="Arial" w:cs="Arial"/>
          <w:b/>
          <w:sz w:val="24"/>
          <w:szCs w:val="24"/>
        </w:rPr>
        <w:t>Parágrafo 1º -</w:t>
      </w:r>
      <w:r w:rsidRPr="002C0ECE">
        <w:rPr>
          <w:rFonts w:ascii="Arial" w:hAnsi="Arial" w:cs="Arial"/>
          <w:sz w:val="24"/>
          <w:szCs w:val="24"/>
        </w:rPr>
        <w:t xml:space="preserve"> Os recursos do Fundo </w:t>
      </w:r>
      <w:r w:rsidR="00450DE2">
        <w:rPr>
          <w:rFonts w:ascii="Arial" w:hAnsi="Arial" w:cs="Arial"/>
          <w:sz w:val="24"/>
          <w:szCs w:val="24"/>
        </w:rPr>
        <w:t>referidos</w:t>
      </w:r>
      <w:proofErr w:type="gramStart"/>
      <w:r w:rsidRPr="002C0ECE">
        <w:rPr>
          <w:rFonts w:ascii="Arial" w:hAnsi="Arial" w:cs="Arial"/>
          <w:sz w:val="24"/>
          <w:szCs w:val="24"/>
        </w:rPr>
        <w:t xml:space="preserve">  </w:t>
      </w:r>
      <w:proofErr w:type="gramEnd"/>
      <w:r w:rsidRPr="002C0ECE">
        <w:rPr>
          <w:rFonts w:ascii="Arial" w:hAnsi="Arial" w:cs="Arial"/>
          <w:sz w:val="24"/>
          <w:szCs w:val="24"/>
        </w:rPr>
        <w:t xml:space="preserve">serão aplicados: </w:t>
      </w:r>
    </w:p>
    <w:p w:rsidR="002C0ECE" w:rsidRPr="002C0ECE" w:rsidRDefault="002C0ECE" w:rsidP="00EC520C">
      <w:pPr>
        <w:spacing w:after="0" w:line="360" w:lineRule="auto"/>
        <w:ind w:right="-2"/>
        <w:jc w:val="both"/>
        <w:rPr>
          <w:rFonts w:ascii="Arial" w:hAnsi="Arial" w:cs="Arial"/>
          <w:sz w:val="24"/>
          <w:szCs w:val="24"/>
        </w:rPr>
      </w:pPr>
      <w:r w:rsidRPr="007D5219">
        <w:rPr>
          <w:rFonts w:ascii="Arial" w:hAnsi="Arial" w:cs="Arial"/>
          <w:b/>
          <w:sz w:val="24"/>
          <w:szCs w:val="24"/>
        </w:rPr>
        <w:t>I -</w:t>
      </w:r>
      <w:r w:rsidRPr="002C0ECE">
        <w:rPr>
          <w:rFonts w:ascii="Arial" w:hAnsi="Arial" w:cs="Arial"/>
          <w:sz w:val="24"/>
          <w:szCs w:val="24"/>
        </w:rPr>
        <w:t xml:space="preserve"> Na recuperação de bens lesados</w:t>
      </w:r>
      <w:r w:rsidR="00450DE2">
        <w:rPr>
          <w:rFonts w:ascii="Arial" w:hAnsi="Arial" w:cs="Arial"/>
          <w:sz w:val="24"/>
          <w:szCs w:val="24"/>
        </w:rPr>
        <w:t xml:space="preserve">, nos exatos termos da Lei Federal </w:t>
      </w:r>
      <w:r w:rsidR="00450DE2" w:rsidRPr="002C0ECE">
        <w:rPr>
          <w:rFonts w:ascii="Arial" w:hAnsi="Arial" w:cs="Arial"/>
          <w:sz w:val="24"/>
          <w:szCs w:val="24"/>
        </w:rPr>
        <w:t>7.347/85</w:t>
      </w:r>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7D5219">
        <w:rPr>
          <w:rFonts w:ascii="Arial" w:hAnsi="Arial" w:cs="Arial"/>
          <w:b/>
          <w:sz w:val="24"/>
          <w:szCs w:val="24"/>
        </w:rPr>
        <w:t>II -</w:t>
      </w:r>
      <w:r w:rsidRPr="002C0ECE">
        <w:rPr>
          <w:rFonts w:ascii="Arial" w:hAnsi="Arial" w:cs="Arial"/>
          <w:sz w:val="24"/>
          <w:szCs w:val="24"/>
        </w:rPr>
        <w:t xml:space="preserve"> Na promoção de eventos educativos e científicos e na edição de material informativo relacionado à natureza da infração ou do dano causado; </w:t>
      </w:r>
    </w:p>
    <w:p w:rsidR="002C0ECE" w:rsidRPr="002C0ECE" w:rsidRDefault="002C0ECE" w:rsidP="00EC520C">
      <w:pPr>
        <w:spacing w:after="0" w:line="360" w:lineRule="auto"/>
        <w:ind w:right="-2"/>
        <w:jc w:val="both"/>
        <w:rPr>
          <w:rFonts w:ascii="Arial" w:hAnsi="Arial" w:cs="Arial"/>
          <w:sz w:val="24"/>
          <w:szCs w:val="24"/>
        </w:rPr>
      </w:pPr>
      <w:r w:rsidRPr="007D5219">
        <w:rPr>
          <w:rFonts w:ascii="Arial" w:hAnsi="Arial" w:cs="Arial"/>
          <w:b/>
          <w:sz w:val="24"/>
          <w:szCs w:val="24"/>
        </w:rPr>
        <w:t>III -</w:t>
      </w:r>
      <w:r w:rsidRPr="002C0ECE">
        <w:rPr>
          <w:rFonts w:ascii="Arial" w:hAnsi="Arial" w:cs="Arial"/>
          <w:sz w:val="24"/>
          <w:szCs w:val="24"/>
        </w:rPr>
        <w:t xml:space="preserve"> No custeio de exames periciais, </w:t>
      </w:r>
      <w:r w:rsidR="00450DE2">
        <w:rPr>
          <w:rFonts w:ascii="Arial" w:hAnsi="Arial" w:cs="Arial"/>
          <w:sz w:val="24"/>
          <w:szCs w:val="24"/>
        </w:rPr>
        <w:t xml:space="preserve">desde que as demandas tenham sido patrocinadas pelo PROCON Municipal de São Paulo, nos </w:t>
      </w:r>
      <w:r w:rsidRPr="002C0ECE">
        <w:rPr>
          <w:rFonts w:ascii="Arial" w:hAnsi="Arial" w:cs="Arial"/>
          <w:sz w:val="24"/>
          <w:szCs w:val="24"/>
        </w:rPr>
        <w:t xml:space="preserve">estudos e trabalhos técnicos necessários à instrução de inquérito civil ou procedimento investigatório preliminar instaurado para a apuração de fato ofensivo ao interesse difuso ou coletivo. </w:t>
      </w:r>
    </w:p>
    <w:p w:rsidR="002C0ECE" w:rsidRPr="002C0ECE" w:rsidRDefault="002C0ECE" w:rsidP="00EC520C">
      <w:pPr>
        <w:spacing w:after="0" w:line="360" w:lineRule="auto"/>
        <w:ind w:right="-2"/>
        <w:jc w:val="both"/>
        <w:rPr>
          <w:rFonts w:ascii="Arial" w:hAnsi="Arial" w:cs="Arial"/>
          <w:sz w:val="24"/>
          <w:szCs w:val="24"/>
        </w:rPr>
      </w:pPr>
      <w:r w:rsidRPr="00DC1380">
        <w:rPr>
          <w:rFonts w:ascii="Arial" w:hAnsi="Arial" w:cs="Arial"/>
          <w:b/>
          <w:sz w:val="24"/>
          <w:szCs w:val="24"/>
        </w:rPr>
        <w:lastRenderedPageBreak/>
        <w:t>Parágrafo 2º -</w:t>
      </w:r>
      <w:r w:rsidRPr="002C0ECE">
        <w:rPr>
          <w:rFonts w:ascii="Arial" w:hAnsi="Arial" w:cs="Arial"/>
          <w:sz w:val="24"/>
          <w:szCs w:val="24"/>
        </w:rPr>
        <w:t xml:space="preserve"> Na hipótese do inciso III deste artigo, deverá o Conselho considerar a existência de fontes alternativas para custeio da perícia, a sua relevância, a sua urgência e as evidências de sua necessidade.</w:t>
      </w:r>
    </w:p>
    <w:p w:rsid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Art. 1</w:t>
      </w:r>
      <w:r w:rsidR="00FF4F78">
        <w:rPr>
          <w:rFonts w:ascii="Arial" w:hAnsi="Arial" w:cs="Arial"/>
          <w:b/>
          <w:sz w:val="24"/>
          <w:szCs w:val="24"/>
        </w:rPr>
        <w:t>3</w:t>
      </w:r>
      <w:r w:rsidR="002C0ECE" w:rsidRPr="00DC1380">
        <w:rPr>
          <w:rFonts w:ascii="Arial" w:hAnsi="Arial" w:cs="Arial"/>
          <w:b/>
          <w:sz w:val="24"/>
          <w:szCs w:val="24"/>
        </w:rPr>
        <w:t xml:space="preserve"> –</w:t>
      </w:r>
      <w:r w:rsidR="002C0ECE" w:rsidRPr="002C0ECE">
        <w:rPr>
          <w:rFonts w:ascii="Arial" w:hAnsi="Arial" w:cs="Arial"/>
          <w:sz w:val="24"/>
          <w:szCs w:val="24"/>
        </w:rPr>
        <w:t xml:space="preserve"> Constituem recursos do Fundo</w:t>
      </w:r>
      <w:r w:rsidR="00450DE2">
        <w:rPr>
          <w:rFonts w:ascii="Arial" w:hAnsi="Arial" w:cs="Arial"/>
          <w:sz w:val="24"/>
          <w:szCs w:val="24"/>
        </w:rPr>
        <w:t>,</w:t>
      </w:r>
      <w:r w:rsidR="002C0ECE" w:rsidRPr="002C0ECE">
        <w:rPr>
          <w:rFonts w:ascii="Arial" w:hAnsi="Arial" w:cs="Arial"/>
          <w:sz w:val="24"/>
          <w:szCs w:val="24"/>
        </w:rPr>
        <w:t xml:space="preserve"> o produto da arrecadação</w:t>
      </w:r>
      <w:r w:rsidR="00FF4F78">
        <w:rPr>
          <w:rFonts w:ascii="Arial" w:hAnsi="Arial" w:cs="Arial"/>
          <w:sz w:val="24"/>
          <w:szCs w:val="24"/>
        </w:rPr>
        <w:t xml:space="preserve"> proveniente</w:t>
      </w:r>
      <w:r w:rsidR="002C0ECE" w:rsidRPr="002C0ECE">
        <w:rPr>
          <w:rFonts w:ascii="Arial" w:hAnsi="Arial" w:cs="Arial"/>
          <w:sz w:val="24"/>
          <w:szCs w:val="24"/>
        </w:rPr>
        <w:t xml:space="preserve">: </w:t>
      </w:r>
    </w:p>
    <w:p w:rsidR="00FF4F78" w:rsidRPr="002C0ECE" w:rsidRDefault="00FF4F78" w:rsidP="00EC520C">
      <w:pPr>
        <w:spacing w:after="0" w:line="360" w:lineRule="auto"/>
        <w:ind w:right="-2"/>
        <w:jc w:val="both"/>
        <w:rPr>
          <w:rFonts w:ascii="Arial" w:hAnsi="Arial" w:cs="Arial"/>
          <w:sz w:val="24"/>
          <w:szCs w:val="24"/>
        </w:rPr>
      </w:pPr>
    </w:p>
    <w:p w:rsidR="002C0ECE" w:rsidRPr="002C0ECE" w:rsidRDefault="002C0ECE" w:rsidP="00EC520C">
      <w:pPr>
        <w:spacing w:after="0" w:line="360" w:lineRule="auto"/>
        <w:ind w:right="-2"/>
        <w:jc w:val="both"/>
        <w:rPr>
          <w:rFonts w:ascii="Arial" w:hAnsi="Arial" w:cs="Arial"/>
          <w:sz w:val="24"/>
          <w:szCs w:val="24"/>
        </w:rPr>
      </w:pPr>
      <w:r w:rsidRPr="00DC1380">
        <w:rPr>
          <w:rFonts w:ascii="Arial" w:hAnsi="Arial" w:cs="Arial"/>
          <w:b/>
          <w:sz w:val="24"/>
          <w:szCs w:val="24"/>
        </w:rPr>
        <w:t>I -</w:t>
      </w:r>
      <w:r w:rsidRPr="002C0ECE">
        <w:rPr>
          <w:rFonts w:ascii="Arial" w:hAnsi="Arial" w:cs="Arial"/>
          <w:sz w:val="24"/>
          <w:szCs w:val="24"/>
        </w:rPr>
        <w:t xml:space="preserve"> das</w:t>
      </w:r>
      <w:r w:rsidR="00FF4F78" w:rsidRPr="002C0ECE">
        <w:rPr>
          <w:rFonts w:ascii="Arial" w:hAnsi="Arial" w:cs="Arial"/>
          <w:sz w:val="24"/>
          <w:szCs w:val="24"/>
        </w:rPr>
        <w:t xml:space="preserve"> </w:t>
      </w:r>
      <w:r w:rsidR="00FF4F78">
        <w:rPr>
          <w:rFonts w:ascii="Arial" w:hAnsi="Arial" w:cs="Arial"/>
          <w:sz w:val="24"/>
          <w:szCs w:val="24"/>
        </w:rPr>
        <w:t xml:space="preserve">sanções pecuniárias aplicadas nas condenações </w:t>
      </w:r>
      <w:r w:rsidRPr="002C0ECE">
        <w:rPr>
          <w:rFonts w:ascii="Arial" w:hAnsi="Arial" w:cs="Arial"/>
          <w:sz w:val="24"/>
          <w:szCs w:val="24"/>
        </w:rPr>
        <w:t xml:space="preserve">de que tratam os artigos 11 e 13 da lei 7.347 de 24 de julho de 1985; </w:t>
      </w:r>
    </w:p>
    <w:p w:rsidR="002C0ECE" w:rsidRPr="002C0ECE" w:rsidRDefault="002C0ECE" w:rsidP="00EC520C">
      <w:pPr>
        <w:spacing w:after="0" w:line="360" w:lineRule="auto"/>
        <w:ind w:right="-2"/>
        <w:jc w:val="both"/>
        <w:rPr>
          <w:rFonts w:ascii="Arial" w:hAnsi="Arial" w:cs="Arial"/>
          <w:sz w:val="24"/>
          <w:szCs w:val="24"/>
        </w:rPr>
      </w:pPr>
      <w:r w:rsidRPr="00DC1380">
        <w:rPr>
          <w:rFonts w:ascii="Arial" w:hAnsi="Arial" w:cs="Arial"/>
          <w:b/>
          <w:sz w:val="24"/>
          <w:szCs w:val="24"/>
        </w:rPr>
        <w:t>II -</w:t>
      </w:r>
      <w:r w:rsidRPr="002C0ECE">
        <w:rPr>
          <w:rFonts w:ascii="Arial" w:hAnsi="Arial" w:cs="Arial"/>
          <w:sz w:val="24"/>
          <w:szCs w:val="24"/>
        </w:rPr>
        <w:t xml:space="preserve"> </w:t>
      </w:r>
      <w:r w:rsidR="00450DE2">
        <w:rPr>
          <w:rFonts w:ascii="Arial" w:hAnsi="Arial" w:cs="Arial"/>
          <w:sz w:val="24"/>
          <w:szCs w:val="24"/>
        </w:rPr>
        <w:t>d</w:t>
      </w:r>
      <w:r w:rsidRPr="002C0ECE">
        <w:rPr>
          <w:rFonts w:ascii="Arial" w:hAnsi="Arial" w:cs="Arial"/>
          <w:sz w:val="24"/>
          <w:szCs w:val="24"/>
        </w:rPr>
        <w:t xml:space="preserve">os valores destinados ao município em virtude da aplicação da multa prevista no Art. 56, inciso I, c/c o Art. 57 e seu Parágrafo Único da Lei nº 8.078/90; </w:t>
      </w:r>
    </w:p>
    <w:p w:rsidR="002C0ECE" w:rsidRPr="002C0ECE" w:rsidRDefault="002C0ECE" w:rsidP="00EC520C">
      <w:pPr>
        <w:spacing w:after="0" w:line="360" w:lineRule="auto"/>
        <w:ind w:right="-2"/>
        <w:jc w:val="both"/>
        <w:rPr>
          <w:rFonts w:ascii="Arial" w:hAnsi="Arial" w:cs="Arial"/>
          <w:sz w:val="24"/>
          <w:szCs w:val="24"/>
        </w:rPr>
      </w:pPr>
      <w:r w:rsidRPr="00DC1380">
        <w:rPr>
          <w:rFonts w:ascii="Arial" w:hAnsi="Arial" w:cs="Arial"/>
          <w:b/>
          <w:sz w:val="24"/>
          <w:szCs w:val="24"/>
        </w:rPr>
        <w:t>III -</w:t>
      </w:r>
      <w:r w:rsidRPr="002C0ECE">
        <w:rPr>
          <w:rFonts w:ascii="Arial" w:hAnsi="Arial" w:cs="Arial"/>
          <w:sz w:val="24"/>
          <w:szCs w:val="24"/>
        </w:rPr>
        <w:t xml:space="preserve"> </w:t>
      </w:r>
      <w:r w:rsidR="00450DE2">
        <w:rPr>
          <w:rFonts w:ascii="Arial" w:hAnsi="Arial" w:cs="Arial"/>
          <w:sz w:val="24"/>
          <w:szCs w:val="24"/>
        </w:rPr>
        <w:t>da</w:t>
      </w:r>
      <w:r w:rsidRPr="002C0ECE">
        <w:rPr>
          <w:rFonts w:ascii="Arial" w:hAnsi="Arial" w:cs="Arial"/>
          <w:sz w:val="24"/>
          <w:szCs w:val="24"/>
        </w:rPr>
        <w:t xml:space="preserve">s transferências orçamentárias provenientes de outras entidades públicas ou privadas;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IV -</w:t>
      </w:r>
      <w:r w:rsidRPr="002C0ECE">
        <w:rPr>
          <w:rFonts w:ascii="Arial" w:hAnsi="Arial" w:cs="Arial"/>
          <w:sz w:val="24"/>
          <w:szCs w:val="24"/>
        </w:rPr>
        <w:t xml:space="preserve"> </w:t>
      </w:r>
      <w:r w:rsidR="00450DE2">
        <w:rPr>
          <w:rFonts w:ascii="Arial" w:hAnsi="Arial" w:cs="Arial"/>
          <w:sz w:val="24"/>
          <w:szCs w:val="24"/>
        </w:rPr>
        <w:t>dos</w:t>
      </w:r>
      <w:r w:rsidRPr="002C0ECE">
        <w:rPr>
          <w:rFonts w:ascii="Arial" w:hAnsi="Arial" w:cs="Arial"/>
          <w:sz w:val="24"/>
          <w:szCs w:val="24"/>
        </w:rPr>
        <w:t xml:space="preserve"> rendimentos decorrentes de depósitos bancários e aplicações financeiras, observadas as disposições legais pertinentes; </w:t>
      </w:r>
    </w:p>
    <w:p w:rsidR="00FF4F78"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V -</w:t>
      </w:r>
      <w:r w:rsidRPr="002C0ECE">
        <w:rPr>
          <w:rFonts w:ascii="Arial" w:hAnsi="Arial" w:cs="Arial"/>
          <w:sz w:val="24"/>
          <w:szCs w:val="24"/>
        </w:rPr>
        <w:t xml:space="preserve"> </w:t>
      </w:r>
      <w:r w:rsidR="00450DE2">
        <w:rPr>
          <w:rFonts w:ascii="Arial" w:hAnsi="Arial" w:cs="Arial"/>
          <w:sz w:val="24"/>
          <w:szCs w:val="24"/>
        </w:rPr>
        <w:t>das</w:t>
      </w:r>
      <w:r w:rsidR="00450DE2" w:rsidRPr="002C0ECE">
        <w:rPr>
          <w:rFonts w:ascii="Arial" w:hAnsi="Arial" w:cs="Arial"/>
          <w:sz w:val="24"/>
          <w:szCs w:val="24"/>
        </w:rPr>
        <w:t xml:space="preserve"> </w:t>
      </w:r>
      <w:r w:rsidRPr="002C0ECE">
        <w:rPr>
          <w:rFonts w:ascii="Arial" w:hAnsi="Arial" w:cs="Arial"/>
          <w:sz w:val="24"/>
          <w:szCs w:val="24"/>
        </w:rPr>
        <w:t>doações de pessoas físicas e jurídicas nacionais e estrangeiras;</w:t>
      </w:r>
    </w:p>
    <w:p w:rsidR="002C0ECE" w:rsidRPr="002C0ECE" w:rsidRDefault="00FF4F78" w:rsidP="00EC520C">
      <w:pPr>
        <w:spacing w:after="0" w:line="360" w:lineRule="auto"/>
        <w:ind w:right="-2"/>
        <w:jc w:val="both"/>
        <w:rPr>
          <w:rFonts w:ascii="Arial" w:hAnsi="Arial" w:cs="Arial"/>
          <w:sz w:val="24"/>
          <w:szCs w:val="24"/>
        </w:rPr>
      </w:pPr>
      <w:r w:rsidRPr="00FF4F78">
        <w:rPr>
          <w:rFonts w:ascii="Arial" w:hAnsi="Arial" w:cs="Arial"/>
          <w:b/>
          <w:sz w:val="24"/>
          <w:szCs w:val="24"/>
        </w:rPr>
        <w:t>VI</w:t>
      </w:r>
      <w:r w:rsidR="002C0ECE" w:rsidRPr="00FF4F78">
        <w:rPr>
          <w:rFonts w:ascii="Arial" w:hAnsi="Arial" w:cs="Arial"/>
          <w:b/>
          <w:sz w:val="24"/>
          <w:szCs w:val="24"/>
        </w:rPr>
        <w:t xml:space="preserve"> </w:t>
      </w:r>
      <w:r w:rsidRPr="000C6578">
        <w:rPr>
          <w:rFonts w:ascii="Arial" w:hAnsi="Arial" w:cs="Arial"/>
          <w:b/>
          <w:sz w:val="24"/>
          <w:szCs w:val="24"/>
        </w:rPr>
        <w:t>-</w:t>
      </w:r>
      <w:r>
        <w:rPr>
          <w:rFonts w:ascii="Arial" w:hAnsi="Arial" w:cs="Arial"/>
          <w:sz w:val="24"/>
          <w:szCs w:val="24"/>
        </w:rPr>
        <w:t xml:space="preserve"> da realização de cursos, palestras, </w:t>
      </w:r>
      <w:proofErr w:type="spellStart"/>
      <w:r>
        <w:rPr>
          <w:rFonts w:ascii="Arial" w:hAnsi="Arial" w:cs="Arial"/>
          <w:sz w:val="24"/>
          <w:szCs w:val="24"/>
        </w:rPr>
        <w:t>conerências</w:t>
      </w:r>
      <w:proofErr w:type="spellEnd"/>
      <w:r>
        <w:rPr>
          <w:rFonts w:ascii="Arial" w:hAnsi="Arial" w:cs="Arial"/>
          <w:sz w:val="24"/>
          <w:szCs w:val="24"/>
        </w:rPr>
        <w:t xml:space="preserve"> ou debates relativos à questão do consumidor, bem como da inscrição em concursos e estágios relacionados;</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VI</w:t>
      </w:r>
      <w:r w:rsidR="00FF4F78">
        <w:rPr>
          <w:rFonts w:ascii="Arial" w:hAnsi="Arial" w:cs="Arial"/>
          <w:b/>
          <w:sz w:val="24"/>
          <w:szCs w:val="24"/>
        </w:rPr>
        <w:t>I</w:t>
      </w:r>
      <w:r w:rsidRPr="000C6578">
        <w:rPr>
          <w:rFonts w:ascii="Arial" w:hAnsi="Arial" w:cs="Arial"/>
          <w:b/>
          <w:sz w:val="24"/>
          <w:szCs w:val="24"/>
        </w:rPr>
        <w:t xml:space="preserve"> </w:t>
      </w:r>
      <w:r w:rsidR="00450DE2">
        <w:rPr>
          <w:rFonts w:ascii="Arial" w:hAnsi="Arial" w:cs="Arial"/>
          <w:b/>
          <w:sz w:val="24"/>
          <w:szCs w:val="24"/>
        </w:rPr>
        <w:t>–</w:t>
      </w:r>
      <w:r w:rsidRPr="002C0ECE">
        <w:rPr>
          <w:rFonts w:ascii="Arial" w:hAnsi="Arial" w:cs="Arial"/>
          <w:sz w:val="24"/>
          <w:szCs w:val="24"/>
        </w:rPr>
        <w:t xml:space="preserve"> </w:t>
      </w:r>
      <w:r w:rsidR="00450DE2">
        <w:rPr>
          <w:rFonts w:ascii="Arial" w:hAnsi="Arial" w:cs="Arial"/>
          <w:sz w:val="24"/>
          <w:szCs w:val="24"/>
        </w:rPr>
        <w:t>e de o</w:t>
      </w:r>
      <w:r w:rsidRPr="002C0ECE">
        <w:rPr>
          <w:rFonts w:ascii="Arial" w:hAnsi="Arial" w:cs="Arial"/>
          <w:sz w:val="24"/>
          <w:szCs w:val="24"/>
        </w:rPr>
        <w:t xml:space="preserve">utras receitas que vierem a ser destinadas ao Fundo; </w:t>
      </w:r>
    </w:p>
    <w:p w:rsidR="00704B43" w:rsidRDefault="00704B43" w:rsidP="00EC520C">
      <w:pPr>
        <w:spacing w:after="0" w:line="360" w:lineRule="auto"/>
        <w:ind w:right="-2"/>
        <w:jc w:val="both"/>
        <w:rPr>
          <w:rFonts w:ascii="Arial" w:hAnsi="Arial" w:cs="Arial"/>
          <w:b/>
          <w:sz w:val="24"/>
          <w:szCs w:val="24"/>
        </w:rPr>
      </w:pP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Art. 1</w:t>
      </w:r>
      <w:r w:rsidR="00704B43">
        <w:rPr>
          <w:rFonts w:ascii="Arial" w:hAnsi="Arial" w:cs="Arial"/>
          <w:b/>
          <w:sz w:val="24"/>
          <w:szCs w:val="24"/>
        </w:rPr>
        <w:t>4</w:t>
      </w:r>
      <w:r w:rsidR="002C0ECE" w:rsidRPr="000C6578">
        <w:rPr>
          <w:rFonts w:ascii="Arial" w:hAnsi="Arial" w:cs="Arial"/>
          <w:b/>
          <w:sz w:val="24"/>
          <w:szCs w:val="24"/>
        </w:rPr>
        <w:t xml:space="preserve"> -</w:t>
      </w:r>
      <w:r w:rsidR="002C0ECE" w:rsidRPr="002C0ECE">
        <w:rPr>
          <w:rFonts w:ascii="Arial" w:hAnsi="Arial" w:cs="Arial"/>
          <w:sz w:val="24"/>
          <w:szCs w:val="24"/>
        </w:rPr>
        <w:t xml:space="preserve"> As receitas descritas no artigo anterior serão depositadas obrigatoriamente em conta especial, a ser aberta e mantida em estabelecimento oficial de crédito, a disposição do Conselho Municipal de que trata o Art. 13. </w:t>
      </w:r>
    </w:p>
    <w:p w:rsidR="00704B43" w:rsidRDefault="00704B43" w:rsidP="00EC520C">
      <w:pPr>
        <w:spacing w:after="0" w:line="360" w:lineRule="auto"/>
        <w:ind w:right="-2"/>
        <w:jc w:val="both"/>
        <w:rPr>
          <w:rFonts w:ascii="Arial" w:hAnsi="Arial" w:cs="Arial"/>
          <w:b/>
          <w:sz w:val="24"/>
          <w:szCs w:val="24"/>
        </w:rPr>
      </w:pP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Parágrafo 1º -</w:t>
      </w:r>
      <w:r w:rsidRPr="002C0ECE">
        <w:rPr>
          <w:rFonts w:ascii="Arial" w:hAnsi="Arial" w:cs="Arial"/>
          <w:sz w:val="24"/>
          <w:szCs w:val="24"/>
        </w:rPr>
        <w:t xml:space="preserve"> As empresas infratoras comunicarão no prazo de 10 (dez) dias, ao Conselho Municipal os depósitos realizados a crédito do Fundo, com especificação da origem, </w:t>
      </w:r>
      <w:proofErr w:type="gramStart"/>
      <w:r w:rsidRPr="002C0ECE">
        <w:rPr>
          <w:rFonts w:ascii="Arial" w:hAnsi="Arial" w:cs="Arial"/>
          <w:sz w:val="24"/>
          <w:szCs w:val="24"/>
        </w:rPr>
        <w:t>sob pena</w:t>
      </w:r>
      <w:proofErr w:type="gramEnd"/>
      <w:r w:rsidRPr="002C0ECE">
        <w:rPr>
          <w:rFonts w:ascii="Arial" w:hAnsi="Arial" w:cs="Arial"/>
          <w:sz w:val="24"/>
          <w:szCs w:val="24"/>
        </w:rPr>
        <w:t xml:space="preserve"> de multa mensal de 10% sobre o valor do depósito. </w:t>
      </w:r>
    </w:p>
    <w:p w:rsidR="00704B43" w:rsidRDefault="00704B43" w:rsidP="00EC520C">
      <w:pPr>
        <w:spacing w:after="0" w:line="360" w:lineRule="auto"/>
        <w:ind w:right="-2"/>
        <w:jc w:val="both"/>
        <w:rPr>
          <w:rFonts w:ascii="Arial" w:hAnsi="Arial" w:cs="Arial"/>
          <w:b/>
          <w:sz w:val="24"/>
          <w:szCs w:val="24"/>
        </w:rPr>
      </w:pP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Parágrafo 2º -</w:t>
      </w:r>
      <w:r w:rsidRPr="002C0ECE">
        <w:rPr>
          <w:rFonts w:ascii="Arial" w:hAnsi="Arial" w:cs="Arial"/>
          <w:sz w:val="24"/>
          <w:szCs w:val="24"/>
        </w:rPr>
        <w:t xml:space="preserve"> Fica autorizada a aplicação financeira d</w:t>
      </w:r>
      <w:r w:rsidR="00450DE2">
        <w:rPr>
          <w:rFonts w:ascii="Arial" w:hAnsi="Arial" w:cs="Arial"/>
          <w:sz w:val="24"/>
          <w:szCs w:val="24"/>
        </w:rPr>
        <w:t>os valores disponíveis</w:t>
      </w:r>
      <w:proofErr w:type="gramStart"/>
      <w:r w:rsidR="00450DE2">
        <w:rPr>
          <w:rFonts w:ascii="Arial" w:hAnsi="Arial" w:cs="Arial"/>
          <w:sz w:val="24"/>
          <w:szCs w:val="24"/>
        </w:rPr>
        <w:t xml:space="preserve"> </w:t>
      </w:r>
      <w:r w:rsidRPr="002C0ECE">
        <w:rPr>
          <w:rFonts w:ascii="Arial" w:hAnsi="Arial" w:cs="Arial"/>
          <w:sz w:val="24"/>
          <w:szCs w:val="24"/>
        </w:rPr>
        <w:t xml:space="preserve"> </w:t>
      </w:r>
      <w:proofErr w:type="gramEnd"/>
      <w:r w:rsidRPr="002C0ECE">
        <w:rPr>
          <w:rFonts w:ascii="Arial" w:hAnsi="Arial" w:cs="Arial"/>
          <w:sz w:val="24"/>
          <w:szCs w:val="24"/>
        </w:rPr>
        <w:t xml:space="preserve">do Fundo em operações ativas, de modo a preservá-las contra eventual perda do poder aquisitivo da moeda. </w:t>
      </w:r>
    </w:p>
    <w:p w:rsidR="00704B43" w:rsidRDefault="00704B43" w:rsidP="00EC520C">
      <w:pPr>
        <w:spacing w:after="0" w:line="360" w:lineRule="auto"/>
        <w:ind w:right="-2"/>
        <w:jc w:val="both"/>
        <w:rPr>
          <w:rFonts w:ascii="Arial" w:hAnsi="Arial" w:cs="Arial"/>
          <w:b/>
          <w:sz w:val="24"/>
          <w:szCs w:val="24"/>
        </w:rPr>
      </w:pP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Parágrafo 3º -</w:t>
      </w:r>
      <w:r w:rsidRPr="002C0ECE">
        <w:rPr>
          <w:rFonts w:ascii="Arial" w:hAnsi="Arial" w:cs="Arial"/>
          <w:sz w:val="24"/>
          <w:szCs w:val="24"/>
        </w:rPr>
        <w:t xml:space="preserve"> O saldo</w:t>
      </w:r>
      <w:proofErr w:type="gramStart"/>
      <w:r w:rsidRPr="002C0ECE">
        <w:rPr>
          <w:rFonts w:ascii="Arial" w:hAnsi="Arial" w:cs="Arial"/>
          <w:sz w:val="24"/>
          <w:szCs w:val="24"/>
        </w:rPr>
        <w:t xml:space="preserve">  </w:t>
      </w:r>
      <w:proofErr w:type="gramEnd"/>
      <w:r w:rsidRPr="002C0ECE">
        <w:rPr>
          <w:rFonts w:ascii="Arial" w:hAnsi="Arial" w:cs="Arial"/>
          <w:sz w:val="24"/>
          <w:szCs w:val="24"/>
        </w:rPr>
        <w:t>do Fundo, apurado em balanço no término de cada exercício financeiro, será transferido para o exercício seguinte</w:t>
      </w:r>
      <w:r w:rsidR="00450DE2">
        <w:rPr>
          <w:rFonts w:ascii="Arial" w:hAnsi="Arial" w:cs="Arial"/>
          <w:sz w:val="24"/>
          <w:szCs w:val="24"/>
        </w:rPr>
        <w:t>.</w:t>
      </w:r>
      <w:r w:rsidRPr="002C0ECE">
        <w:rPr>
          <w:rFonts w:ascii="Arial" w:hAnsi="Arial" w:cs="Arial"/>
          <w:sz w:val="24"/>
          <w:szCs w:val="24"/>
        </w:rPr>
        <w:t xml:space="preserve"> </w:t>
      </w:r>
    </w:p>
    <w:p w:rsidR="00704B43" w:rsidRDefault="00704B43" w:rsidP="00EC520C">
      <w:pPr>
        <w:spacing w:after="0" w:line="360" w:lineRule="auto"/>
        <w:ind w:right="-2"/>
        <w:jc w:val="both"/>
        <w:rPr>
          <w:rFonts w:ascii="Arial" w:hAnsi="Arial" w:cs="Arial"/>
          <w:b/>
          <w:sz w:val="24"/>
          <w:szCs w:val="24"/>
        </w:rPr>
      </w:pP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lastRenderedPageBreak/>
        <w:t>Parágrafo 4º -</w:t>
      </w:r>
      <w:r w:rsidRPr="002C0ECE">
        <w:rPr>
          <w:rFonts w:ascii="Arial" w:hAnsi="Arial" w:cs="Arial"/>
          <w:sz w:val="24"/>
          <w:szCs w:val="24"/>
        </w:rPr>
        <w:t xml:space="preserve"> O Presidente do Conselho Municipal Gestor do Fundo é obrigado </w:t>
      </w:r>
      <w:r w:rsidR="00450DE2">
        <w:rPr>
          <w:rFonts w:ascii="Arial" w:hAnsi="Arial" w:cs="Arial"/>
          <w:sz w:val="24"/>
          <w:szCs w:val="24"/>
        </w:rPr>
        <w:t>a</w:t>
      </w:r>
      <w:r w:rsidRPr="002C0ECE">
        <w:rPr>
          <w:rFonts w:ascii="Arial" w:hAnsi="Arial" w:cs="Arial"/>
          <w:sz w:val="24"/>
          <w:szCs w:val="24"/>
        </w:rPr>
        <w:t xml:space="preserve"> publicar mensalmente os demonstrativos de receitas e despesas gravadas nos recursos do Fundo. </w:t>
      </w:r>
    </w:p>
    <w:p w:rsidR="002C0ECE" w:rsidRPr="002C0ECE" w:rsidRDefault="002C0ECE" w:rsidP="00EC520C">
      <w:pPr>
        <w:spacing w:after="0" w:line="360" w:lineRule="auto"/>
        <w:ind w:right="-2"/>
        <w:jc w:val="both"/>
        <w:rPr>
          <w:rFonts w:ascii="Arial" w:hAnsi="Arial" w:cs="Arial"/>
          <w:sz w:val="24"/>
          <w:szCs w:val="24"/>
        </w:rPr>
      </w:pP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704B43">
        <w:rPr>
          <w:rFonts w:ascii="Arial" w:hAnsi="Arial" w:cs="Arial"/>
          <w:b/>
          <w:sz w:val="24"/>
          <w:szCs w:val="24"/>
        </w:rPr>
        <w:t>15</w:t>
      </w:r>
      <w:r w:rsidR="002C0ECE" w:rsidRPr="000C6578">
        <w:rPr>
          <w:rFonts w:ascii="Arial" w:hAnsi="Arial" w:cs="Arial"/>
          <w:b/>
          <w:sz w:val="24"/>
          <w:szCs w:val="24"/>
        </w:rPr>
        <w:t xml:space="preserve"> –</w:t>
      </w:r>
      <w:r w:rsidR="002C0ECE" w:rsidRPr="002C0ECE">
        <w:rPr>
          <w:rFonts w:ascii="Arial" w:hAnsi="Arial" w:cs="Arial"/>
          <w:sz w:val="24"/>
          <w:szCs w:val="24"/>
        </w:rPr>
        <w:t xml:space="preserve"> O C</w:t>
      </w:r>
      <w:r w:rsidR="009549FD">
        <w:rPr>
          <w:rFonts w:ascii="Arial" w:hAnsi="Arial" w:cs="Arial"/>
          <w:sz w:val="24"/>
          <w:szCs w:val="24"/>
        </w:rPr>
        <w:t>ONDECON/SP</w:t>
      </w:r>
      <w:proofErr w:type="gramStart"/>
      <w:r w:rsidR="002C0ECE" w:rsidRPr="002C0ECE">
        <w:rPr>
          <w:rFonts w:ascii="Arial" w:hAnsi="Arial" w:cs="Arial"/>
          <w:sz w:val="24"/>
          <w:szCs w:val="24"/>
        </w:rPr>
        <w:t>, reunir-se-á</w:t>
      </w:r>
      <w:proofErr w:type="gramEnd"/>
      <w:r w:rsidR="002C0ECE" w:rsidRPr="002C0ECE">
        <w:rPr>
          <w:rFonts w:ascii="Arial" w:hAnsi="Arial" w:cs="Arial"/>
          <w:sz w:val="24"/>
          <w:szCs w:val="24"/>
        </w:rPr>
        <w:t xml:space="preserve"> ordinariamente em sua sede, podendo reunir-se extraordinariamente em qualq</w:t>
      </w:r>
      <w:r w:rsidR="00AE453A">
        <w:rPr>
          <w:rFonts w:ascii="Arial" w:hAnsi="Arial" w:cs="Arial"/>
          <w:sz w:val="24"/>
          <w:szCs w:val="24"/>
        </w:rPr>
        <w:t>uer ponto do território municipal</w:t>
      </w:r>
      <w:r w:rsidR="002C0ECE" w:rsidRPr="002C0ECE">
        <w:rPr>
          <w:rFonts w:ascii="Arial" w:hAnsi="Arial" w:cs="Arial"/>
          <w:sz w:val="24"/>
          <w:szCs w:val="24"/>
        </w:rPr>
        <w:t xml:space="preserve">. </w:t>
      </w:r>
    </w:p>
    <w:p w:rsidR="00704B43" w:rsidRDefault="00704B43" w:rsidP="00EC520C">
      <w:pPr>
        <w:spacing w:after="0" w:line="360" w:lineRule="auto"/>
        <w:ind w:right="-2"/>
        <w:jc w:val="both"/>
        <w:rPr>
          <w:rFonts w:ascii="Arial" w:hAnsi="Arial" w:cs="Arial"/>
          <w:b/>
          <w:sz w:val="24"/>
          <w:szCs w:val="24"/>
        </w:rPr>
      </w:pP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704B43">
        <w:rPr>
          <w:rFonts w:ascii="Arial" w:hAnsi="Arial" w:cs="Arial"/>
          <w:b/>
          <w:sz w:val="24"/>
          <w:szCs w:val="24"/>
        </w:rPr>
        <w:t>16</w:t>
      </w:r>
      <w:r w:rsidR="002C0ECE" w:rsidRPr="000C6578">
        <w:rPr>
          <w:rFonts w:ascii="Arial" w:hAnsi="Arial" w:cs="Arial"/>
          <w:b/>
          <w:sz w:val="24"/>
          <w:szCs w:val="24"/>
        </w:rPr>
        <w:t xml:space="preserve"> –</w:t>
      </w:r>
      <w:r w:rsidR="002C0ECE" w:rsidRPr="002C0ECE">
        <w:rPr>
          <w:rFonts w:ascii="Arial" w:hAnsi="Arial" w:cs="Arial"/>
          <w:sz w:val="24"/>
          <w:szCs w:val="24"/>
        </w:rPr>
        <w:t xml:space="preserve"> Poderão receber recursos do Fundo Municipal de Defesa dos Direitos Difusos – FMDD/</w:t>
      </w:r>
      <w:r w:rsidR="009549FD">
        <w:rPr>
          <w:rFonts w:ascii="Arial" w:hAnsi="Arial" w:cs="Arial"/>
          <w:sz w:val="24"/>
          <w:szCs w:val="24"/>
        </w:rPr>
        <w:t>SP:</w:t>
      </w:r>
      <w:r w:rsidR="002C0ECE"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I -</w:t>
      </w:r>
      <w:r w:rsidRPr="002C0ECE">
        <w:rPr>
          <w:rFonts w:ascii="Arial" w:hAnsi="Arial" w:cs="Arial"/>
          <w:sz w:val="24"/>
          <w:szCs w:val="24"/>
        </w:rPr>
        <w:t xml:space="preserve"> Instituições Públicas Pertencentes ao SMDC/</w:t>
      </w:r>
      <w:r w:rsidR="009549FD">
        <w:rPr>
          <w:rFonts w:ascii="Arial" w:hAnsi="Arial" w:cs="Arial"/>
          <w:sz w:val="24"/>
          <w:szCs w:val="24"/>
        </w:rPr>
        <w:t>SP</w:t>
      </w:r>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II -</w:t>
      </w:r>
      <w:r w:rsidRPr="002C0ECE">
        <w:rPr>
          <w:rFonts w:ascii="Arial" w:hAnsi="Arial" w:cs="Arial"/>
          <w:sz w:val="24"/>
          <w:szCs w:val="24"/>
        </w:rPr>
        <w:t xml:space="preserve"> Organizações </w:t>
      </w:r>
      <w:proofErr w:type="spellStart"/>
      <w:proofErr w:type="gramStart"/>
      <w:r w:rsidR="00704B43">
        <w:rPr>
          <w:rFonts w:ascii="Arial" w:hAnsi="Arial" w:cs="Arial"/>
          <w:sz w:val="24"/>
          <w:szCs w:val="24"/>
        </w:rPr>
        <w:t>n</w:t>
      </w:r>
      <w:r w:rsidRPr="002C0ECE">
        <w:rPr>
          <w:rFonts w:ascii="Arial" w:hAnsi="Arial" w:cs="Arial"/>
          <w:sz w:val="24"/>
          <w:szCs w:val="24"/>
        </w:rPr>
        <w:t>ão-</w:t>
      </w:r>
      <w:r w:rsidR="00704B43">
        <w:rPr>
          <w:rFonts w:ascii="Arial" w:hAnsi="Arial" w:cs="Arial"/>
          <w:sz w:val="24"/>
          <w:szCs w:val="24"/>
        </w:rPr>
        <w:t>g</w:t>
      </w:r>
      <w:r w:rsidRPr="002C0ECE">
        <w:rPr>
          <w:rFonts w:ascii="Arial" w:hAnsi="Arial" w:cs="Arial"/>
          <w:sz w:val="24"/>
          <w:szCs w:val="24"/>
        </w:rPr>
        <w:t>overnamentais</w:t>
      </w:r>
      <w:proofErr w:type="spellEnd"/>
      <w:proofErr w:type="gramEnd"/>
      <w:r w:rsidRPr="002C0ECE">
        <w:rPr>
          <w:rFonts w:ascii="Arial" w:hAnsi="Arial" w:cs="Arial"/>
          <w:sz w:val="24"/>
          <w:szCs w:val="24"/>
        </w:rPr>
        <w:t xml:space="preserve"> – ONG</w:t>
      </w:r>
      <w:r w:rsidR="009549FD">
        <w:rPr>
          <w:rFonts w:ascii="Arial" w:hAnsi="Arial" w:cs="Arial"/>
          <w:sz w:val="24"/>
          <w:szCs w:val="24"/>
        </w:rPr>
        <w:t>s</w:t>
      </w:r>
      <w:r w:rsidRPr="002C0ECE">
        <w:rPr>
          <w:rFonts w:ascii="Arial" w:hAnsi="Arial" w:cs="Arial"/>
          <w:sz w:val="24"/>
          <w:szCs w:val="24"/>
        </w:rPr>
        <w:t xml:space="preserve">, que preencham os requisitos referidos nos incisos I e II do artigo 5º da Lei Federal nº 7.347, de 24 de julho de 1985. </w:t>
      </w: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704B43">
        <w:rPr>
          <w:rFonts w:ascii="Arial" w:hAnsi="Arial" w:cs="Arial"/>
          <w:b/>
          <w:sz w:val="24"/>
          <w:szCs w:val="24"/>
        </w:rPr>
        <w:t>17</w:t>
      </w:r>
      <w:r w:rsidR="002C0ECE" w:rsidRPr="000C6578">
        <w:rPr>
          <w:rFonts w:ascii="Arial" w:hAnsi="Arial" w:cs="Arial"/>
          <w:b/>
          <w:sz w:val="24"/>
          <w:szCs w:val="24"/>
        </w:rPr>
        <w:t xml:space="preserve"> –</w:t>
      </w:r>
      <w:r w:rsidR="002C0ECE" w:rsidRPr="002C0ECE">
        <w:rPr>
          <w:rFonts w:ascii="Arial" w:hAnsi="Arial" w:cs="Arial"/>
          <w:sz w:val="24"/>
          <w:szCs w:val="24"/>
        </w:rPr>
        <w:t xml:space="preserve"> A Prefeitura Municipal prestará apoio administrativo e fornecerá os recursos humanos e materiais ao Conselho. </w:t>
      </w:r>
    </w:p>
    <w:p w:rsidR="002C0ECE" w:rsidRP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 </w:t>
      </w:r>
    </w:p>
    <w:p w:rsidR="002C0ECE" w:rsidRPr="000C6578" w:rsidRDefault="002C0ECE" w:rsidP="00EC520C">
      <w:pPr>
        <w:spacing w:after="0" w:line="360" w:lineRule="auto"/>
        <w:ind w:right="-2"/>
        <w:jc w:val="center"/>
        <w:rPr>
          <w:rFonts w:ascii="Arial" w:hAnsi="Arial" w:cs="Arial"/>
          <w:b/>
          <w:sz w:val="24"/>
          <w:szCs w:val="24"/>
        </w:rPr>
      </w:pPr>
      <w:r w:rsidRPr="000C6578">
        <w:rPr>
          <w:rFonts w:ascii="Arial" w:hAnsi="Arial" w:cs="Arial"/>
          <w:b/>
          <w:sz w:val="24"/>
          <w:szCs w:val="24"/>
        </w:rPr>
        <w:t>CAP</w:t>
      </w:r>
      <w:r w:rsidR="009549FD">
        <w:rPr>
          <w:rFonts w:ascii="Arial" w:hAnsi="Arial" w:cs="Arial"/>
          <w:b/>
          <w:sz w:val="24"/>
          <w:szCs w:val="24"/>
        </w:rPr>
        <w:t>Í</w:t>
      </w:r>
      <w:r w:rsidRPr="000C6578">
        <w:rPr>
          <w:rFonts w:ascii="Arial" w:hAnsi="Arial" w:cs="Arial"/>
          <w:b/>
          <w:sz w:val="24"/>
          <w:szCs w:val="24"/>
        </w:rPr>
        <w:t>TULO IV</w:t>
      </w:r>
    </w:p>
    <w:p w:rsidR="002C0ECE" w:rsidRDefault="002C0ECE" w:rsidP="00EC520C">
      <w:pPr>
        <w:spacing w:after="0" w:line="360" w:lineRule="auto"/>
        <w:ind w:right="-2"/>
        <w:jc w:val="center"/>
        <w:rPr>
          <w:rFonts w:ascii="Arial" w:hAnsi="Arial" w:cs="Arial"/>
          <w:b/>
          <w:sz w:val="24"/>
          <w:szCs w:val="24"/>
        </w:rPr>
      </w:pPr>
      <w:r w:rsidRPr="000C6578">
        <w:rPr>
          <w:rFonts w:ascii="Arial" w:hAnsi="Arial" w:cs="Arial"/>
          <w:b/>
          <w:sz w:val="24"/>
          <w:szCs w:val="24"/>
        </w:rPr>
        <w:t>DISPOSIÇÕES FINAIS</w:t>
      </w:r>
    </w:p>
    <w:p w:rsidR="00F93211" w:rsidRPr="000C6578" w:rsidRDefault="00F93211" w:rsidP="00EC520C">
      <w:pPr>
        <w:spacing w:after="0" w:line="360" w:lineRule="auto"/>
        <w:ind w:right="-2"/>
        <w:jc w:val="center"/>
        <w:rPr>
          <w:rFonts w:ascii="Arial" w:hAnsi="Arial" w:cs="Arial"/>
          <w:b/>
          <w:sz w:val="24"/>
          <w:szCs w:val="24"/>
        </w:rPr>
      </w:pPr>
    </w:p>
    <w:p w:rsid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704B43">
        <w:rPr>
          <w:rFonts w:ascii="Arial" w:hAnsi="Arial" w:cs="Arial"/>
          <w:b/>
          <w:sz w:val="24"/>
          <w:szCs w:val="24"/>
        </w:rPr>
        <w:t>18</w:t>
      </w:r>
      <w:r w:rsidR="002C0ECE" w:rsidRPr="000C6578">
        <w:rPr>
          <w:rFonts w:ascii="Arial" w:hAnsi="Arial" w:cs="Arial"/>
          <w:b/>
          <w:sz w:val="24"/>
          <w:szCs w:val="24"/>
        </w:rPr>
        <w:t xml:space="preserve"> –</w:t>
      </w:r>
      <w:r w:rsidR="002C0ECE" w:rsidRPr="002C0ECE">
        <w:rPr>
          <w:rFonts w:ascii="Arial" w:hAnsi="Arial" w:cs="Arial"/>
          <w:sz w:val="24"/>
          <w:szCs w:val="24"/>
        </w:rPr>
        <w:t xml:space="preserve"> No desempenho de suas funções, os órgãos do Sistema Municipal de Defesa do Consumido</w:t>
      </w:r>
      <w:r w:rsidR="00C20B39">
        <w:rPr>
          <w:rFonts w:ascii="Arial" w:hAnsi="Arial" w:cs="Arial"/>
          <w:sz w:val="24"/>
          <w:szCs w:val="24"/>
        </w:rPr>
        <w:t>r</w:t>
      </w:r>
      <w:r w:rsidR="002C0ECE" w:rsidRPr="002C0ECE">
        <w:rPr>
          <w:rFonts w:ascii="Arial" w:hAnsi="Arial" w:cs="Arial"/>
          <w:sz w:val="24"/>
          <w:szCs w:val="24"/>
        </w:rPr>
        <w:t xml:space="preserve"> (SMDC/</w:t>
      </w:r>
      <w:r w:rsidR="009549FD">
        <w:rPr>
          <w:rFonts w:ascii="Arial" w:hAnsi="Arial" w:cs="Arial"/>
          <w:sz w:val="24"/>
          <w:szCs w:val="24"/>
        </w:rPr>
        <w:t>SP</w:t>
      </w:r>
      <w:r w:rsidR="002C0ECE" w:rsidRPr="002C0ECE">
        <w:rPr>
          <w:rFonts w:ascii="Arial" w:hAnsi="Arial" w:cs="Arial"/>
          <w:sz w:val="24"/>
          <w:szCs w:val="24"/>
        </w:rPr>
        <w:t xml:space="preserve">) poderão manter convênios de cooperação técnica com os seguintes órgãos e entidades, no âmbito de suas respectivas competências: </w:t>
      </w:r>
    </w:p>
    <w:p w:rsidR="00704B43" w:rsidRPr="002C0ECE" w:rsidRDefault="00704B43" w:rsidP="00EC520C">
      <w:pPr>
        <w:spacing w:after="0" w:line="360" w:lineRule="auto"/>
        <w:ind w:right="-2"/>
        <w:jc w:val="both"/>
        <w:rPr>
          <w:rFonts w:ascii="Arial" w:hAnsi="Arial" w:cs="Arial"/>
          <w:sz w:val="24"/>
          <w:szCs w:val="24"/>
        </w:rPr>
      </w:pP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I -</w:t>
      </w:r>
      <w:r w:rsidRPr="002C0ECE">
        <w:rPr>
          <w:rFonts w:ascii="Arial" w:hAnsi="Arial" w:cs="Arial"/>
          <w:sz w:val="24"/>
          <w:szCs w:val="24"/>
        </w:rPr>
        <w:t xml:space="preserve"> Departamento de Proteção e Defesa do Consumidor – DPDC, da Secretaria de Direito Econômico do Ministério da Justiça;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II -</w:t>
      </w:r>
      <w:r w:rsidRPr="002C0ECE">
        <w:rPr>
          <w:rFonts w:ascii="Arial" w:hAnsi="Arial" w:cs="Arial"/>
          <w:sz w:val="24"/>
          <w:szCs w:val="24"/>
        </w:rPr>
        <w:t xml:space="preserve"> Coordenadoria Estadual de Proteção e Defesa ao Consumidor – PROCON;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III -</w:t>
      </w:r>
      <w:r w:rsidRPr="002C0ECE">
        <w:rPr>
          <w:rFonts w:ascii="Arial" w:hAnsi="Arial" w:cs="Arial"/>
          <w:sz w:val="24"/>
          <w:szCs w:val="24"/>
        </w:rPr>
        <w:t xml:space="preserve"> Promotoria</w:t>
      </w:r>
      <w:r w:rsidR="004D3EC8">
        <w:rPr>
          <w:rFonts w:ascii="Arial" w:hAnsi="Arial" w:cs="Arial"/>
          <w:sz w:val="24"/>
          <w:szCs w:val="24"/>
        </w:rPr>
        <w:t>s</w:t>
      </w:r>
      <w:r w:rsidRPr="002C0ECE">
        <w:rPr>
          <w:rFonts w:ascii="Arial" w:hAnsi="Arial" w:cs="Arial"/>
          <w:sz w:val="24"/>
          <w:szCs w:val="24"/>
        </w:rPr>
        <w:t xml:space="preserve"> de Justiça do Consumidor;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IV -</w:t>
      </w:r>
      <w:r w:rsidRPr="002C0ECE">
        <w:rPr>
          <w:rFonts w:ascii="Arial" w:hAnsi="Arial" w:cs="Arial"/>
          <w:sz w:val="24"/>
          <w:szCs w:val="24"/>
        </w:rPr>
        <w:t xml:space="preserve"> Juizado</w:t>
      </w:r>
      <w:r w:rsidR="004D3EC8">
        <w:rPr>
          <w:rFonts w:ascii="Arial" w:hAnsi="Arial" w:cs="Arial"/>
          <w:sz w:val="24"/>
          <w:szCs w:val="24"/>
        </w:rPr>
        <w:t>s</w:t>
      </w:r>
      <w:r w:rsidRPr="002C0ECE">
        <w:rPr>
          <w:rFonts w:ascii="Arial" w:hAnsi="Arial" w:cs="Arial"/>
          <w:sz w:val="24"/>
          <w:szCs w:val="24"/>
        </w:rPr>
        <w:t xml:space="preserve"> de Pequenas Causas;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V -</w:t>
      </w:r>
      <w:r w:rsidRPr="002C0ECE">
        <w:rPr>
          <w:rFonts w:ascii="Arial" w:hAnsi="Arial" w:cs="Arial"/>
          <w:sz w:val="24"/>
          <w:szCs w:val="24"/>
        </w:rPr>
        <w:t xml:space="preserve"> Delegacia</w:t>
      </w:r>
      <w:r w:rsidR="004D3EC8">
        <w:rPr>
          <w:rFonts w:ascii="Arial" w:hAnsi="Arial" w:cs="Arial"/>
          <w:sz w:val="24"/>
          <w:szCs w:val="24"/>
        </w:rPr>
        <w:t>s</w:t>
      </w:r>
      <w:r w:rsidRPr="002C0ECE">
        <w:rPr>
          <w:rFonts w:ascii="Arial" w:hAnsi="Arial" w:cs="Arial"/>
          <w:sz w:val="24"/>
          <w:szCs w:val="24"/>
        </w:rPr>
        <w:t xml:space="preserve"> de Polícia;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VI -</w:t>
      </w:r>
      <w:r w:rsidRPr="002C0ECE">
        <w:rPr>
          <w:rFonts w:ascii="Arial" w:hAnsi="Arial" w:cs="Arial"/>
          <w:sz w:val="24"/>
          <w:szCs w:val="24"/>
        </w:rPr>
        <w:t xml:space="preserve"> Secretaria de Saúde e da Vigilância Sanitária;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VII -</w:t>
      </w:r>
      <w:r w:rsidRPr="002C0ECE">
        <w:rPr>
          <w:rFonts w:ascii="Arial" w:hAnsi="Arial" w:cs="Arial"/>
          <w:sz w:val="24"/>
          <w:szCs w:val="24"/>
        </w:rPr>
        <w:t xml:space="preserve"> Instituto Nacional de Metrologia, Normalização e Qualidade Industrial - INMETRO;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VIII</w:t>
      </w:r>
      <w:r w:rsidR="000C6578">
        <w:rPr>
          <w:rFonts w:ascii="Arial" w:hAnsi="Arial" w:cs="Arial"/>
          <w:b/>
          <w:sz w:val="24"/>
          <w:szCs w:val="24"/>
        </w:rPr>
        <w:t xml:space="preserve"> </w:t>
      </w:r>
      <w:r w:rsidRPr="000C6578">
        <w:rPr>
          <w:rFonts w:ascii="Arial" w:hAnsi="Arial" w:cs="Arial"/>
          <w:b/>
          <w:sz w:val="24"/>
          <w:szCs w:val="24"/>
        </w:rPr>
        <w:t>-</w:t>
      </w:r>
      <w:r w:rsidRPr="002C0ECE">
        <w:rPr>
          <w:rFonts w:ascii="Arial" w:hAnsi="Arial" w:cs="Arial"/>
          <w:sz w:val="24"/>
          <w:szCs w:val="24"/>
        </w:rPr>
        <w:t xml:space="preserve"> Ordem dos Advogados do Brasil/</w:t>
      </w:r>
      <w:r w:rsidR="004D3EC8">
        <w:rPr>
          <w:rFonts w:ascii="Arial" w:hAnsi="Arial" w:cs="Arial"/>
          <w:sz w:val="24"/>
          <w:szCs w:val="24"/>
        </w:rPr>
        <w:t>SP</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IX -</w:t>
      </w:r>
      <w:r w:rsidRPr="002C0ECE">
        <w:rPr>
          <w:rFonts w:ascii="Arial" w:hAnsi="Arial" w:cs="Arial"/>
          <w:sz w:val="24"/>
          <w:szCs w:val="24"/>
        </w:rPr>
        <w:t xml:space="preserve"> Associações Civis da Comunidade;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lastRenderedPageBreak/>
        <w:t>X -</w:t>
      </w:r>
      <w:r w:rsidRPr="002C0ECE">
        <w:rPr>
          <w:rFonts w:ascii="Arial" w:hAnsi="Arial" w:cs="Arial"/>
          <w:sz w:val="24"/>
          <w:szCs w:val="24"/>
        </w:rPr>
        <w:t xml:space="preserve"> Receita Federal e Estadual; </w:t>
      </w:r>
    </w:p>
    <w:p w:rsidR="002C0ECE" w:rsidRPr="002C0ECE" w:rsidRDefault="002C0ECE" w:rsidP="00EC520C">
      <w:pPr>
        <w:spacing w:after="0" w:line="360" w:lineRule="auto"/>
        <w:ind w:right="-2"/>
        <w:jc w:val="both"/>
        <w:rPr>
          <w:rFonts w:ascii="Arial" w:hAnsi="Arial" w:cs="Arial"/>
          <w:sz w:val="24"/>
          <w:szCs w:val="24"/>
        </w:rPr>
      </w:pPr>
      <w:r w:rsidRPr="000C6578">
        <w:rPr>
          <w:rFonts w:ascii="Arial" w:hAnsi="Arial" w:cs="Arial"/>
          <w:b/>
          <w:sz w:val="24"/>
          <w:szCs w:val="24"/>
        </w:rPr>
        <w:t xml:space="preserve">XI - </w:t>
      </w:r>
      <w:r w:rsidRPr="002C0ECE">
        <w:rPr>
          <w:rFonts w:ascii="Arial" w:hAnsi="Arial" w:cs="Arial"/>
          <w:sz w:val="24"/>
          <w:szCs w:val="24"/>
        </w:rPr>
        <w:t xml:space="preserve">Conselhos de Fiscalização do Exercício Profissional. </w:t>
      </w:r>
    </w:p>
    <w:p w:rsidR="00704B43" w:rsidRDefault="00704B43" w:rsidP="00EC520C">
      <w:pPr>
        <w:spacing w:after="0" w:line="360" w:lineRule="auto"/>
        <w:ind w:right="-2"/>
        <w:jc w:val="both"/>
        <w:rPr>
          <w:rFonts w:ascii="Arial" w:hAnsi="Arial" w:cs="Arial"/>
          <w:b/>
          <w:sz w:val="24"/>
          <w:szCs w:val="24"/>
        </w:rPr>
      </w:pP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704B43">
        <w:rPr>
          <w:rFonts w:ascii="Arial" w:hAnsi="Arial" w:cs="Arial"/>
          <w:b/>
          <w:sz w:val="24"/>
          <w:szCs w:val="24"/>
        </w:rPr>
        <w:t>19</w:t>
      </w:r>
      <w:r w:rsidR="002C0ECE" w:rsidRPr="000C6578">
        <w:rPr>
          <w:rFonts w:ascii="Arial" w:hAnsi="Arial" w:cs="Arial"/>
          <w:b/>
          <w:sz w:val="24"/>
          <w:szCs w:val="24"/>
        </w:rPr>
        <w:t xml:space="preserve"> –</w:t>
      </w:r>
      <w:r w:rsidR="002C0ECE" w:rsidRPr="002C0ECE">
        <w:rPr>
          <w:rFonts w:ascii="Arial" w:hAnsi="Arial" w:cs="Arial"/>
          <w:sz w:val="24"/>
          <w:szCs w:val="24"/>
        </w:rPr>
        <w:t xml:space="preserve"> Consideram-se colaboradores do Sistema Municipal de Defesa do Consumidor as universidades públicas ou privadas, que desenvolvam estudos e pesquisas relacionadas ao mercado de consumo. </w:t>
      </w:r>
    </w:p>
    <w:p w:rsidR="002C0ECE" w:rsidRP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Parágrafo Único – Entidades, autoridades, cientistas e técnicos poderão ser convidados a colaborar em estudos ou participar de comissões instituídas pelos órgãos de proteção ao consumidor. </w:t>
      </w:r>
    </w:p>
    <w:p w:rsidR="00704B43" w:rsidRDefault="00704B43" w:rsidP="00EC520C">
      <w:pPr>
        <w:spacing w:after="0" w:line="360" w:lineRule="auto"/>
        <w:ind w:right="-2"/>
        <w:jc w:val="both"/>
        <w:rPr>
          <w:rFonts w:ascii="Arial" w:hAnsi="Arial" w:cs="Arial"/>
          <w:b/>
          <w:sz w:val="24"/>
          <w:szCs w:val="24"/>
        </w:rPr>
      </w:pP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Art. 2</w:t>
      </w:r>
      <w:r w:rsidR="00704B43">
        <w:rPr>
          <w:rFonts w:ascii="Arial" w:hAnsi="Arial" w:cs="Arial"/>
          <w:b/>
          <w:sz w:val="24"/>
          <w:szCs w:val="24"/>
        </w:rPr>
        <w:t>0</w:t>
      </w:r>
      <w:r w:rsidR="002C0ECE" w:rsidRPr="000C6578">
        <w:rPr>
          <w:rFonts w:ascii="Arial" w:hAnsi="Arial" w:cs="Arial"/>
          <w:b/>
          <w:sz w:val="24"/>
          <w:szCs w:val="24"/>
        </w:rPr>
        <w:t xml:space="preserve"> –</w:t>
      </w:r>
      <w:r w:rsidR="002C0ECE" w:rsidRPr="002C0ECE">
        <w:rPr>
          <w:rFonts w:ascii="Arial" w:hAnsi="Arial" w:cs="Arial"/>
          <w:sz w:val="24"/>
          <w:szCs w:val="24"/>
        </w:rPr>
        <w:t xml:space="preserve"> As despesas decorrentes da aplicação desta lei correrão por conta das dotações orçamentárias do Município. </w:t>
      </w:r>
    </w:p>
    <w:p w:rsidR="00704B43" w:rsidRDefault="00704B43" w:rsidP="00EC520C">
      <w:pPr>
        <w:spacing w:after="0" w:line="360" w:lineRule="auto"/>
        <w:ind w:right="-2"/>
        <w:jc w:val="both"/>
        <w:rPr>
          <w:rFonts w:ascii="Arial" w:hAnsi="Arial" w:cs="Arial"/>
          <w:b/>
          <w:sz w:val="24"/>
          <w:szCs w:val="24"/>
        </w:rPr>
      </w:pP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Art. 2</w:t>
      </w:r>
      <w:r w:rsidR="00704B43">
        <w:rPr>
          <w:rFonts w:ascii="Arial" w:hAnsi="Arial" w:cs="Arial"/>
          <w:b/>
          <w:sz w:val="24"/>
          <w:szCs w:val="24"/>
        </w:rPr>
        <w:t>1</w:t>
      </w:r>
      <w:r w:rsidR="002C0ECE" w:rsidRPr="000C6578">
        <w:rPr>
          <w:rFonts w:ascii="Arial" w:hAnsi="Arial" w:cs="Arial"/>
          <w:b/>
          <w:sz w:val="24"/>
          <w:szCs w:val="24"/>
        </w:rPr>
        <w:t xml:space="preserve"> –</w:t>
      </w:r>
      <w:r w:rsidR="002C0ECE" w:rsidRPr="002C0ECE">
        <w:rPr>
          <w:rFonts w:ascii="Arial" w:hAnsi="Arial" w:cs="Arial"/>
          <w:sz w:val="24"/>
          <w:szCs w:val="24"/>
        </w:rPr>
        <w:t xml:space="preserve"> Caberá ao Poder Executivo municipal autorizar e aprovar o Regimento Interno do </w:t>
      </w:r>
      <w:r w:rsidR="006318FE">
        <w:rPr>
          <w:rFonts w:ascii="Arial" w:hAnsi="Arial" w:cs="Arial"/>
          <w:sz w:val="24"/>
          <w:szCs w:val="24"/>
        </w:rPr>
        <w:t>PROCON MUNICIPAL DE SÃO PAULO</w:t>
      </w:r>
      <w:r w:rsidR="002C0ECE" w:rsidRPr="002C0ECE">
        <w:rPr>
          <w:rFonts w:ascii="Arial" w:hAnsi="Arial" w:cs="Arial"/>
          <w:sz w:val="24"/>
          <w:szCs w:val="24"/>
        </w:rPr>
        <w:t xml:space="preserve">, que fixará o desdobramento dos órgãos previstos, bem como as competências e atribuições de seus dirigentes. </w:t>
      </w:r>
    </w:p>
    <w:p w:rsidR="00704B43" w:rsidRDefault="00704B43" w:rsidP="00EC520C">
      <w:pPr>
        <w:spacing w:after="0" w:line="360" w:lineRule="auto"/>
        <w:ind w:right="-2"/>
        <w:jc w:val="both"/>
        <w:rPr>
          <w:rFonts w:ascii="Arial" w:hAnsi="Arial" w:cs="Arial"/>
          <w:b/>
          <w:sz w:val="24"/>
          <w:szCs w:val="24"/>
        </w:rPr>
      </w:pPr>
    </w:p>
    <w:p w:rsidR="002C0ECE" w:rsidRPr="002C0ECE" w:rsidRDefault="0061400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4D3EC8">
        <w:rPr>
          <w:rFonts w:ascii="Arial" w:hAnsi="Arial" w:cs="Arial"/>
          <w:b/>
          <w:sz w:val="24"/>
          <w:szCs w:val="24"/>
        </w:rPr>
        <w:t>2</w:t>
      </w:r>
      <w:r w:rsidR="00704B43">
        <w:rPr>
          <w:rFonts w:ascii="Arial" w:hAnsi="Arial" w:cs="Arial"/>
          <w:b/>
          <w:sz w:val="24"/>
          <w:szCs w:val="24"/>
        </w:rPr>
        <w:t>2</w:t>
      </w:r>
      <w:r w:rsidR="002C0ECE" w:rsidRPr="000C6578">
        <w:rPr>
          <w:rFonts w:ascii="Arial" w:hAnsi="Arial" w:cs="Arial"/>
          <w:b/>
          <w:sz w:val="24"/>
          <w:szCs w:val="24"/>
        </w:rPr>
        <w:t xml:space="preserve"> –</w:t>
      </w:r>
      <w:r w:rsidR="002C0ECE" w:rsidRPr="002C0ECE">
        <w:rPr>
          <w:rFonts w:ascii="Arial" w:hAnsi="Arial" w:cs="Arial"/>
          <w:sz w:val="24"/>
          <w:szCs w:val="24"/>
        </w:rPr>
        <w:t xml:space="preserve"> As atribuições dos setores e competência dos dirigentes das quais trata esta lei, serão exercidas em conformidade com a legislação pertinente, podendo ser modificadas mediante decreto do Poder Executivo Municipal. </w:t>
      </w:r>
    </w:p>
    <w:p w:rsidR="00704B43" w:rsidRDefault="00704B43" w:rsidP="00EC520C">
      <w:pPr>
        <w:spacing w:after="0" w:line="360" w:lineRule="auto"/>
        <w:ind w:right="-2"/>
        <w:jc w:val="both"/>
        <w:rPr>
          <w:rFonts w:ascii="Arial" w:hAnsi="Arial" w:cs="Arial"/>
          <w:b/>
          <w:sz w:val="24"/>
          <w:szCs w:val="24"/>
        </w:rPr>
      </w:pPr>
    </w:p>
    <w:p w:rsidR="002C0ECE" w:rsidRPr="002C0ECE" w:rsidRDefault="00B1589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4D3EC8">
        <w:rPr>
          <w:rFonts w:ascii="Arial" w:hAnsi="Arial" w:cs="Arial"/>
          <w:b/>
          <w:sz w:val="24"/>
          <w:szCs w:val="24"/>
        </w:rPr>
        <w:t>2</w:t>
      </w:r>
      <w:r w:rsidR="00704B43">
        <w:rPr>
          <w:rFonts w:ascii="Arial" w:hAnsi="Arial" w:cs="Arial"/>
          <w:b/>
          <w:sz w:val="24"/>
          <w:szCs w:val="24"/>
        </w:rPr>
        <w:t>3</w:t>
      </w:r>
      <w:r w:rsidR="002C0ECE" w:rsidRPr="000C6578">
        <w:rPr>
          <w:rFonts w:ascii="Arial" w:hAnsi="Arial" w:cs="Arial"/>
          <w:b/>
          <w:sz w:val="24"/>
          <w:szCs w:val="24"/>
        </w:rPr>
        <w:t xml:space="preserve"> –</w:t>
      </w:r>
      <w:r w:rsidR="002C0ECE" w:rsidRPr="002C0ECE">
        <w:rPr>
          <w:rFonts w:ascii="Arial" w:hAnsi="Arial" w:cs="Arial"/>
          <w:sz w:val="24"/>
          <w:szCs w:val="24"/>
        </w:rPr>
        <w:t xml:space="preserve"> Esta lei entrará em vigor na data de sua publicação. </w:t>
      </w:r>
    </w:p>
    <w:p w:rsidR="00704B43" w:rsidRDefault="00704B43" w:rsidP="00EC520C">
      <w:pPr>
        <w:spacing w:after="0" w:line="360" w:lineRule="auto"/>
        <w:ind w:right="-2"/>
        <w:jc w:val="both"/>
        <w:rPr>
          <w:rFonts w:ascii="Arial" w:hAnsi="Arial" w:cs="Arial"/>
          <w:b/>
          <w:sz w:val="24"/>
          <w:szCs w:val="24"/>
        </w:rPr>
      </w:pPr>
    </w:p>
    <w:p w:rsidR="00F856A1" w:rsidRDefault="00B15899" w:rsidP="00EC520C">
      <w:pPr>
        <w:spacing w:after="0" w:line="360" w:lineRule="auto"/>
        <w:ind w:right="-2"/>
        <w:jc w:val="both"/>
        <w:rPr>
          <w:rFonts w:ascii="Arial" w:hAnsi="Arial" w:cs="Arial"/>
          <w:sz w:val="24"/>
          <w:szCs w:val="24"/>
        </w:rPr>
      </w:pPr>
      <w:r>
        <w:rPr>
          <w:rFonts w:ascii="Arial" w:hAnsi="Arial" w:cs="Arial"/>
          <w:b/>
          <w:sz w:val="24"/>
          <w:szCs w:val="24"/>
        </w:rPr>
        <w:t xml:space="preserve">Art. </w:t>
      </w:r>
      <w:r w:rsidR="004D3EC8">
        <w:rPr>
          <w:rFonts w:ascii="Arial" w:hAnsi="Arial" w:cs="Arial"/>
          <w:b/>
          <w:sz w:val="24"/>
          <w:szCs w:val="24"/>
        </w:rPr>
        <w:t>2</w:t>
      </w:r>
      <w:r w:rsidR="00704B43">
        <w:rPr>
          <w:rFonts w:ascii="Arial" w:hAnsi="Arial" w:cs="Arial"/>
          <w:b/>
          <w:sz w:val="24"/>
          <w:szCs w:val="24"/>
        </w:rPr>
        <w:t>4</w:t>
      </w:r>
      <w:r w:rsidR="002C0ECE" w:rsidRPr="000C6578">
        <w:rPr>
          <w:rFonts w:ascii="Arial" w:hAnsi="Arial" w:cs="Arial"/>
          <w:b/>
          <w:sz w:val="24"/>
          <w:szCs w:val="24"/>
        </w:rPr>
        <w:t xml:space="preserve"> –</w:t>
      </w:r>
      <w:r w:rsidR="002C0ECE" w:rsidRPr="002C0ECE">
        <w:rPr>
          <w:rFonts w:ascii="Arial" w:hAnsi="Arial" w:cs="Arial"/>
          <w:sz w:val="24"/>
          <w:szCs w:val="24"/>
        </w:rPr>
        <w:t xml:space="preserve"> Revogam-se as disposições em contrário.</w:t>
      </w:r>
    </w:p>
    <w:p w:rsidR="004D3EC8" w:rsidRDefault="004D3EC8" w:rsidP="00EC520C">
      <w:pPr>
        <w:spacing w:after="0" w:line="360" w:lineRule="auto"/>
        <w:ind w:right="-2"/>
        <w:jc w:val="center"/>
        <w:rPr>
          <w:rFonts w:ascii="Arial" w:hAnsi="Arial" w:cs="Arial"/>
          <w:b/>
          <w:sz w:val="24"/>
          <w:szCs w:val="24"/>
        </w:rPr>
      </w:pPr>
    </w:p>
    <w:p w:rsidR="004D3EC8" w:rsidRDefault="002C0ECE" w:rsidP="00EC520C">
      <w:pPr>
        <w:spacing w:after="0" w:line="360" w:lineRule="auto"/>
        <w:ind w:right="-2"/>
        <w:jc w:val="center"/>
        <w:rPr>
          <w:rFonts w:ascii="Arial" w:hAnsi="Arial" w:cs="Arial"/>
          <w:b/>
          <w:sz w:val="24"/>
          <w:szCs w:val="24"/>
        </w:rPr>
      </w:pPr>
      <w:r w:rsidRPr="00456B20">
        <w:rPr>
          <w:rFonts w:ascii="Arial" w:hAnsi="Arial" w:cs="Arial"/>
          <w:b/>
          <w:sz w:val="24"/>
          <w:szCs w:val="24"/>
        </w:rPr>
        <w:t>PREFEITURA DA CIDADE D</w:t>
      </w:r>
      <w:r w:rsidR="004D3EC8">
        <w:rPr>
          <w:rFonts w:ascii="Arial" w:hAnsi="Arial" w:cs="Arial"/>
          <w:b/>
          <w:sz w:val="24"/>
          <w:szCs w:val="24"/>
        </w:rPr>
        <w:t xml:space="preserve">E SÃO </w:t>
      </w:r>
      <w:proofErr w:type="spellStart"/>
      <w:proofErr w:type="gramStart"/>
      <w:r w:rsidR="004D3EC8">
        <w:rPr>
          <w:rFonts w:ascii="Arial" w:hAnsi="Arial" w:cs="Arial"/>
          <w:b/>
          <w:sz w:val="24"/>
          <w:szCs w:val="24"/>
        </w:rPr>
        <w:t>PAULO</w:t>
      </w:r>
      <w:r w:rsidR="00477B49" w:rsidRPr="00456B20">
        <w:rPr>
          <w:rFonts w:ascii="Arial" w:hAnsi="Arial" w:cs="Arial"/>
          <w:b/>
          <w:sz w:val="24"/>
          <w:szCs w:val="24"/>
        </w:rPr>
        <w:t>Prefeito</w:t>
      </w:r>
      <w:proofErr w:type="spellEnd"/>
      <w:proofErr w:type="gramEnd"/>
      <w:r w:rsidR="00477B49" w:rsidRPr="00456B20">
        <w:rPr>
          <w:rFonts w:ascii="Arial" w:hAnsi="Arial" w:cs="Arial"/>
          <w:b/>
          <w:sz w:val="24"/>
          <w:szCs w:val="24"/>
        </w:rPr>
        <w:t xml:space="preserve"> </w:t>
      </w:r>
    </w:p>
    <w:p w:rsidR="00477B49" w:rsidRPr="00456B20" w:rsidRDefault="002C0ECE" w:rsidP="00EC520C">
      <w:pPr>
        <w:spacing w:after="0" w:line="360" w:lineRule="auto"/>
        <w:ind w:right="-2"/>
        <w:jc w:val="center"/>
        <w:rPr>
          <w:rFonts w:ascii="Arial" w:hAnsi="Arial" w:cs="Arial"/>
          <w:b/>
          <w:sz w:val="24"/>
          <w:szCs w:val="24"/>
        </w:rPr>
      </w:pPr>
      <w:r w:rsidRPr="00456B20">
        <w:rPr>
          <w:rFonts w:ascii="Arial" w:hAnsi="Arial" w:cs="Arial"/>
          <w:b/>
          <w:sz w:val="24"/>
          <w:szCs w:val="24"/>
        </w:rPr>
        <w:t>Registre-se e publique-se</w:t>
      </w:r>
    </w:p>
    <w:p w:rsidR="00456B20" w:rsidRDefault="00456B20" w:rsidP="00EC520C">
      <w:pPr>
        <w:spacing w:after="0" w:line="360" w:lineRule="auto"/>
        <w:ind w:right="-2"/>
        <w:jc w:val="center"/>
        <w:rPr>
          <w:rFonts w:ascii="Arial" w:hAnsi="Arial" w:cs="Arial"/>
          <w:b/>
          <w:sz w:val="24"/>
          <w:szCs w:val="24"/>
        </w:rPr>
      </w:pPr>
    </w:p>
    <w:p w:rsidR="00456B20" w:rsidRDefault="00456B20" w:rsidP="00EC520C">
      <w:pPr>
        <w:spacing w:after="0" w:line="360" w:lineRule="auto"/>
        <w:ind w:right="-2"/>
        <w:jc w:val="center"/>
        <w:rPr>
          <w:rFonts w:ascii="Arial" w:hAnsi="Arial" w:cs="Arial"/>
          <w:b/>
          <w:sz w:val="24"/>
          <w:szCs w:val="24"/>
        </w:rPr>
      </w:pPr>
    </w:p>
    <w:p w:rsidR="00456B20" w:rsidRDefault="00456B20" w:rsidP="00EC520C">
      <w:pPr>
        <w:spacing w:after="0" w:line="360" w:lineRule="auto"/>
        <w:ind w:right="-2"/>
        <w:jc w:val="center"/>
        <w:rPr>
          <w:rFonts w:ascii="Arial" w:hAnsi="Arial" w:cs="Arial"/>
          <w:b/>
          <w:sz w:val="24"/>
          <w:szCs w:val="24"/>
        </w:rPr>
      </w:pPr>
    </w:p>
    <w:p w:rsidR="00456B20" w:rsidRDefault="00456B20" w:rsidP="00EC520C">
      <w:pPr>
        <w:spacing w:after="0" w:line="360" w:lineRule="auto"/>
        <w:ind w:right="-2"/>
        <w:jc w:val="center"/>
        <w:rPr>
          <w:rFonts w:ascii="Arial" w:hAnsi="Arial" w:cs="Arial"/>
          <w:b/>
          <w:sz w:val="24"/>
          <w:szCs w:val="24"/>
        </w:rPr>
      </w:pPr>
    </w:p>
    <w:p w:rsidR="004D3EC8" w:rsidRDefault="004D3EC8" w:rsidP="00EC520C">
      <w:pPr>
        <w:spacing w:after="0" w:line="360" w:lineRule="auto"/>
        <w:ind w:right="-2"/>
        <w:jc w:val="center"/>
        <w:rPr>
          <w:rFonts w:ascii="Arial" w:hAnsi="Arial" w:cs="Arial"/>
          <w:b/>
          <w:sz w:val="24"/>
          <w:szCs w:val="24"/>
        </w:rPr>
      </w:pPr>
    </w:p>
    <w:p w:rsidR="004D3EC8" w:rsidRDefault="004D3EC8" w:rsidP="00EC520C">
      <w:pPr>
        <w:spacing w:after="0" w:line="360" w:lineRule="auto"/>
        <w:ind w:right="-2"/>
        <w:jc w:val="center"/>
        <w:rPr>
          <w:rFonts w:ascii="Arial" w:hAnsi="Arial" w:cs="Arial"/>
          <w:b/>
          <w:sz w:val="24"/>
          <w:szCs w:val="24"/>
        </w:rPr>
      </w:pPr>
    </w:p>
    <w:p w:rsidR="00704B43" w:rsidRDefault="00704B43" w:rsidP="00EC520C">
      <w:pPr>
        <w:spacing w:after="0" w:line="360" w:lineRule="auto"/>
        <w:ind w:right="-2"/>
        <w:jc w:val="center"/>
        <w:rPr>
          <w:rFonts w:ascii="Arial" w:hAnsi="Arial" w:cs="Arial"/>
          <w:b/>
          <w:sz w:val="24"/>
          <w:szCs w:val="24"/>
        </w:rPr>
      </w:pPr>
    </w:p>
    <w:p w:rsidR="00704B43" w:rsidRDefault="00704B43" w:rsidP="00EC520C">
      <w:pPr>
        <w:spacing w:after="0" w:line="360" w:lineRule="auto"/>
        <w:ind w:right="-2"/>
        <w:jc w:val="center"/>
        <w:rPr>
          <w:rFonts w:ascii="Arial" w:hAnsi="Arial" w:cs="Arial"/>
          <w:b/>
          <w:sz w:val="24"/>
          <w:szCs w:val="24"/>
        </w:rPr>
      </w:pPr>
    </w:p>
    <w:p w:rsidR="00704B43" w:rsidRDefault="00704B43" w:rsidP="00EC520C">
      <w:pPr>
        <w:spacing w:after="0" w:line="360" w:lineRule="auto"/>
        <w:ind w:right="-2"/>
        <w:jc w:val="center"/>
        <w:rPr>
          <w:rFonts w:ascii="Arial" w:hAnsi="Arial" w:cs="Arial"/>
          <w:b/>
          <w:sz w:val="24"/>
          <w:szCs w:val="24"/>
        </w:rPr>
      </w:pPr>
    </w:p>
    <w:p w:rsidR="00456B20" w:rsidRDefault="00456B20" w:rsidP="00EC520C">
      <w:pPr>
        <w:spacing w:after="0" w:line="360" w:lineRule="auto"/>
        <w:ind w:right="-2"/>
        <w:jc w:val="center"/>
        <w:rPr>
          <w:rFonts w:ascii="Arial" w:hAnsi="Arial" w:cs="Arial"/>
          <w:b/>
          <w:sz w:val="24"/>
          <w:szCs w:val="24"/>
        </w:rPr>
      </w:pPr>
    </w:p>
    <w:p w:rsidR="00456B20" w:rsidRDefault="00456B20" w:rsidP="00EC520C">
      <w:pPr>
        <w:spacing w:after="0" w:line="360" w:lineRule="auto"/>
        <w:ind w:right="-2"/>
        <w:jc w:val="center"/>
        <w:rPr>
          <w:rFonts w:ascii="Arial" w:hAnsi="Arial" w:cs="Arial"/>
          <w:b/>
          <w:sz w:val="24"/>
          <w:szCs w:val="24"/>
        </w:rPr>
      </w:pPr>
    </w:p>
    <w:p w:rsidR="002C0ECE" w:rsidRPr="00477B49" w:rsidRDefault="002C0ECE" w:rsidP="00EC520C">
      <w:pPr>
        <w:spacing w:after="0" w:line="360" w:lineRule="auto"/>
        <w:ind w:right="-2"/>
        <w:jc w:val="center"/>
        <w:rPr>
          <w:rFonts w:ascii="Arial" w:hAnsi="Arial" w:cs="Arial"/>
          <w:sz w:val="24"/>
          <w:szCs w:val="24"/>
        </w:rPr>
      </w:pPr>
      <w:r w:rsidRPr="00477B49">
        <w:rPr>
          <w:rFonts w:ascii="Arial" w:hAnsi="Arial" w:cs="Arial"/>
          <w:b/>
          <w:sz w:val="24"/>
          <w:szCs w:val="24"/>
        </w:rPr>
        <w:t>REGIMENTO INTERNO</w:t>
      </w:r>
    </w:p>
    <w:p w:rsidR="002C0ECE" w:rsidRPr="002C0ECE" w:rsidRDefault="002C0ECE" w:rsidP="00EC520C">
      <w:pPr>
        <w:spacing w:after="0" w:line="360" w:lineRule="auto"/>
        <w:ind w:right="-2"/>
        <w:jc w:val="both"/>
        <w:rPr>
          <w:rFonts w:ascii="Arial" w:hAnsi="Arial" w:cs="Arial"/>
          <w:sz w:val="24"/>
          <w:szCs w:val="24"/>
        </w:rPr>
      </w:pPr>
      <w:r w:rsidRPr="002C0ECE">
        <w:rPr>
          <w:rFonts w:ascii="Arial" w:hAnsi="Arial" w:cs="Arial"/>
          <w:sz w:val="24"/>
          <w:szCs w:val="24"/>
        </w:rPr>
        <w:t xml:space="preserve">Regulamento das atividades e estruturas do </w:t>
      </w:r>
      <w:r w:rsidR="006318FE">
        <w:rPr>
          <w:rFonts w:ascii="Arial" w:hAnsi="Arial" w:cs="Arial"/>
          <w:sz w:val="24"/>
          <w:szCs w:val="24"/>
        </w:rPr>
        <w:t>PROCON MUNICIPAL DE SÃO PAULO</w:t>
      </w:r>
      <w:r w:rsidRPr="002C0ECE">
        <w:rPr>
          <w:rFonts w:ascii="Arial" w:hAnsi="Arial" w:cs="Arial"/>
          <w:sz w:val="24"/>
          <w:szCs w:val="24"/>
        </w:rPr>
        <w:t xml:space="preserve">, criado pela Lei </w:t>
      </w:r>
      <w:proofErr w:type="gramStart"/>
      <w:r w:rsidRPr="002C0ECE">
        <w:rPr>
          <w:rFonts w:ascii="Arial" w:hAnsi="Arial" w:cs="Arial"/>
          <w:sz w:val="24"/>
          <w:szCs w:val="24"/>
        </w:rPr>
        <w:t>nº ...</w:t>
      </w:r>
      <w:proofErr w:type="gramEnd"/>
      <w:r w:rsidRPr="002C0ECE">
        <w:rPr>
          <w:rFonts w:ascii="Arial" w:hAnsi="Arial" w:cs="Arial"/>
          <w:sz w:val="24"/>
          <w:szCs w:val="24"/>
        </w:rPr>
        <w:t xml:space="preserve">.... </w:t>
      </w:r>
    </w:p>
    <w:p w:rsidR="002C0ECE" w:rsidRPr="00477B49" w:rsidRDefault="002C0ECE" w:rsidP="00EC520C">
      <w:pPr>
        <w:spacing w:after="0" w:line="360" w:lineRule="auto"/>
        <w:ind w:right="-2"/>
        <w:jc w:val="center"/>
        <w:rPr>
          <w:rFonts w:ascii="Arial" w:hAnsi="Arial" w:cs="Arial"/>
          <w:b/>
          <w:sz w:val="24"/>
          <w:szCs w:val="24"/>
        </w:rPr>
      </w:pPr>
      <w:r w:rsidRPr="00477B49">
        <w:rPr>
          <w:rFonts w:ascii="Arial" w:hAnsi="Arial" w:cs="Arial"/>
          <w:b/>
          <w:sz w:val="24"/>
          <w:szCs w:val="24"/>
        </w:rPr>
        <w:t>DOS OBJETIVOS</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Art. 1º -</w:t>
      </w:r>
      <w:r w:rsidRPr="002C0ECE">
        <w:rPr>
          <w:rFonts w:ascii="Arial" w:hAnsi="Arial" w:cs="Arial"/>
          <w:sz w:val="24"/>
          <w:szCs w:val="24"/>
        </w:rPr>
        <w:t xml:space="preserve"> Constituem objetivos permanentes do </w:t>
      </w:r>
      <w:r w:rsidR="006318FE">
        <w:rPr>
          <w:rFonts w:ascii="Arial" w:hAnsi="Arial" w:cs="Arial"/>
          <w:sz w:val="24"/>
          <w:szCs w:val="24"/>
        </w:rPr>
        <w:t>PROCON MUNICIPAL DE SÃO PAULO</w:t>
      </w:r>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 -</w:t>
      </w:r>
      <w:r w:rsidRPr="002C0ECE">
        <w:rPr>
          <w:rFonts w:ascii="Arial" w:hAnsi="Arial" w:cs="Arial"/>
          <w:sz w:val="24"/>
          <w:szCs w:val="24"/>
        </w:rPr>
        <w:t xml:space="preserve"> Assessorar o Prefeito na formulação da política do sistema municipal de proteção e defesa do consumidor;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II -</w:t>
      </w:r>
      <w:r w:rsidRPr="002C0ECE">
        <w:rPr>
          <w:rFonts w:ascii="Arial" w:hAnsi="Arial" w:cs="Arial"/>
          <w:sz w:val="24"/>
          <w:szCs w:val="24"/>
        </w:rPr>
        <w:t xml:space="preserve"> Planejar, elaborar, propor, coordenar e executar a política do sistema municipal de defesa dos direitos e interesses dos consumidores;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III -</w:t>
      </w:r>
      <w:r w:rsidRPr="002C0ECE">
        <w:rPr>
          <w:rFonts w:ascii="Arial" w:hAnsi="Arial" w:cs="Arial"/>
          <w:sz w:val="24"/>
          <w:szCs w:val="24"/>
        </w:rPr>
        <w:t xml:space="preserve"> Receber, analisar, avaliar e encaminhar consultas, denúncias e sugestões apresentadas por consumidores, por entidades representativas e pessoas jurídicas de direito público ou privado;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IV -</w:t>
      </w:r>
      <w:r w:rsidRPr="002C0ECE">
        <w:rPr>
          <w:rFonts w:ascii="Arial" w:hAnsi="Arial" w:cs="Arial"/>
          <w:sz w:val="24"/>
          <w:szCs w:val="24"/>
        </w:rPr>
        <w:t xml:space="preserve"> Orientar permanentemente os fornecedores e consumidores sobre seus direitos e deveres;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 -</w:t>
      </w:r>
      <w:r w:rsidRPr="002C0ECE">
        <w:rPr>
          <w:rFonts w:ascii="Arial" w:hAnsi="Arial" w:cs="Arial"/>
          <w:sz w:val="24"/>
          <w:szCs w:val="24"/>
        </w:rPr>
        <w:t xml:space="preserve"> Fiscalizar as denúncias efetuadas, encaminhando à assistência judiciária ou ao Ministério Público as situações não resolvidas administrativamente, conforme prevê o Capítulo VII, do art. 55 da Lei nº 8.078/90;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VI -</w:t>
      </w:r>
      <w:r w:rsidRPr="002C0ECE">
        <w:rPr>
          <w:rFonts w:ascii="Arial" w:hAnsi="Arial" w:cs="Arial"/>
          <w:sz w:val="24"/>
          <w:szCs w:val="24"/>
        </w:rPr>
        <w:t xml:space="preserve"> Incentivar e apoiar a criação e organização de órgãos e associações comunitárias de defesa do consumidor e apoiar os já existentes;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VII -</w:t>
      </w:r>
      <w:r w:rsidRPr="002C0ECE">
        <w:rPr>
          <w:rFonts w:ascii="Arial" w:hAnsi="Arial" w:cs="Arial"/>
          <w:sz w:val="24"/>
          <w:szCs w:val="24"/>
        </w:rPr>
        <w:t xml:space="preserve"> Desenvolver </w:t>
      </w:r>
      <w:r w:rsidRPr="00F93211">
        <w:rPr>
          <w:rFonts w:ascii="Arial" w:hAnsi="Arial" w:cs="Arial"/>
          <w:sz w:val="24"/>
          <w:szCs w:val="24"/>
        </w:rPr>
        <w:t>palestras</w:t>
      </w:r>
      <w:r w:rsidR="004D3EC8" w:rsidRPr="00F93211">
        <w:rPr>
          <w:rFonts w:ascii="Arial" w:hAnsi="Arial" w:cs="Arial"/>
          <w:sz w:val="24"/>
          <w:szCs w:val="24"/>
        </w:rPr>
        <w:t xml:space="preserve"> educativas</w:t>
      </w:r>
      <w:r w:rsidRPr="00F93211">
        <w:rPr>
          <w:rFonts w:ascii="Arial" w:hAnsi="Arial" w:cs="Arial"/>
          <w:sz w:val="24"/>
          <w:szCs w:val="24"/>
        </w:rPr>
        <w:t>, campanhas</w:t>
      </w:r>
      <w:r w:rsidRPr="002C0ECE">
        <w:rPr>
          <w:rFonts w:ascii="Arial" w:hAnsi="Arial" w:cs="Arial"/>
          <w:sz w:val="24"/>
          <w:szCs w:val="24"/>
        </w:rPr>
        <w:t xml:space="preserve">, feiras, debates e outras atividades correlatas;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VIII -</w:t>
      </w:r>
      <w:r w:rsidRPr="002C0ECE">
        <w:rPr>
          <w:rFonts w:ascii="Arial" w:hAnsi="Arial" w:cs="Arial"/>
          <w:sz w:val="24"/>
          <w:szCs w:val="24"/>
        </w:rPr>
        <w:t xml:space="preserve"> </w:t>
      </w:r>
      <w:r w:rsidR="00704B43" w:rsidRPr="002C0ECE">
        <w:rPr>
          <w:rFonts w:ascii="Arial" w:hAnsi="Arial" w:cs="Arial"/>
          <w:sz w:val="24"/>
          <w:szCs w:val="24"/>
        </w:rPr>
        <w:t xml:space="preserve">Atuar junto ao Sistema </w:t>
      </w:r>
      <w:r w:rsidR="00704B43">
        <w:rPr>
          <w:rFonts w:ascii="Arial" w:hAnsi="Arial" w:cs="Arial"/>
          <w:sz w:val="24"/>
          <w:szCs w:val="24"/>
        </w:rPr>
        <w:t xml:space="preserve">Público </w:t>
      </w:r>
      <w:r w:rsidR="00704B43" w:rsidRPr="002C0ECE">
        <w:rPr>
          <w:rFonts w:ascii="Arial" w:hAnsi="Arial" w:cs="Arial"/>
          <w:sz w:val="24"/>
          <w:szCs w:val="24"/>
        </w:rPr>
        <w:t xml:space="preserve">Municipal de ensino, </w:t>
      </w:r>
      <w:r w:rsidR="00704B43">
        <w:rPr>
          <w:rFonts w:ascii="Arial" w:hAnsi="Arial" w:cs="Arial"/>
          <w:sz w:val="24"/>
          <w:szCs w:val="24"/>
        </w:rPr>
        <w:t xml:space="preserve">bem como nas instituições particulares, </w:t>
      </w:r>
      <w:r w:rsidR="00704B43" w:rsidRPr="002C0ECE">
        <w:rPr>
          <w:rFonts w:ascii="Arial" w:hAnsi="Arial" w:cs="Arial"/>
          <w:sz w:val="24"/>
          <w:szCs w:val="24"/>
        </w:rPr>
        <w:t>visando incluir o Tema Educação para o Consumo no curr</w:t>
      </w:r>
      <w:r w:rsidR="00704B43">
        <w:rPr>
          <w:rFonts w:ascii="Arial" w:hAnsi="Arial" w:cs="Arial"/>
          <w:sz w:val="24"/>
          <w:szCs w:val="24"/>
        </w:rPr>
        <w:t>í</w:t>
      </w:r>
      <w:r w:rsidR="00704B43" w:rsidRPr="002C0ECE">
        <w:rPr>
          <w:rFonts w:ascii="Arial" w:hAnsi="Arial" w:cs="Arial"/>
          <w:sz w:val="24"/>
          <w:szCs w:val="24"/>
        </w:rPr>
        <w:t xml:space="preserve">culo das disciplinas já existentes, de forma a possibilitar a informação e formação de uma nova mentalidade nas relações de </w:t>
      </w:r>
      <w:proofErr w:type="gramStart"/>
      <w:r w:rsidR="00704B43" w:rsidRPr="002C0ECE">
        <w:rPr>
          <w:rFonts w:ascii="Arial" w:hAnsi="Arial" w:cs="Arial"/>
          <w:sz w:val="24"/>
          <w:szCs w:val="24"/>
        </w:rPr>
        <w:t>consumo</w:t>
      </w:r>
      <w:proofErr w:type="gramEnd"/>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IX -</w:t>
      </w:r>
      <w:r w:rsidRPr="002C0ECE">
        <w:rPr>
          <w:rFonts w:ascii="Arial" w:hAnsi="Arial" w:cs="Arial"/>
          <w:sz w:val="24"/>
          <w:szCs w:val="24"/>
        </w:rPr>
        <w:t xml:space="preserve"> Colocar à disposição dos consumidores mecanismos que possibilitem informar os menores preços dos produtos básicos;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X -</w:t>
      </w:r>
      <w:r w:rsidRPr="002C0ECE">
        <w:rPr>
          <w:rFonts w:ascii="Arial" w:hAnsi="Arial" w:cs="Arial"/>
          <w:sz w:val="24"/>
          <w:szCs w:val="24"/>
        </w:rPr>
        <w:t xml:space="preserve"> Manter cadastro atualizado de reclamações fundamentadas contra fornecedores de produtos e serviços, divulgando-o publicamente pelo menos uma vez por ano (art. 44, da lei nº 8.078/90), registrando as soluções; </w:t>
      </w:r>
    </w:p>
    <w:p w:rsid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lastRenderedPageBreak/>
        <w:t>XI -</w:t>
      </w:r>
      <w:r w:rsidRPr="002C0ECE">
        <w:rPr>
          <w:rFonts w:ascii="Arial" w:hAnsi="Arial" w:cs="Arial"/>
          <w:sz w:val="24"/>
          <w:szCs w:val="24"/>
        </w:rPr>
        <w:t xml:space="preserve"> Expedir notificações aos fornecedores para prestarem informações sobre possíveis reclamações apresentadas pelos consumidores. </w:t>
      </w:r>
    </w:p>
    <w:p w:rsidR="00077FDD" w:rsidRPr="002C0ECE" w:rsidRDefault="00077FDD" w:rsidP="00EC520C">
      <w:pPr>
        <w:spacing w:after="0" w:line="360" w:lineRule="auto"/>
        <w:ind w:right="-2"/>
        <w:jc w:val="both"/>
        <w:rPr>
          <w:rFonts w:ascii="Arial" w:hAnsi="Arial" w:cs="Arial"/>
          <w:sz w:val="24"/>
          <w:szCs w:val="24"/>
        </w:rPr>
      </w:pPr>
    </w:p>
    <w:p w:rsidR="002C0ECE" w:rsidRPr="00077FDD" w:rsidRDefault="002C0ECE" w:rsidP="00EC520C">
      <w:pPr>
        <w:spacing w:after="0" w:line="360" w:lineRule="auto"/>
        <w:ind w:right="-2"/>
        <w:jc w:val="center"/>
        <w:rPr>
          <w:rFonts w:ascii="Arial" w:hAnsi="Arial" w:cs="Arial"/>
          <w:b/>
          <w:sz w:val="24"/>
          <w:szCs w:val="24"/>
        </w:rPr>
      </w:pPr>
      <w:r w:rsidRPr="00077FDD">
        <w:rPr>
          <w:rFonts w:ascii="Arial" w:hAnsi="Arial" w:cs="Arial"/>
          <w:b/>
          <w:sz w:val="24"/>
          <w:szCs w:val="24"/>
        </w:rPr>
        <w:t>DA ESTRUTRA ORGANIZACIONAL</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Art. 2º</w:t>
      </w:r>
      <w:r w:rsidR="00077FDD">
        <w:rPr>
          <w:rFonts w:ascii="Arial" w:hAnsi="Arial" w:cs="Arial"/>
          <w:b/>
          <w:sz w:val="24"/>
          <w:szCs w:val="24"/>
        </w:rPr>
        <w:t xml:space="preserve"> -</w:t>
      </w:r>
      <w:r w:rsidRPr="002C0ECE">
        <w:rPr>
          <w:rFonts w:ascii="Arial" w:hAnsi="Arial" w:cs="Arial"/>
          <w:sz w:val="24"/>
          <w:szCs w:val="24"/>
        </w:rPr>
        <w:t xml:space="preserve"> O </w:t>
      </w:r>
      <w:r w:rsidR="006318FE">
        <w:rPr>
          <w:rFonts w:ascii="Arial" w:hAnsi="Arial" w:cs="Arial"/>
          <w:sz w:val="24"/>
          <w:szCs w:val="24"/>
        </w:rPr>
        <w:t>PROCON MUNICIPAL DE SÃO PAULO</w:t>
      </w:r>
      <w:proofErr w:type="gramStart"/>
      <w:r w:rsidR="00077FDD">
        <w:rPr>
          <w:rFonts w:ascii="Arial" w:hAnsi="Arial" w:cs="Arial"/>
          <w:sz w:val="24"/>
          <w:szCs w:val="24"/>
        </w:rPr>
        <w:t>,</w:t>
      </w:r>
      <w:r w:rsidR="00077FDD" w:rsidRPr="002C0ECE">
        <w:rPr>
          <w:rFonts w:ascii="Arial" w:hAnsi="Arial" w:cs="Arial"/>
          <w:sz w:val="24"/>
          <w:szCs w:val="24"/>
        </w:rPr>
        <w:t xml:space="preserve"> vincula-se</w:t>
      </w:r>
      <w:proofErr w:type="gramEnd"/>
      <w:r w:rsidRPr="002C0ECE">
        <w:rPr>
          <w:rFonts w:ascii="Arial" w:hAnsi="Arial" w:cs="Arial"/>
          <w:sz w:val="24"/>
          <w:szCs w:val="24"/>
        </w:rPr>
        <w:t xml:space="preserve"> ao Gabinete</w:t>
      </w:r>
      <w:r w:rsidR="009535D2">
        <w:rPr>
          <w:rFonts w:ascii="Arial" w:hAnsi="Arial" w:cs="Arial"/>
          <w:sz w:val="24"/>
          <w:szCs w:val="24"/>
        </w:rPr>
        <w:t xml:space="preserve"> Civil</w:t>
      </w:r>
      <w:r w:rsidRPr="002C0ECE">
        <w:rPr>
          <w:rFonts w:ascii="Arial" w:hAnsi="Arial" w:cs="Arial"/>
          <w:sz w:val="24"/>
          <w:szCs w:val="24"/>
        </w:rPr>
        <w:t xml:space="preserve"> do Prefeito e constitui-se no órgão coordenador do sistema municipal de defesa do consumidor no Município d</w:t>
      </w:r>
      <w:r w:rsidR="004D3EC8">
        <w:rPr>
          <w:rFonts w:ascii="Arial" w:hAnsi="Arial" w:cs="Arial"/>
          <w:sz w:val="24"/>
          <w:szCs w:val="24"/>
        </w:rPr>
        <w:t>e São Paulo.</w:t>
      </w:r>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Art. 3º</w:t>
      </w:r>
      <w:r w:rsidR="00077FDD" w:rsidRPr="00077FDD">
        <w:rPr>
          <w:rFonts w:ascii="Arial" w:hAnsi="Arial" w:cs="Arial"/>
          <w:b/>
          <w:sz w:val="24"/>
          <w:szCs w:val="24"/>
        </w:rPr>
        <w:t xml:space="preserve"> -</w:t>
      </w:r>
      <w:proofErr w:type="gramStart"/>
      <w:r w:rsidR="00077FDD">
        <w:rPr>
          <w:rFonts w:ascii="Arial" w:hAnsi="Arial" w:cs="Arial"/>
          <w:sz w:val="24"/>
          <w:szCs w:val="24"/>
        </w:rPr>
        <w:t xml:space="preserve"> </w:t>
      </w:r>
      <w:r w:rsidRPr="002C0ECE">
        <w:rPr>
          <w:rFonts w:ascii="Arial" w:hAnsi="Arial" w:cs="Arial"/>
          <w:sz w:val="24"/>
          <w:szCs w:val="24"/>
        </w:rPr>
        <w:t xml:space="preserve"> </w:t>
      </w:r>
      <w:proofErr w:type="gramEnd"/>
      <w:r w:rsidRPr="002C0ECE">
        <w:rPr>
          <w:rFonts w:ascii="Arial" w:hAnsi="Arial" w:cs="Arial"/>
          <w:sz w:val="24"/>
          <w:szCs w:val="24"/>
        </w:rPr>
        <w:t xml:space="preserve">A Estrutura Organizacional será a seguinte: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 –</w:t>
      </w:r>
      <w:r w:rsidRPr="002C0ECE">
        <w:rPr>
          <w:rFonts w:ascii="Arial" w:hAnsi="Arial" w:cs="Arial"/>
          <w:sz w:val="24"/>
          <w:szCs w:val="24"/>
        </w:rPr>
        <w:t xml:space="preserve"> </w:t>
      </w:r>
      <w:r w:rsidR="00C04014">
        <w:rPr>
          <w:rFonts w:ascii="Arial" w:hAnsi="Arial" w:cs="Arial"/>
          <w:sz w:val="24"/>
          <w:szCs w:val="24"/>
        </w:rPr>
        <w:t>Diretori</w:t>
      </w:r>
      <w:r w:rsidRPr="002C0ECE">
        <w:rPr>
          <w:rFonts w:ascii="Arial" w:hAnsi="Arial" w:cs="Arial"/>
          <w:sz w:val="24"/>
          <w:szCs w:val="24"/>
        </w:rPr>
        <w:t xml:space="preserve">a Geral Executiva;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II –</w:t>
      </w:r>
      <w:r w:rsidRPr="002C0ECE">
        <w:rPr>
          <w:rFonts w:ascii="Arial" w:hAnsi="Arial" w:cs="Arial"/>
          <w:sz w:val="24"/>
          <w:szCs w:val="24"/>
        </w:rPr>
        <w:t xml:space="preserve"> </w:t>
      </w:r>
      <w:r w:rsidR="00C04014">
        <w:rPr>
          <w:rFonts w:ascii="Arial" w:hAnsi="Arial" w:cs="Arial"/>
          <w:sz w:val="24"/>
          <w:szCs w:val="24"/>
        </w:rPr>
        <w:t>Diretoria</w:t>
      </w:r>
      <w:r w:rsidRPr="002C0ECE">
        <w:rPr>
          <w:rFonts w:ascii="Arial" w:hAnsi="Arial" w:cs="Arial"/>
          <w:sz w:val="24"/>
          <w:szCs w:val="24"/>
        </w:rPr>
        <w:t xml:space="preserve"> de Atendimento ao Consumidor;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III –</w:t>
      </w:r>
      <w:r w:rsidRPr="002C0ECE">
        <w:rPr>
          <w:rFonts w:ascii="Arial" w:hAnsi="Arial" w:cs="Arial"/>
          <w:sz w:val="24"/>
          <w:szCs w:val="24"/>
        </w:rPr>
        <w:t xml:space="preserve"> </w:t>
      </w:r>
      <w:r w:rsidR="00C04014">
        <w:rPr>
          <w:rFonts w:ascii="Arial" w:hAnsi="Arial" w:cs="Arial"/>
          <w:sz w:val="24"/>
          <w:szCs w:val="24"/>
        </w:rPr>
        <w:t>Diretoria</w:t>
      </w:r>
      <w:r w:rsidRPr="002C0ECE">
        <w:rPr>
          <w:rFonts w:ascii="Arial" w:hAnsi="Arial" w:cs="Arial"/>
          <w:sz w:val="24"/>
          <w:szCs w:val="24"/>
        </w:rPr>
        <w:t xml:space="preserve"> de Fiscalização;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IV –</w:t>
      </w:r>
      <w:r w:rsidRPr="002C0ECE">
        <w:rPr>
          <w:rFonts w:ascii="Arial" w:hAnsi="Arial" w:cs="Arial"/>
          <w:sz w:val="24"/>
          <w:szCs w:val="24"/>
        </w:rPr>
        <w:t xml:space="preserve"> </w:t>
      </w:r>
      <w:r w:rsidR="00C04014">
        <w:rPr>
          <w:rFonts w:ascii="Arial" w:hAnsi="Arial" w:cs="Arial"/>
          <w:sz w:val="24"/>
          <w:szCs w:val="24"/>
        </w:rPr>
        <w:t>Diretoria</w:t>
      </w:r>
      <w:r w:rsidRPr="002C0ECE">
        <w:rPr>
          <w:rFonts w:ascii="Arial" w:hAnsi="Arial" w:cs="Arial"/>
          <w:sz w:val="24"/>
          <w:szCs w:val="24"/>
        </w:rPr>
        <w:t xml:space="preserve"> de Assessoria Jurídica;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 -</w:t>
      </w:r>
      <w:r w:rsidRPr="002C0ECE">
        <w:rPr>
          <w:rFonts w:ascii="Arial" w:hAnsi="Arial" w:cs="Arial"/>
          <w:sz w:val="24"/>
          <w:szCs w:val="24"/>
        </w:rPr>
        <w:t xml:space="preserve"> </w:t>
      </w:r>
      <w:r w:rsidR="00C04014">
        <w:rPr>
          <w:rFonts w:ascii="Arial" w:hAnsi="Arial" w:cs="Arial"/>
          <w:sz w:val="24"/>
          <w:szCs w:val="24"/>
        </w:rPr>
        <w:t>Diretoria</w:t>
      </w:r>
      <w:r w:rsidRPr="002C0ECE">
        <w:rPr>
          <w:rFonts w:ascii="Arial" w:hAnsi="Arial" w:cs="Arial"/>
          <w:sz w:val="24"/>
          <w:szCs w:val="24"/>
        </w:rPr>
        <w:t xml:space="preserve"> de Apoio Administrativo;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VI -</w:t>
      </w:r>
      <w:r w:rsidRPr="002C0ECE">
        <w:rPr>
          <w:rFonts w:ascii="Arial" w:hAnsi="Arial" w:cs="Arial"/>
          <w:sz w:val="24"/>
          <w:szCs w:val="24"/>
        </w:rPr>
        <w:t xml:space="preserve"> </w:t>
      </w:r>
      <w:r w:rsidR="00C04014">
        <w:rPr>
          <w:rFonts w:ascii="Arial" w:hAnsi="Arial" w:cs="Arial"/>
          <w:sz w:val="24"/>
          <w:szCs w:val="24"/>
        </w:rPr>
        <w:t>Diretoria</w:t>
      </w:r>
      <w:r w:rsidRPr="002C0ECE">
        <w:rPr>
          <w:rFonts w:ascii="Arial" w:hAnsi="Arial" w:cs="Arial"/>
          <w:sz w:val="24"/>
          <w:szCs w:val="24"/>
        </w:rPr>
        <w:t xml:space="preserve"> de Educação ao Consumidor. </w:t>
      </w:r>
    </w:p>
    <w:p w:rsidR="00C04014" w:rsidRDefault="00C04014" w:rsidP="00EC520C">
      <w:pPr>
        <w:spacing w:after="0" w:line="360" w:lineRule="auto"/>
        <w:ind w:right="-2"/>
        <w:jc w:val="center"/>
        <w:rPr>
          <w:rFonts w:ascii="Arial" w:hAnsi="Arial" w:cs="Arial"/>
          <w:b/>
          <w:sz w:val="24"/>
          <w:szCs w:val="24"/>
        </w:rPr>
      </w:pPr>
    </w:p>
    <w:p w:rsidR="002C0ECE" w:rsidRPr="00077FDD" w:rsidRDefault="002C0ECE" w:rsidP="00EC520C">
      <w:pPr>
        <w:spacing w:after="0" w:line="360" w:lineRule="auto"/>
        <w:ind w:right="-2"/>
        <w:jc w:val="center"/>
        <w:rPr>
          <w:rFonts w:ascii="Arial" w:hAnsi="Arial" w:cs="Arial"/>
          <w:b/>
          <w:sz w:val="24"/>
          <w:szCs w:val="24"/>
        </w:rPr>
      </w:pPr>
      <w:r w:rsidRPr="00077FDD">
        <w:rPr>
          <w:rFonts w:ascii="Arial" w:hAnsi="Arial" w:cs="Arial"/>
          <w:b/>
          <w:sz w:val="24"/>
          <w:szCs w:val="24"/>
        </w:rPr>
        <w:t>DAS COMPETÊNCIAS:</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 xml:space="preserve">Art. 4º </w:t>
      </w:r>
      <w:r w:rsidR="00077FDD" w:rsidRPr="00077FDD">
        <w:rPr>
          <w:rFonts w:ascii="Arial" w:hAnsi="Arial" w:cs="Arial"/>
          <w:b/>
          <w:sz w:val="24"/>
          <w:szCs w:val="24"/>
        </w:rPr>
        <w:t>-</w:t>
      </w:r>
      <w:r w:rsidR="00077FDD">
        <w:rPr>
          <w:rFonts w:ascii="Arial" w:hAnsi="Arial" w:cs="Arial"/>
          <w:sz w:val="24"/>
          <w:szCs w:val="24"/>
        </w:rPr>
        <w:t xml:space="preserve"> </w:t>
      </w:r>
      <w:r w:rsidRPr="002C0ECE">
        <w:rPr>
          <w:rFonts w:ascii="Arial" w:hAnsi="Arial" w:cs="Arial"/>
          <w:sz w:val="24"/>
          <w:szCs w:val="24"/>
        </w:rPr>
        <w:t xml:space="preserve">A </w:t>
      </w:r>
      <w:r w:rsidR="00C04014">
        <w:rPr>
          <w:rFonts w:ascii="Arial" w:hAnsi="Arial" w:cs="Arial"/>
          <w:sz w:val="24"/>
          <w:szCs w:val="24"/>
        </w:rPr>
        <w:t>Diretoria</w:t>
      </w:r>
      <w:r w:rsidRPr="002C0ECE">
        <w:rPr>
          <w:rFonts w:ascii="Arial" w:hAnsi="Arial" w:cs="Arial"/>
          <w:sz w:val="24"/>
          <w:szCs w:val="24"/>
        </w:rPr>
        <w:t xml:space="preserve"> Geral Executiva será dirigida por </w:t>
      </w:r>
      <w:r w:rsidR="00C04014">
        <w:rPr>
          <w:rFonts w:ascii="Arial" w:hAnsi="Arial" w:cs="Arial"/>
          <w:sz w:val="24"/>
          <w:szCs w:val="24"/>
        </w:rPr>
        <w:t>Diretor</w:t>
      </w:r>
      <w:r w:rsidRPr="002C0ECE">
        <w:rPr>
          <w:rFonts w:ascii="Arial" w:hAnsi="Arial" w:cs="Arial"/>
          <w:sz w:val="24"/>
          <w:szCs w:val="24"/>
        </w:rPr>
        <w:t xml:space="preserve"> Executivo, o Conselho Municipal de Defesa do Consumidor por Presidente, e as Coordenadorias por Coordenadores.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 xml:space="preserve">Art. 5º </w:t>
      </w:r>
      <w:r w:rsidR="00077FDD" w:rsidRPr="00077FDD">
        <w:rPr>
          <w:rFonts w:ascii="Arial" w:hAnsi="Arial" w:cs="Arial"/>
          <w:b/>
          <w:sz w:val="24"/>
          <w:szCs w:val="24"/>
        </w:rPr>
        <w:t>-</w:t>
      </w:r>
      <w:r w:rsidR="00077FDD">
        <w:rPr>
          <w:rFonts w:ascii="Arial" w:hAnsi="Arial" w:cs="Arial"/>
          <w:sz w:val="24"/>
          <w:szCs w:val="24"/>
        </w:rPr>
        <w:t xml:space="preserve"> </w:t>
      </w:r>
      <w:r w:rsidRPr="002C0ECE">
        <w:rPr>
          <w:rFonts w:ascii="Arial" w:hAnsi="Arial" w:cs="Arial"/>
          <w:sz w:val="24"/>
          <w:szCs w:val="24"/>
        </w:rPr>
        <w:t xml:space="preserve">Compete à </w:t>
      </w:r>
      <w:r w:rsidR="00C04014">
        <w:rPr>
          <w:rFonts w:ascii="Arial" w:hAnsi="Arial" w:cs="Arial"/>
          <w:sz w:val="24"/>
          <w:szCs w:val="24"/>
        </w:rPr>
        <w:t xml:space="preserve">Diretoria </w:t>
      </w:r>
      <w:r w:rsidRPr="002C0ECE">
        <w:rPr>
          <w:rFonts w:ascii="Arial" w:hAnsi="Arial" w:cs="Arial"/>
          <w:sz w:val="24"/>
          <w:szCs w:val="24"/>
        </w:rPr>
        <w:t xml:space="preserve">Geral Executiva: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 -</w:t>
      </w:r>
      <w:r w:rsidRPr="002C0ECE">
        <w:rPr>
          <w:rFonts w:ascii="Arial" w:hAnsi="Arial" w:cs="Arial"/>
          <w:sz w:val="24"/>
          <w:szCs w:val="24"/>
        </w:rPr>
        <w:t xml:space="preserve"> assessorar o Prefeito na formulação da política do sistema municipal de proteção e defesa do consumidor;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II -</w:t>
      </w:r>
      <w:r w:rsidRPr="002C0ECE">
        <w:rPr>
          <w:rFonts w:ascii="Arial" w:hAnsi="Arial" w:cs="Arial"/>
          <w:sz w:val="24"/>
          <w:szCs w:val="24"/>
        </w:rPr>
        <w:t xml:space="preserve"> propor, planejar, elaborar e coordenar a política do sistema municipal de defesa dos direitos e interesses dos consumidores;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III -</w:t>
      </w:r>
      <w:r w:rsidRPr="002C0ECE">
        <w:rPr>
          <w:rFonts w:ascii="Arial" w:hAnsi="Arial" w:cs="Arial"/>
          <w:sz w:val="24"/>
          <w:szCs w:val="24"/>
        </w:rPr>
        <w:t xml:space="preserve"> acompanhar a execução e o desempenho das atividades do </w:t>
      </w:r>
      <w:r w:rsidR="006318FE">
        <w:rPr>
          <w:rFonts w:ascii="Arial" w:hAnsi="Arial" w:cs="Arial"/>
          <w:sz w:val="24"/>
          <w:szCs w:val="24"/>
        </w:rPr>
        <w:t>PROCON MUNICIPAL DE SÃO PAULO</w:t>
      </w:r>
      <w:r w:rsidRPr="002C0ECE">
        <w:rPr>
          <w:rFonts w:ascii="Arial" w:hAnsi="Arial" w:cs="Arial"/>
          <w:sz w:val="24"/>
          <w:szCs w:val="24"/>
        </w:rPr>
        <w:t>, contando com o Conselho Municipal de Defesa do Consumidor – CONDECON/</w:t>
      </w:r>
      <w:r w:rsidR="00C04014">
        <w:rPr>
          <w:rFonts w:ascii="Arial" w:hAnsi="Arial" w:cs="Arial"/>
          <w:sz w:val="24"/>
          <w:szCs w:val="24"/>
        </w:rPr>
        <w:t>SP</w:t>
      </w:r>
      <w:r w:rsidRPr="002C0ECE">
        <w:rPr>
          <w:rFonts w:ascii="Arial" w:hAnsi="Arial" w:cs="Arial"/>
          <w:sz w:val="24"/>
          <w:szCs w:val="24"/>
        </w:rPr>
        <w:t xml:space="preserve"> para elaboração, revisão e atualização das normas referidas no § 1º do art. 55 da Lei nº 8.078/90 e para gerir o Fundo Municipal de Defesa dos Direitos Difusos;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IV -</w:t>
      </w:r>
      <w:r w:rsidRPr="002C0ECE">
        <w:rPr>
          <w:rFonts w:ascii="Arial" w:hAnsi="Arial" w:cs="Arial"/>
          <w:sz w:val="24"/>
          <w:szCs w:val="24"/>
        </w:rPr>
        <w:t xml:space="preserve"> </w:t>
      </w:r>
      <w:r w:rsidR="00C04014">
        <w:rPr>
          <w:rFonts w:ascii="Arial" w:hAnsi="Arial" w:cs="Arial"/>
          <w:sz w:val="24"/>
          <w:szCs w:val="24"/>
        </w:rPr>
        <w:t>atuar</w:t>
      </w:r>
      <w:r w:rsidRPr="002C0ECE">
        <w:rPr>
          <w:rFonts w:ascii="Arial" w:hAnsi="Arial" w:cs="Arial"/>
          <w:sz w:val="24"/>
          <w:szCs w:val="24"/>
        </w:rPr>
        <w:t xml:space="preserve"> junto aos órgãos Federais, Estaduais e Municipais, bem como junto ao PROCON Estadual e outros órgãos de Defesa do Consumidor, visando estabelecer mecanismos de cooperação e/ou atuação em conjunto;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 -</w:t>
      </w:r>
      <w:r w:rsidRPr="002C0ECE">
        <w:rPr>
          <w:rFonts w:ascii="Arial" w:hAnsi="Arial" w:cs="Arial"/>
          <w:sz w:val="24"/>
          <w:szCs w:val="24"/>
        </w:rPr>
        <w:t xml:space="preserve"> providenciar para que as reclamações e/ou pedidos dirigidos ao </w:t>
      </w:r>
      <w:r w:rsidR="006318FE">
        <w:rPr>
          <w:rFonts w:ascii="Arial" w:hAnsi="Arial" w:cs="Arial"/>
          <w:sz w:val="24"/>
          <w:szCs w:val="24"/>
        </w:rPr>
        <w:t>PROCON MUNICIPAL DE SÃO PAULO</w:t>
      </w:r>
      <w:r w:rsidRPr="002C0ECE">
        <w:rPr>
          <w:rFonts w:ascii="Arial" w:hAnsi="Arial" w:cs="Arial"/>
          <w:sz w:val="24"/>
          <w:szCs w:val="24"/>
        </w:rPr>
        <w:t xml:space="preserve"> tenham pronta e eficaz solução</w:t>
      </w:r>
      <w:r w:rsidR="00C04014">
        <w:rPr>
          <w:rFonts w:ascii="Arial" w:hAnsi="Arial" w:cs="Arial"/>
          <w:sz w:val="24"/>
          <w:szCs w:val="24"/>
        </w:rPr>
        <w:t>, aplicando as sanções administrativas quando cabíveis</w:t>
      </w:r>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lastRenderedPageBreak/>
        <w:t>VI -</w:t>
      </w:r>
      <w:r w:rsidRPr="002C0ECE">
        <w:rPr>
          <w:rFonts w:ascii="Arial" w:hAnsi="Arial" w:cs="Arial"/>
          <w:sz w:val="24"/>
          <w:szCs w:val="24"/>
        </w:rPr>
        <w:t xml:space="preserve"> firmar convênios ou acordos de cooperação;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VII -</w:t>
      </w:r>
      <w:r w:rsidRPr="002C0ECE">
        <w:rPr>
          <w:rFonts w:ascii="Arial" w:hAnsi="Arial" w:cs="Arial"/>
          <w:sz w:val="24"/>
          <w:szCs w:val="24"/>
        </w:rPr>
        <w:t xml:space="preserve"> estimular, incentivar e orientar a criação e organização de associações e entidades de defesa do consumidor no Município e apoiar as existentes;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VIII -</w:t>
      </w:r>
      <w:r w:rsidRPr="002C0ECE">
        <w:rPr>
          <w:rFonts w:ascii="Arial" w:hAnsi="Arial" w:cs="Arial"/>
          <w:sz w:val="24"/>
          <w:szCs w:val="24"/>
        </w:rPr>
        <w:t xml:space="preserve"> encaminhar as reclamações não resolvidas administrativamente pelo </w:t>
      </w:r>
      <w:r w:rsidR="006318FE">
        <w:rPr>
          <w:rFonts w:ascii="Arial" w:hAnsi="Arial" w:cs="Arial"/>
          <w:sz w:val="24"/>
          <w:szCs w:val="24"/>
        </w:rPr>
        <w:t>PROCON MUNICIPAL DE SÃO PAULO</w:t>
      </w:r>
      <w:r w:rsidRPr="002C0ECE">
        <w:rPr>
          <w:rFonts w:ascii="Arial" w:hAnsi="Arial" w:cs="Arial"/>
          <w:sz w:val="24"/>
          <w:szCs w:val="24"/>
        </w:rPr>
        <w:t xml:space="preserve"> à assistência judiciária ou ao Ministério Público;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IX -</w:t>
      </w:r>
      <w:r w:rsidRPr="002C0ECE">
        <w:rPr>
          <w:rFonts w:ascii="Arial" w:hAnsi="Arial" w:cs="Arial"/>
          <w:sz w:val="24"/>
          <w:szCs w:val="24"/>
        </w:rPr>
        <w:t xml:space="preserve"> apresentar ao Executivo relatório mensal e anual das atividades desenvolvidas pelo </w:t>
      </w:r>
      <w:r w:rsidR="006318FE">
        <w:rPr>
          <w:rFonts w:ascii="Arial" w:hAnsi="Arial" w:cs="Arial"/>
          <w:sz w:val="24"/>
          <w:szCs w:val="24"/>
        </w:rPr>
        <w:t>PROCON MUNICIPAL DE SÃO PAULO</w:t>
      </w:r>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X -</w:t>
      </w:r>
      <w:r w:rsidRPr="002C0ECE">
        <w:rPr>
          <w:rFonts w:ascii="Arial" w:hAnsi="Arial" w:cs="Arial"/>
          <w:sz w:val="24"/>
          <w:szCs w:val="24"/>
        </w:rPr>
        <w:t xml:space="preserve"> </w:t>
      </w:r>
      <w:r w:rsidR="00C04014">
        <w:rPr>
          <w:rFonts w:ascii="Arial" w:hAnsi="Arial" w:cs="Arial"/>
          <w:sz w:val="24"/>
          <w:szCs w:val="24"/>
        </w:rPr>
        <w:t>z</w:t>
      </w:r>
      <w:r w:rsidRPr="002C0ECE">
        <w:rPr>
          <w:rFonts w:ascii="Arial" w:hAnsi="Arial" w:cs="Arial"/>
          <w:sz w:val="24"/>
          <w:szCs w:val="24"/>
        </w:rPr>
        <w:t xml:space="preserve">elar para que seja sempre mantida compatibilização entre as atividades e funções do </w:t>
      </w:r>
      <w:r w:rsidR="006318FE">
        <w:rPr>
          <w:rFonts w:ascii="Arial" w:hAnsi="Arial" w:cs="Arial"/>
          <w:sz w:val="24"/>
          <w:szCs w:val="24"/>
        </w:rPr>
        <w:t>PROCON MUNICIPAL DE SÃO PAULO</w:t>
      </w:r>
      <w:r w:rsidRPr="002C0ECE">
        <w:rPr>
          <w:rFonts w:ascii="Arial" w:hAnsi="Arial" w:cs="Arial"/>
          <w:sz w:val="24"/>
          <w:szCs w:val="24"/>
        </w:rPr>
        <w:t xml:space="preserve"> com as exigências legais de proteção ao consumidor; </w:t>
      </w:r>
    </w:p>
    <w:p w:rsidR="002C0ECE" w:rsidRPr="002C0ECE" w:rsidRDefault="00077FDD" w:rsidP="00EC520C">
      <w:pPr>
        <w:spacing w:after="0" w:line="360" w:lineRule="auto"/>
        <w:ind w:right="-2"/>
        <w:jc w:val="both"/>
        <w:rPr>
          <w:rFonts w:ascii="Arial" w:hAnsi="Arial" w:cs="Arial"/>
          <w:sz w:val="24"/>
          <w:szCs w:val="24"/>
        </w:rPr>
      </w:pPr>
      <w:r>
        <w:rPr>
          <w:rFonts w:ascii="Arial" w:hAnsi="Arial" w:cs="Arial"/>
          <w:b/>
          <w:sz w:val="24"/>
          <w:szCs w:val="24"/>
        </w:rPr>
        <w:t xml:space="preserve">XI </w:t>
      </w:r>
      <w:r w:rsidR="002C0ECE" w:rsidRPr="00077FDD">
        <w:rPr>
          <w:rFonts w:ascii="Arial" w:hAnsi="Arial" w:cs="Arial"/>
          <w:b/>
          <w:sz w:val="24"/>
          <w:szCs w:val="24"/>
        </w:rPr>
        <w:t>-</w:t>
      </w:r>
      <w:r w:rsidR="00C04014">
        <w:rPr>
          <w:rFonts w:ascii="Arial" w:hAnsi="Arial" w:cs="Arial"/>
          <w:sz w:val="24"/>
          <w:szCs w:val="24"/>
        </w:rPr>
        <w:t xml:space="preserve"> e</w:t>
      </w:r>
      <w:r w:rsidR="002C0ECE" w:rsidRPr="002C0ECE">
        <w:rPr>
          <w:rFonts w:ascii="Arial" w:hAnsi="Arial" w:cs="Arial"/>
          <w:sz w:val="24"/>
          <w:szCs w:val="24"/>
        </w:rPr>
        <w:t>miti</w:t>
      </w:r>
      <w:r w:rsidR="00C04014">
        <w:rPr>
          <w:rFonts w:ascii="Arial" w:hAnsi="Arial" w:cs="Arial"/>
          <w:sz w:val="24"/>
          <w:szCs w:val="24"/>
        </w:rPr>
        <w:t>r</w:t>
      </w:r>
      <w:r w:rsidR="002C0ECE" w:rsidRPr="002C0ECE">
        <w:rPr>
          <w:rFonts w:ascii="Arial" w:hAnsi="Arial" w:cs="Arial"/>
          <w:sz w:val="24"/>
          <w:szCs w:val="24"/>
        </w:rPr>
        <w:t xml:space="preserve"> pareceres conclusivos, no processo administrativo, como instância de julgamento, observadas as regras fixadas pelo Decreto nº 2.181/97;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XII -</w:t>
      </w:r>
      <w:r w:rsidRPr="002C0ECE">
        <w:rPr>
          <w:rFonts w:ascii="Arial" w:hAnsi="Arial" w:cs="Arial"/>
          <w:sz w:val="24"/>
          <w:szCs w:val="24"/>
        </w:rPr>
        <w:t xml:space="preserve"> buscar intercâmbio jurídico com o PROCON estadual;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XIII -</w:t>
      </w:r>
      <w:r w:rsidRPr="002C0ECE">
        <w:rPr>
          <w:rFonts w:ascii="Arial" w:hAnsi="Arial" w:cs="Arial"/>
          <w:sz w:val="24"/>
          <w:szCs w:val="24"/>
        </w:rPr>
        <w:t xml:space="preserve"> </w:t>
      </w:r>
      <w:r w:rsidR="00704B43" w:rsidRPr="002C0ECE">
        <w:rPr>
          <w:rFonts w:ascii="Arial" w:hAnsi="Arial" w:cs="Arial"/>
          <w:sz w:val="24"/>
          <w:szCs w:val="24"/>
        </w:rPr>
        <w:t xml:space="preserve">Atuar junto ao Sistema </w:t>
      </w:r>
      <w:r w:rsidR="00704B43">
        <w:rPr>
          <w:rFonts w:ascii="Arial" w:hAnsi="Arial" w:cs="Arial"/>
          <w:sz w:val="24"/>
          <w:szCs w:val="24"/>
        </w:rPr>
        <w:t xml:space="preserve">Público </w:t>
      </w:r>
      <w:r w:rsidR="00704B43" w:rsidRPr="002C0ECE">
        <w:rPr>
          <w:rFonts w:ascii="Arial" w:hAnsi="Arial" w:cs="Arial"/>
          <w:sz w:val="24"/>
          <w:szCs w:val="24"/>
        </w:rPr>
        <w:t xml:space="preserve">Municipal de ensino, </w:t>
      </w:r>
      <w:r w:rsidR="00704B43">
        <w:rPr>
          <w:rFonts w:ascii="Arial" w:hAnsi="Arial" w:cs="Arial"/>
          <w:sz w:val="24"/>
          <w:szCs w:val="24"/>
        </w:rPr>
        <w:t xml:space="preserve">bem como nas instituições particulares, </w:t>
      </w:r>
      <w:r w:rsidR="00704B43" w:rsidRPr="002C0ECE">
        <w:rPr>
          <w:rFonts w:ascii="Arial" w:hAnsi="Arial" w:cs="Arial"/>
          <w:sz w:val="24"/>
          <w:szCs w:val="24"/>
        </w:rPr>
        <w:t>visando incluir o Tema Educação para o Consumo no curr</w:t>
      </w:r>
      <w:r w:rsidR="00704B43">
        <w:rPr>
          <w:rFonts w:ascii="Arial" w:hAnsi="Arial" w:cs="Arial"/>
          <w:sz w:val="24"/>
          <w:szCs w:val="24"/>
        </w:rPr>
        <w:t>í</w:t>
      </w:r>
      <w:r w:rsidR="00704B43" w:rsidRPr="002C0ECE">
        <w:rPr>
          <w:rFonts w:ascii="Arial" w:hAnsi="Arial" w:cs="Arial"/>
          <w:sz w:val="24"/>
          <w:szCs w:val="24"/>
        </w:rPr>
        <w:t xml:space="preserve">culo das disciplinas já existentes, de forma a possibilitar a informação e formação de uma nova mentalidade nas relações de </w:t>
      </w:r>
      <w:proofErr w:type="spellStart"/>
      <w:proofErr w:type="gramStart"/>
      <w:r w:rsidR="00704B43" w:rsidRPr="002C0ECE">
        <w:rPr>
          <w:rFonts w:ascii="Arial" w:hAnsi="Arial" w:cs="Arial"/>
          <w:sz w:val="24"/>
          <w:szCs w:val="24"/>
        </w:rPr>
        <w:t>consumo</w:t>
      </w:r>
      <w:r w:rsidRPr="00077FDD">
        <w:rPr>
          <w:rFonts w:ascii="Arial" w:hAnsi="Arial" w:cs="Arial"/>
          <w:b/>
          <w:sz w:val="24"/>
          <w:szCs w:val="24"/>
        </w:rPr>
        <w:t>XIV</w:t>
      </w:r>
      <w:proofErr w:type="spellEnd"/>
      <w:proofErr w:type="gramEnd"/>
      <w:r w:rsidRPr="00077FDD">
        <w:rPr>
          <w:rFonts w:ascii="Arial" w:hAnsi="Arial" w:cs="Arial"/>
          <w:b/>
          <w:sz w:val="24"/>
          <w:szCs w:val="24"/>
        </w:rPr>
        <w:t xml:space="preserve"> -</w:t>
      </w:r>
      <w:r w:rsidRPr="002C0ECE">
        <w:rPr>
          <w:rFonts w:ascii="Arial" w:hAnsi="Arial" w:cs="Arial"/>
          <w:sz w:val="24"/>
          <w:szCs w:val="24"/>
        </w:rPr>
        <w:t xml:space="preserve"> estudar permanentemente o fluxo de atividades do </w:t>
      </w:r>
      <w:r w:rsidR="006318FE">
        <w:rPr>
          <w:rFonts w:ascii="Arial" w:hAnsi="Arial" w:cs="Arial"/>
          <w:sz w:val="24"/>
          <w:szCs w:val="24"/>
        </w:rPr>
        <w:t>PROCON MUNICIPAL DE SÃO PAULO</w:t>
      </w:r>
      <w:r w:rsidRPr="002C0ECE">
        <w:rPr>
          <w:rFonts w:ascii="Arial" w:hAnsi="Arial" w:cs="Arial"/>
          <w:sz w:val="24"/>
          <w:szCs w:val="24"/>
        </w:rPr>
        <w:t xml:space="preserve">, propondo as devidas alterações em função de novas necessidades de atualização e aumento da eficiência dos serviços prestados;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XV -</w:t>
      </w:r>
      <w:r w:rsidRPr="002C0ECE">
        <w:rPr>
          <w:rFonts w:ascii="Arial" w:hAnsi="Arial" w:cs="Arial"/>
          <w:sz w:val="24"/>
          <w:szCs w:val="24"/>
        </w:rPr>
        <w:t xml:space="preserve"> divulgar, por todos os meios possíveis, a relação dos menores preços praticados no mercado em relação aos produtos básicos.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Art. 6º</w:t>
      </w:r>
      <w:r w:rsidR="00077FDD" w:rsidRPr="00077FDD">
        <w:rPr>
          <w:rFonts w:ascii="Arial" w:hAnsi="Arial" w:cs="Arial"/>
          <w:b/>
          <w:sz w:val="24"/>
          <w:szCs w:val="24"/>
        </w:rPr>
        <w:t xml:space="preserve"> -</w:t>
      </w:r>
      <w:r w:rsidRPr="002C0ECE">
        <w:rPr>
          <w:rFonts w:ascii="Arial" w:hAnsi="Arial" w:cs="Arial"/>
          <w:sz w:val="24"/>
          <w:szCs w:val="24"/>
        </w:rPr>
        <w:t xml:space="preserve"> Compete a </w:t>
      </w:r>
      <w:r w:rsidR="00C04014">
        <w:rPr>
          <w:rFonts w:ascii="Arial" w:hAnsi="Arial" w:cs="Arial"/>
          <w:sz w:val="24"/>
          <w:szCs w:val="24"/>
        </w:rPr>
        <w:t>Diretoria</w:t>
      </w:r>
      <w:r w:rsidRPr="002C0ECE">
        <w:rPr>
          <w:rFonts w:ascii="Arial" w:hAnsi="Arial" w:cs="Arial"/>
          <w:sz w:val="24"/>
          <w:szCs w:val="24"/>
        </w:rPr>
        <w:t xml:space="preserve"> de Atendimento ao Consumidor: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 -</w:t>
      </w:r>
      <w:r w:rsidRPr="002C0ECE">
        <w:rPr>
          <w:rFonts w:ascii="Arial" w:hAnsi="Arial" w:cs="Arial"/>
          <w:sz w:val="24"/>
          <w:szCs w:val="24"/>
        </w:rPr>
        <w:t xml:space="preserve"> recepcionar e orientar o consumidor;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II -</w:t>
      </w:r>
      <w:r w:rsidRPr="002C0ECE">
        <w:rPr>
          <w:rFonts w:ascii="Arial" w:hAnsi="Arial" w:cs="Arial"/>
          <w:sz w:val="24"/>
          <w:szCs w:val="24"/>
        </w:rPr>
        <w:t xml:space="preserve"> registrar as denúncias em formulário próprio e tomar medidas para solucion</w:t>
      </w:r>
      <w:r w:rsidR="00C04014">
        <w:rPr>
          <w:rFonts w:ascii="Arial" w:hAnsi="Arial" w:cs="Arial"/>
          <w:sz w:val="24"/>
          <w:szCs w:val="24"/>
        </w:rPr>
        <w:t>á</w:t>
      </w:r>
      <w:r w:rsidRPr="002C0ECE">
        <w:rPr>
          <w:rFonts w:ascii="Arial" w:hAnsi="Arial" w:cs="Arial"/>
          <w:sz w:val="24"/>
          <w:szCs w:val="24"/>
        </w:rPr>
        <w:t xml:space="preserve">-las;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III -</w:t>
      </w:r>
      <w:r w:rsidRPr="002C0ECE">
        <w:rPr>
          <w:rFonts w:ascii="Arial" w:hAnsi="Arial" w:cs="Arial"/>
          <w:sz w:val="24"/>
          <w:szCs w:val="24"/>
        </w:rPr>
        <w:t xml:space="preserve"> encaminhar as reclamações para o Setor de Conciliação;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IV -</w:t>
      </w:r>
      <w:r w:rsidRPr="002C0ECE">
        <w:rPr>
          <w:rFonts w:ascii="Arial" w:hAnsi="Arial" w:cs="Arial"/>
          <w:sz w:val="24"/>
          <w:szCs w:val="24"/>
        </w:rPr>
        <w:t xml:space="preserve"> encaminhar para </w:t>
      </w:r>
      <w:proofErr w:type="gramStart"/>
      <w:r w:rsidR="00C04014">
        <w:rPr>
          <w:rFonts w:ascii="Arial" w:hAnsi="Arial" w:cs="Arial"/>
          <w:sz w:val="24"/>
          <w:szCs w:val="24"/>
        </w:rPr>
        <w:t>à</w:t>
      </w:r>
      <w:proofErr w:type="gramEnd"/>
      <w:r w:rsidRPr="002C0ECE">
        <w:rPr>
          <w:rFonts w:ascii="Arial" w:hAnsi="Arial" w:cs="Arial"/>
          <w:sz w:val="24"/>
          <w:szCs w:val="24"/>
        </w:rPr>
        <w:t xml:space="preserve"> </w:t>
      </w:r>
      <w:r w:rsidR="00C04014">
        <w:rPr>
          <w:rFonts w:ascii="Arial" w:hAnsi="Arial" w:cs="Arial"/>
          <w:sz w:val="24"/>
          <w:szCs w:val="24"/>
        </w:rPr>
        <w:t>Diretoria</w:t>
      </w:r>
      <w:r w:rsidRPr="002C0ECE">
        <w:rPr>
          <w:rFonts w:ascii="Arial" w:hAnsi="Arial" w:cs="Arial"/>
          <w:sz w:val="24"/>
          <w:szCs w:val="24"/>
        </w:rPr>
        <w:t xml:space="preserve"> de Fiscalização os casos que exigirem diligências ou </w:t>
      </w:r>
      <w:r w:rsidR="00C04014">
        <w:rPr>
          <w:rFonts w:ascii="Arial" w:hAnsi="Arial" w:cs="Arial"/>
          <w:sz w:val="24"/>
          <w:szCs w:val="24"/>
        </w:rPr>
        <w:t>à</w:t>
      </w:r>
      <w:r w:rsidRPr="002C0ECE">
        <w:rPr>
          <w:rFonts w:ascii="Arial" w:hAnsi="Arial" w:cs="Arial"/>
          <w:sz w:val="24"/>
          <w:szCs w:val="24"/>
        </w:rPr>
        <w:t xml:space="preserve"> </w:t>
      </w:r>
      <w:r w:rsidR="00C04014">
        <w:rPr>
          <w:rFonts w:ascii="Arial" w:hAnsi="Arial" w:cs="Arial"/>
          <w:sz w:val="24"/>
          <w:szCs w:val="24"/>
        </w:rPr>
        <w:t>Diretoria</w:t>
      </w:r>
      <w:r w:rsidRPr="002C0ECE">
        <w:rPr>
          <w:rFonts w:ascii="Arial" w:hAnsi="Arial" w:cs="Arial"/>
          <w:sz w:val="24"/>
          <w:szCs w:val="24"/>
        </w:rPr>
        <w:t xml:space="preserve"> de Assessoria Jurídica os casos que assim o exigirem;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 -</w:t>
      </w:r>
      <w:r w:rsidRPr="002C0ECE">
        <w:rPr>
          <w:rFonts w:ascii="Arial" w:hAnsi="Arial" w:cs="Arial"/>
          <w:sz w:val="24"/>
          <w:szCs w:val="24"/>
        </w:rPr>
        <w:t xml:space="preserve"> remeter os assuntos pendentes de solução aos órgãos competentes, dentro de suas respectivas áreas de atuação e jurisdição, para subseq</w:t>
      </w:r>
      <w:r w:rsidR="00C04014">
        <w:rPr>
          <w:rFonts w:ascii="Arial" w:hAnsi="Arial" w:cs="Arial"/>
          <w:sz w:val="24"/>
          <w:szCs w:val="24"/>
        </w:rPr>
        <w:t>u</w:t>
      </w:r>
      <w:r w:rsidRPr="002C0ECE">
        <w:rPr>
          <w:rFonts w:ascii="Arial" w:hAnsi="Arial" w:cs="Arial"/>
          <w:sz w:val="24"/>
          <w:szCs w:val="24"/>
        </w:rPr>
        <w:t xml:space="preserve">entes providências e medidas pertinentes;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VI -</w:t>
      </w:r>
      <w:r w:rsidRPr="002C0ECE">
        <w:rPr>
          <w:rFonts w:ascii="Arial" w:hAnsi="Arial" w:cs="Arial"/>
          <w:sz w:val="24"/>
          <w:szCs w:val="24"/>
        </w:rPr>
        <w:t xml:space="preserve"> comunicar solução da denúncia ao consumidor e determinar arquivamento do processo;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VII -</w:t>
      </w:r>
      <w:r w:rsidRPr="002C0ECE">
        <w:rPr>
          <w:rFonts w:ascii="Arial" w:hAnsi="Arial" w:cs="Arial"/>
          <w:sz w:val="24"/>
          <w:szCs w:val="24"/>
        </w:rPr>
        <w:t xml:space="preserve"> entregar material informativo ao consumidor;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lastRenderedPageBreak/>
        <w:t>VIII -</w:t>
      </w:r>
      <w:r w:rsidRPr="002C0ECE">
        <w:rPr>
          <w:rFonts w:ascii="Arial" w:hAnsi="Arial" w:cs="Arial"/>
          <w:sz w:val="24"/>
          <w:szCs w:val="24"/>
        </w:rPr>
        <w:t xml:space="preserve"> expedir notificações aos fornecedores para prestarem informações sobre reclamações apresentadas pelo consumidor ao </w:t>
      </w:r>
      <w:r w:rsidR="006318FE">
        <w:rPr>
          <w:rFonts w:ascii="Arial" w:hAnsi="Arial" w:cs="Arial"/>
          <w:sz w:val="24"/>
          <w:szCs w:val="24"/>
        </w:rPr>
        <w:t>PROCON MUNICIPAL DE SÃO PAULO</w:t>
      </w:r>
      <w:r w:rsidRPr="002C0ECE">
        <w:rPr>
          <w:rFonts w:ascii="Arial" w:hAnsi="Arial" w:cs="Arial"/>
          <w:sz w:val="24"/>
          <w:szCs w:val="24"/>
        </w:rPr>
        <w:t xml:space="preserve"> (art. 55, § 4º, da Lei nº 8.078/90);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IX -</w:t>
      </w:r>
      <w:r w:rsidRPr="002C0ECE">
        <w:rPr>
          <w:rFonts w:ascii="Arial" w:hAnsi="Arial" w:cs="Arial"/>
          <w:sz w:val="24"/>
          <w:szCs w:val="24"/>
        </w:rPr>
        <w:t xml:space="preserve"> elaborar e/ou distribuir material formativo e informativo sobre os direitos e deveres do consumidor; </w:t>
      </w:r>
    </w:p>
    <w:p w:rsidR="002C0ECE" w:rsidRPr="002C0ECE" w:rsidRDefault="002C0ECE" w:rsidP="00EC520C">
      <w:pPr>
        <w:spacing w:after="0" w:line="360" w:lineRule="auto"/>
        <w:ind w:right="-2"/>
        <w:jc w:val="both"/>
        <w:rPr>
          <w:rFonts w:ascii="Arial" w:hAnsi="Arial" w:cs="Arial"/>
          <w:sz w:val="24"/>
          <w:szCs w:val="24"/>
        </w:rPr>
      </w:pPr>
      <w:r w:rsidRPr="00077FDD">
        <w:rPr>
          <w:rFonts w:ascii="Arial" w:hAnsi="Arial" w:cs="Arial"/>
          <w:b/>
          <w:sz w:val="24"/>
          <w:szCs w:val="24"/>
        </w:rPr>
        <w:t>X -</w:t>
      </w:r>
      <w:r w:rsidRPr="002C0ECE">
        <w:rPr>
          <w:rFonts w:ascii="Arial" w:hAnsi="Arial" w:cs="Arial"/>
          <w:sz w:val="24"/>
          <w:szCs w:val="24"/>
        </w:rPr>
        <w:t xml:space="preserve"> efetuar estatísticas mensais do atendimento, bem como o relatório circunstanciado, onde constem denúncias, encaminhamentos e soluções ou pendências;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XI -</w:t>
      </w:r>
      <w:r w:rsidRPr="002C0ECE">
        <w:rPr>
          <w:rFonts w:ascii="Arial" w:hAnsi="Arial" w:cs="Arial"/>
          <w:sz w:val="24"/>
          <w:szCs w:val="24"/>
        </w:rPr>
        <w:t xml:space="preserve"> manter cadastro atualizado de reclamações fundamentadas contra fornecedores de produtos e serviços;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XII -</w:t>
      </w:r>
      <w:r w:rsidRPr="002C0ECE">
        <w:rPr>
          <w:rFonts w:ascii="Arial" w:hAnsi="Arial" w:cs="Arial"/>
          <w:sz w:val="24"/>
          <w:szCs w:val="24"/>
        </w:rPr>
        <w:t xml:space="preserve"> outras atividades correlatas.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Art. 7º -</w:t>
      </w:r>
      <w:r w:rsidRPr="002C0ECE">
        <w:rPr>
          <w:rFonts w:ascii="Arial" w:hAnsi="Arial" w:cs="Arial"/>
          <w:sz w:val="24"/>
          <w:szCs w:val="24"/>
        </w:rPr>
        <w:t xml:space="preserve"> Compete a </w:t>
      </w:r>
      <w:r w:rsidR="00C04014">
        <w:rPr>
          <w:rFonts w:ascii="Arial" w:hAnsi="Arial" w:cs="Arial"/>
          <w:sz w:val="24"/>
          <w:szCs w:val="24"/>
        </w:rPr>
        <w:t xml:space="preserve">Diretoria </w:t>
      </w:r>
      <w:r w:rsidRPr="002C0ECE">
        <w:rPr>
          <w:rFonts w:ascii="Arial" w:hAnsi="Arial" w:cs="Arial"/>
          <w:sz w:val="24"/>
          <w:szCs w:val="24"/>
        </w:rPr>
        <w:t xml:space="preserve">de Fiscalização: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 -</w:t>
      </w:r>
      <w:r w:rsidRPr="002C0ECE">
        <w:rPr>
          <w:rFonts w:ascii="Arial" w:hAnsi="Arial" w:cs="Arial"/>
          <w:sz w:val="24"/>
          <w:szCs w:val="24"/>
        </w:rPr>
        <w:t xml:space="preserve"> fiscalizar as Relações de Consumo;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II -</w:t>
      </w:r>
      <w:r w:rsidRPr="002C0ECE">
        <w:rPr>
          <w:rFonts w:ascii="Arial" w:hAnsi="Arial" w:cs="Arial"/>
          <w:sz w:val="24"/>
          <w:szCs w:val="24"/>
        </w:rPr>
        <w:t xml:space="preserve"> efetuar diligências especiais no atendimento de reclamações formuladas pelos consumidores, notadamente aquelas que necessitam de verificação “in loco” para a comprovação d</w:t>
      </w:r>
      <w:r w:rsidR="00C04014">
        <w:rPr>
          <w:rFonts w:ascii="Arial" w:hAnsi="Arial" w:cs="Arial"/>
          <w:sz w:val="24"/>
          <w:szCs w:val="24"/>
        </w:rPr>
        <w:t>e</w:t>
      </w:r>
      <w:r w:rsidRPr="002C0ECE">
        <w:rPr>
          <w:rFonts w:ascii="Arial" w:hAnsi="Arial" w:cs="Arial"/>
          <w:sz w:val="24"/>
          <w:szCs w:val="24"/>
        </w:rPr>
        <w:t xml:space="preserve"> possível prática </w:t>
      </w:r>
      <w:proofErr w:type="spellStart"/>
      <w:proofErr w:type="gramStart"/>
      <w:r w:rsidRPr="002C0ECE">
        <w:rPr>
          <w:rFonts w:ascii="Arial" w:hAnsi="Arial" w:cs="Arial"/>
          <w:sz w:val="24"/>
          <w:szCs w:val="24"/>
        </w:rPr>
        <w:t>infra</w:t>
      </w:r>
      <w:r w:rsidR="00C04014">
        <w:rPr>
          <w:rFonts w:ascii="Arial" w:hAnsi="Arial" w:cs="Arial"/>
          <w:sz w:val="24"/>
          <w:szCs w:val="24"/>
        </w:rPr>
        <w:t>cional</w:t>
      </w:r>
      <w:proofErr w:type="spellEnd"/>
      <w:r w:rsidR="00C04014">
        <w:rPr>
          <w:rFonts w:ascii="Arial" w:hAnsi="Arial" w:cs="Arial"/>
          <w:sz w:val="24"/>
          <w:szCs w:val="24"/>
        </w:rPr>
        <w:t xml:space="preserve"> </w:t>
      </w:r>
      <w:r w:rsidRPr="002C0ECE">
        <w:rPr>
          <w:rFonts w:ascii="Arial" w:hAnsi="Arial" w:cs="Arial"/>
          <w:sz w:val="24"/>
          <w:szCs w:val="24"/>
        </w:rPr>
        <w:t>;</w:t>
      </w:r>
      <w:proofErr w:type="gramEnd"/>
      <w:r w:rsidRPr="002C0ECE">
        <w:rPr>
          <w:rFonts w:ascii="Arial" w:hAnsi="Arial" w:cs="Arial"/>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III -</w:t>
      </w:r>
      <w:r w:rsidRPr="002C0ECE">
        <w:rPr>
          <w:rFonts w:ascii="Arial" w:hAnsi="Arial" w:cs="Arial"/>
          <w:sz w:val="24"/>
          <w:szCs w:val="24"/>
        </w:rPr>
        <w:t xml:space="preserve"> fiscalizar, de forma preventiva, a veiculação da publicidade enganosa ou abusiva;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Parágrafo 1º -</w:t>
      </w:r>
      <w:r w:rsidRPr="002C0ECE">
        <w:rPr>
          <w:rFonts w:ascii="Arial" w:hAnsi="Arial" w:cs="Arial"/>
          <w:sz w:val="24"/>
          <w:szCs w:val="24"/>
        </w:rPr>
        <w:t xml:space="preserve"> A fiscalização será efetuada por agentes fiscais devidamente credenciados oficialmente designado</w:t>
      </w:r>
      <w:r w:rsidR="00C04014">
        <w:rPr>
          <w:rFonts w:ascii="Arial" w:hAnsi="Arial" w:cs="Arial"/>
          <w:sz w:val="24"/>
          <w:szCs w:val="24"/>
        </w:rPr>
        <w:t>s</w:t>
      </w:r>
      <w:r w:rsidRPr="002C0ECE">
        <w:rPr>
          <w:rFonts w:ascii="Arial" w:hAnsi="Arial" w:cs="Arial"/>
          <w:sz w:val="24"/>
          <w:szCs w:val="24"/>
        </w:rPr>
        <w:t xml:space="preserve"> </w:t>
      </w:r>
      <w:r w:rsidR="00C04014">
        <w:rPr>
          <w:rFonts w:ascii="Arial" w:hAnsi="Arial" w:cs="Arial"/>
          <w:sz w:val="24"/>
          <w:szCs w:val="24"/>
        </w:rPr>
        <w:t xml:space="preserve">e </w:t>
      </w:r>
      <w:r w:rsidRPr="002C0ECE">
        <w:rPr>
          <w:rFonts w:ascii="Arial" w:hAnsi="Arial" w:cs="Arial"/>
          <w:sz w:val="24"/>
          <w:szCs w:val="24"/>
        </w:rPr>
        <w:t xml:space="preserve">vinculados aos respectivos órgãos, devidamente credenciados mediante Cédula de Identificação;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Parágrafo 2º -</w:t>
      </w:r>
      <w:r w:rsidRPr="002C0ECE">
        <w:rPr>
          <w:rFonts w:ascii="Arial" w:hAnsi="Arial" w:cs="Arial"/>
          <w:sz w:val="24"/>
          <w:szCs w:val="24"/>
        </w:rPr>
        <w:t xml:space="preserve"> Os agentes responderão pelos atos que praticarem quando investidos da ação fiscalizadora.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Art. 8º -</w:t>
      </w:r>
      <w:r w:rsidRPr="002C0ECE">
        <w:rPr>
          <w:rFonts w:ascii="Arial" w:hAnsi="Arial" w:cs="Arial"/>
          <w:sz w:val="24"/>
          <w:szCs w:val="24"/>
        </w:rPr>
        <w:t xml:space="preserve"> Compete a </w:t>
      </w:r>
      <w:r w:rsidR="002912CF">
        <w:rPr>
          <w:rFonts w:ascii="Arial" w:hAnsi="Arial" w:cs="Arial"/>
          <w:sz w:val="24"/>
          <w:szCs w:val="24"/>
        </w:rPr>
        <w:t>Diretoria</w:t>
      </w:r>
      <w:r w:rsidRPr="002C0ECE">
        <w:rPr>
          <w:rFonts w:ascii="Arial" w:hAnsi="Arial" w:cs="Arial"/>
          <w:sz w:val="24"/>
          <w:szCs w:val="24"/>
        </w:rPr>
        <w:t xml:space="preserve"> de Assessoria Jurídica: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 -</w:t>
      </w:r>
      <w:r w:rsidRPr="002C0ECE">
        <w:rPr>
          <w:rFonts w:ascii="Arial" w:hAnsi="Arial" w:cs="Arial"/>
          <w:sz w:val="24"/>
          <w:szCs w:val="24"/>
        </w:rPr>
        <w:t xml:space="preserve"> Promover reuniões de conciliação entre consumidor e fornecedor; </w:t>
      </w:r>
    </w:p>
    <w:p w:rsidR="002C0ECE" w:rsidRPr="007978F3" w:rsidRDefault="002C0ECE" w:rsidP="00EC520C">
      <w:pPr>
        <w:spacing w:after="0" w:line="360" w:lineRule="auto"/>
        <w:ind w:right="-2"/>
        <w:jc w:val="both"/>
        <w:rPr>
          <w:rFonts w:ascii="Arial" w:hAnsi="Arial" w:cs="Arial"/>
          <w:b/>
          <w:sz w:val="24"/>
          <w:szCs w:val="24"/>
        </w:rPr>
      </w:pPr>
      <w:r w:rsidRPr="007978F3">
        <w:rPr>
          <w:rFonts w:ascii="Arial" w:hAnsi="Arial" w:cs="Arial"/>
          <w:b/>
          <w:sz w:val="24"/>
          <w:szCs w:val="24"/>
        </w:rPr>
        <w:t>II -</w:t>
      </w:r>
      <w:r w:rsidRPr="002C0ECE">
        <w:rPr>
          <w:rFonts w:ascii="Arial" w:hAnsi="Arial" w:cs="Arial"/>
          <w:sz w:val="24"/>
          <w:szCs w:val="24"/>
        </w:rPr>
        <w:t xml:space="preserve"> Prestar assistência jurídica ao Sistema Municipal de Defesa do Consumidor, velando pela compatibilidade entre a legislação em vigor e as atividades </w:t>
      </w:r>
      <w:r w:rsidRPr="007978F3">
        <w:rPr>
          <w:rFonts w:ascii="Arial" w:hAnsi="Arial" w:cs="Arial"/>
          <w:sz w:val="24"/>
          <w:szCs w:val="24"/>
        </w:rPr>
        <w:t xml:space="preserve">desenvolvidas pelo </w:t>
      </w:r>
      <w:r w:rsidR="006318FE">
        <w:rPr>
          <w:rFonts w:ascii="Arial" w:hAnsi="Arial" w:cs="Arial"/>
          <w:sz w:val="24"/>
          <w:szCs w:val="24"/>
        </w:rPr>
        <w:t>PROCON MUNICIPAL DE SÃO PAULO</w:t>
      </w:r>
      <w:r w:rsidRPr="007978F3">
        <w:rPr>
          <w:rFonts w:ascii="Arial" w:hAnsi="Arial" w:cs="Arial"/>
          <w:sz w:val="24"/>
          <w:szCs w:val="24"/>
        </w:rPr>
        <w:t>;</w:t>
      </w:r>
      <w:r w:rsidRPr="007978F3">
        <w:rPr>
          <w:rFonts w:ascii="Arial" w:hAnsi="Arial" w:cs="Arial"/>
          <w:b/>
          <w:sz w:val="24"/>
          <w:szCs w:val="24"/>
        </w:rPr>
        <w:t xml:space="preserve">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III -</w:t>
      </w:r>
      <w:r w:rsidRPr="002C0ECE">
        <w:rPr>
          <w:rFonts w:ascii="Arial" w:hAnsi="Arial" w:cs="Arial"/>
          <w:sz w:val="24"/>
          <w:szCs w:val="24"/>
        </w:rPr>
        <w:t xml:space="preserve"> Elaborar minutas, contratos, convênios e demais documentos de interesse do Sistema Municipal de Defesa do Consumidor;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IV -</w:t>
      </w:r>
      <w:r w:rsidRPr="002C0ECE">
        <w:rPr>
          <w:rFonts w:ascii="Arial" w:hAnsi="Arial" w:cs="Arial"/>
          <w:sz w:val="24"/>
          <w:szCs w:val="24"/>
        </w:rPr>
        <w:t xml:space="preserve"> Emitir pareceres/relatórios nos processos administrativos, observadas as regras fixadas no Decreto nº 2.181/97.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V -</w:t>
      </w:r>
      <w:r w:rsidRPr="002C0ECE">
        <w:rPr>
          <w:rFonts w:ascii="Arial" w:hAnsi="Arial" w:cs="Arial"/>
          <w:sz w:val="24"/>
          <w:szCs w:val="24"/>
        </w:rPr>
        <w:t xml:space="preserve"> Instaurar procedimento administrativo em face de qualquer notícia de lesão ou ameaça</w:t>
      </w:r>
      <w:proofErr w:type="gramStart"/>
      <w:r w:rsidRPr="002C0ECE">
        <w:rPr>
          <w:rFonts w:ascii="Arial" w:hAnsi="Arial" w:cs="Arial"/>
          <w:sz w:val="24"/>
          <w:szCs w:val="24"/>
        </w:rPr>
        <w:t xml:space="preserve"> </w:t>
      </w:r>
      <w:r w:rsidR="002912CF">
        <w:rPr>
          <w:rFonts w:ascii="Arial" w:hAnsi="Arial" w:cs="Arial"/>
          <w:sz w:val="24"/>
          <w:szCs w:val="24"/>
        </w:rPr>
        <w:t xml:space="preserve"> </w:t>
      </w:r>
      <w:proofErr w:type="gramEnd"/>
      <w:r w:rsidR="002912CF">
        <w:rPr>
          <w:rFonts w:ascii="Arial" w:hAnsi="Arial" w:cs="Arial"/>
          <w:sz w:val="24"/>
          <w:szCs w:val="24"/>
        </w:rPr>
        <w:t>ao</w:t>
      </w:r>
      <w:r w:rsidRPr="002C0ECE">
        <w:rPr>
          <w:rFonts w:ascii="Arial" w:hAnsi="Arial" w:cs="Arial"/>
          <w:sz w:val="24"/>
          <w:szCs w:val="24"/>
        </w:rPr>
        <w:t xml:space="preserve"> direito do consumidor;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lastRenderedPageBreak/>
        <w:t>VI -</w:t>
      </w:r>
      <w:r w:rsidRPr="002C0ECE">
        <w:rPr>
          <w:rFonts w:ascii="Arial" w:hAnsi="Arial" w:cs="Arial"/>
          <w:sz w:val="24"/>
          <w:szCs w:val="24"/>
        </w:rPr>
        <w:t xml:space="preserve"> Promover junto à Polícia Judiciária, a instauração de inquérito policial para apreciação de delito contra os consumidores nos termos da Lei;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 xml:space="preserve">VII </w:t>
      </w:r>
      <w:r w:rsidR="002912CF">
        <w:rPr>
          <w:rFonts w:ascii="Arial" w:hAnsi="Arial" w:cs="Arial"/>
          <w:b/>
          <w:sz w:val="24"/>
          <w:szCs w:val="24"/>
        </w:rPr>
        <w:t>–</w:t>
      </w:r>
      <w:r w:rsidRPr="002C0ECE">
        <w:rPr>
          <w:rFonts w:ascii="Arial" w:hAnsi="Arial" w:cs="Arial"/>
          <w:sz w:val="24"/>
          <w:szCs w:val="24"/>
        </w:rPr>
        <w:t xml:space="preserve"> Acompanhar</w:t>
      </w:r>
      <w:r w:rsidR="002912CF">
        <w:rPr>
          <w:rFonts w:ascii="Arial" w:hAnsi="Arial" w:cs="Arial"/>
          <w:sz w:val="24"/>
          <w:szCs w:val="24"/>
        </w:rPr>
        <w:t>,</w:t>
      </w:r>
      <w:r w:rsidRPr="002C0ECE">
        <w:rPr>
          <w:rFonts w:ascii="Arial" w:hAnsi="Arial" w:cs="Arial"/>
          <w:sz w:val="24"/>
          <w:szCs w:val="24"/>
        </w:rPr>
        <w:t xml:space="preserve"> </w:t>
      </w:r>
      <w:r w:rsidR="002912CF">
        <w:rPr>
          <w:rFonts w:ascii="Arial" w:hAnsi="Arial" w:cs="Arial"/>
          <w:sz w:val="24"/>
          <w:szCs w:val="24"/>
        </w:rPr>
        <w:t xml:space="preserve">quando necessário, </w:t>
      </w:r>
      <w:r w:rsidRPr="002C0ECE">
        <w:rPr>
          <w:rFonts w:ascii="Arial" w:hAnsi="Arial" w:cs="Arial"/>
          <w:sz w:val="24"/>
          <w:szCs w:val="24"/>
        </w:rPr>
        <w:t xml:space="preserve">as reclamações encaminhadas à Assistência Judiciária, ao Ministério Público e aos Juizados Especiais.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Art. 9º -</w:t>
      </w:r>
      <w:r w:rsidRPr="002C0ECE">
        <w:rPr>
          <w:rFonts w:ascii="Arial" w:hAnsi="Arial" w:cs="Arial"/>
          <w:sz w:val="24"/>
          <w:szCs w:val="24"/>
        </w:rPr>
        <w:t xml:space="preserve"> Compete a Coordenadoria de Apoio Administrativo: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 -</w:t>
      </w:r>
      <w:r w:rsidRPr="002C0ECE">
        <w:rPr>
          <w:rFonts w:ascii="Arial" w:hAnsi="Arial" w:cs="Arial"/>
          <w:sz w:val="24"/>
          <w:szCs w:val="24"/>
        </w:rPr>
        <w:t xml:space="preserve"> executar serviços de datilografia e reprografia;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II -</w:t>
      </w:r>
      <w:r w:rsidRPr="002C0ECE">
        <w:rPr>
          <w:rFonts w:ascii="Arial" w:hAnsi="Arial" w:cs="Arial"/>
          <w:sz w:val="24"/>
          <w:szCs w:val="24"/>
        </w:rPr>
        <w:t xml:space="preserve"> protocolizar, expedir e arquivar documentos;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III -</w:t>
      </w:r>
      <w:r w:rsidRPr="002C0ECE">
        <w:rPr>
          <w:rFonts w:ascii="Arial" w:hAnsi="Arial" w:cs="Arial"/>
          <w:sz w:val="24"/>
          <w:szCs w:val="24"/>
        </w:rPr>
        <w:t xml:space="preserve"> efetuar estatística mensal de atendimento, fiscalização e outros serviços;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IV -</w:t>
      </w:r>
      <w:r w:rsidRPr="002C0ECE">
        <w:rPr>
          <w:rFonts w:ascii="Arial" w:hAnsi="Arial" w:cs="Arial"/>
          <w:sz w:val="24"/>
          <w:szCs w:val="24"/>
        </w:rPr>
        <w:t xml:space="preserve"> manter atualizado o cadastro de reclamações fundamentadas contra fornecedores de produtos e serviços, divulgando-o publicamente pelo menos uma vez por ano, registrando as soluções (art. 44 da Lei nº 8.078/90).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Art. 10 –</w:t>
      </w:r>
      <w:r w:rsidRPr="002C0ECE">
        <w:rPr>
          <w:rFonts w:ascii="Arial" w:hAnsi="Arial" w:cs="Arial"/>
          <w:sz w:val="24"/>
          <w:szCs w:val="24"/>
        </w:rPr>
        <w:t xml:space="preserve"> Compete a Coordenadoria de Educação ao Consumidor: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 -</w:t>
      </w:r>
      <w:r w:rsidRPr="002C0ECE">
        <w:rPr>
          <w:rFonts w:ascii="Arial" w:hAnsi="Arial" w:cs="Arial"/>
          <w:sz w:val="24"/>
          <w:szCs w:val="24"/>
        </w:rPr>
        <w:t xml:space="preserve"> criar e desenvolver programas de educação e informação com a finalidade de beneficiar os consumidores de bens e serviços;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II -</w:t>
      </w:r>
      <w:r w:rsidRPr="002C0ECE">
        <w:rPr>
          <w:rFonts w:ascii="Arial" w:hAnsi="Arial" w:cs="Arial"/>
          <w:sz w:val="24"/>
          <w:szCs w:val="24"/>
        </w:rPr>
        <w:t xml:space="preserve"> Promover eventos (feiras, palestras, seminários, debates, dentre outros);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III -</w:t>
      </w:r>
      <w:r w:rsidRPr="002C0ECE">
        <w:rPr>
          <w:rFonts w:ascii="Arial" w:hAnsi="Arial" w:cs="Arial"/>
          <w:sz w:val="24"/>
          <w:szCs w:val="24"/>
        </w:rPr>
        <w:t xml:space="preserve"> elaborar cartilhas, folhetos, cartazes e outros, objetivando informar aos consumidores sobre seus direitos e deveres, bem como orient</w:t>
      </w:r>
      <w:r w:rsidR="002912CF">
        <w:rPr>
          <w:rFonts w:ascii="Arial" w:hAnsi="Arial" w:cs="Arial"/>
          <w:sz w:val="24"/>
          <w:szCs w:val="24"/>
        </w:rPr>
        <w:t>á</w:t>
      </w:r>
      <w:r w:rsidRPr="002C0ECE">
        <w:rPr>
          <w:rFonts w:ascii="Arial" w:hAnsi="Arial" w:cs="Arial"/>
          <w:sz w:val="24"/>
          <w:szCs w:val="24"/>
        </w:rPr>
        <w:t xml:space="preserve">-los sobre a importância da pesquisa de preços e o que devem observar na compra de bens, na utilização de serviços, dentre outros;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IV -</w:t>
      </w:r>
      <w:r w:rsidRPr="002C0ECE">
        <w:rPr>
          <w:rFonts w:ascii="Arial" w:hAnsi="Arial" w:cs="Arial"/>
          <w:sz w:val="24"/>
          <w:szCs w:val="24"/>
        </w:rPr>
        <w:t xml:space="preserve"> desenvolver trabalhos junto </w:t>
      </w:r>
      <w:r w:rsidR="00704B43" w:rsidRPr="002C0ECE">
        <w:rPr>
          <w:rFonts w:ascii="Arial" w:hAnsi="Arial" w:cs="Arial"/>
          <w:sz w:val="24"/>
          <w:szCs w:val="24"/>
        </w:rPr>
        <w:t xml:space="preserve">Atuar junto ao Sistema </w:t>
      </w:r>
      <w:r w:rsidR="00704B43">
        <w:rPr>
          <w:rFonts w:ascii="Arial" w:hAnsi="Arial" w:cs="Arial"/>
          <w:sz w:val="24"/>
          <w:szCs w:val="24"/>
        </w:rPr>
        <w:t xml:space="preserve">Público </w:t>
      </w:r>
      <w:r w:rsidR="00704B43" w:rsidRPr="002C0ECE">
        <w:rPr>
          <w:rFonts w:ascii="Arial" w:hAnsi="Arial" w:cs="Arial"/>
          <w:sz w:val="24"/>
          <w:szCs w:val="24"/>
        </w:rPr>
        <w:t xml:space="preserve">Municipal de ensino, </w:t>
      </w:r>
      <w:r w:rsidR="00704B43">
        <w:rPr>
          <w:rFonts w:ascii="Arial" w:hAnsi="Arial" w:cs="Arial"/>
          <w:sz w:val="24"/>
          <w:szCs w:val="24"/>
        </w:rPr>
        <w:t xml:space="preserve">bem como nas instituições particulares, </w:t>
      </w:r>
      <w:r w:rsidRPr="002C0ECE">
        <w:rPr>
          <w:rFonts w:ascii="Arial" w:hAnsi="Arial" w:cs="Arial"/>
          <w:sz w:val="24"/>
          <w:szCs w:val="24"/>
        </w:rPr>
        <w:t>oferecendo subsídios técnicos e práticos para</w:t>
      </w:r>
      <w:proofErr w:type="gramStart"/>
      <w:r w:rsidRPr="002C0ECE">
        <w:rPr>
          <w:rFonts w:ascii="Arial" w:hAnsi="Arial" w:cs="Arial"/>
          <w:sz w:val="24"/>
          <w:szCs w:val="24"/>
        </w:rPr>
        <w:t xml:space="preserve"> </w:t>
      </w:r>
      <w:r w:rsidR="002912CF">
        <w:rPr>
          <w:rFonts w:ascii="Arial" w:hAnsi="Arial" w:cs="Arial"/>
          <w:sz w:val="24"/>
          <w:szCs w:val="24"/>
        </w:rPr>
        <w:t xml:space="preserve"> </w:t>
      </w:r>
      <w:proofErr w:type="gramEnd"/>
      <w:r w:rsidR="002912CF">
        <w:rPr>
          <w:rFonts w:ascii="Arial" w:hAnsi="Arial" w:cs="Arial"/>
          <w:sz w:val="24"/>
          <w:szCs w:val="24"/>
        </w:rPr>
        <w:t xml:space="preserve">o </w:t>
      </w:r>
      <w:r w:rsidRPr="002C0ECE">
        <w:rPr>
          <w:rFonts w:ascii="Arial" w:hAnsi="Arial" w:cs="Arial"/>
          <w:sz w:val="24"/>
          <w:szCs w:val="24"/>
        </w:rPr>
        <w:t xml:space="preserve">desenvolvimento e </w:t>
      </w:r>
      <w:r w:rsidR="002912CF">
        <w:rPr>
          <w:rFonts w:ascii="Arial" w:hAnsi="Arial" w:cs="Arial"/>
          <w:sz w:val="24"/>
          <w:szCs w:val="24"/>
        </w:rPr>
        <w:t xml:space="preserve">a </w:t>
      </w:r>
      <w:r w:rsidRPr="002C0ECE">
        <w:rPr>
          <w:rFonts w:ascii="Arial" w:hAnsi="Arial" w:cs="Arial"/>
          <w:sz w:val="24"/>
          <w:szCs w:val="24"/>
        </w:rPr>
        <w:t xml:space="preserve">implementação do Projeto de “Educação Formal” nas escolas do Município, observando o disposto no projeto original DPDC/PROCON Estadual;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V -</w:t>
      </w:r>
      <w:r w:rsidRPr="002C0ECE">
        <w:rPr>
          <w:rFonts w:ascii="Arial" w:hAnsi="Arial" w:cs="Arial"/>
          <w:sz w:val="24"/>
          <w:szCs w:val="24"/>
        </w:rPr>
        <w:t xml:space="preserve"> organizar palestras de educação e orientação ao consumidor nas escolas, centro comunitários, associações, dentre outros;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VI -</w:t>
      </w:r>
      <w:r w:rsidRPr="002C0ECE">
        <w:rPr>
          <w:rFonts w:ascii="Arial" w:hAnsi="Arial" w:cs="Arial"/>
          <w:sz w:val="24"/>
          <w:szCs w:val="24"/>
        </w:rPr>
        <w:t xml:space="preserve"> incentivar a criação e o desenvolvimento de associação de Proteção de Defesa ao Consumidor; </w:t>
      </w:r>
    </w:p>
    <w:p w:rsidR="002C0ECE" w:rsidRPr="002C0ECE"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 xml:space="preserve">VII - </w:t>
      </w:r>
      <w:r w:rsidRPr="002C0ECE">
        <w:rPr>
          <w:rFonts w:ascii="Arial" w:hAnsi="Arial" w:cs="Arial"/>
          <w:sz w:val="24"/>
          <w:szCs w:val="24"/>
        </w:rPr>
        <w:t xml:space="preserve">Promover programas de orientação aos empresários quanto aos seus direitos e obrigações. </w:t>
      </w:r>
    </w:p>
    <w:p w:rsidR="008502B1" w:rsidRDefault="002C0ECE" w:rsidP="00EC520C">
      <w:pPr>
        <w:spacing w:after="0" w:line="360" w:lineRule="auto"/>
        <w:ind w:right="-2"/>
        <w:jc w:val="both"/>
        <w:rPr>
          <w:rFonts w:ascii="Arial" w:hAnsi="Arial" w:cs="Arial"/>
          <w:sz w:val="24"/>
          <w:szCs w:val="24"/>
        </w:rPr>
      </w:pPr>
      <w:r w:rsidRPr="007978F3">
        <w:rPr>
          <w:rFonts w:ascii="Arial" w:hAnsi="Arial" w:cs="Arial"/>
          <w:b/>
          <w:sz w:val="24"/>
          <w:szCs w:val="24"/>
        </w:rPr>
        <w:t>Art. 11 –</w:t>
      </w:r>
      <w:r w:rsidRPr="002C0ECE">
        <w:rPr>
          <w:rFonts w:ascii="Arial" w:hAnsi="Arial" w:cs="Arial"/>
          <w:sz w:val="24"/>
          <w:szCs w:val="24"/>
        </w:rPr>
        <w:t xml:space="preserve"> </w:t>
      </w:r>
      <w:proofErr w:type="gramStart"/>
      <w:r w:rsidRPr="002C0ECE">
        <w:rPr>
          <w:rFonts w:ascii="Arial" w:hAnsi="Arial" w:cs="Arial"/>
          <w:sz w:val="24"/>
          <w:szCs w:val="24"/>
        </w:rPr>
        <w:t>Este(</w:t>
      </w:r>
      <w:proofErr w:type="gramEnd"/>
      <w:r w:rsidRPr="002C0ECE">
        <w:rPr>
          <w:rFonts w:ascii="Arial" w:hAnsi="Arial" w:cs="Arial"/>
          <w:sz w:val="24"/>
          <w:szCs w:val="24"/>
        </w:rPr>
        <w:t>a) (Decreto, Portaria, Resolução) entra em vigor na data de sua publicação</w:t>
      </w:r>
      <w:r w:rsidR="007978F3">
        <w:rPr>
          <w:rFonts w:ascii="Arial" w:hAnsi="Arial" w:cs="Arial"/>
          <w:sz w:val="24"/>
          <w:szCs w:val="24"/>
        </w:rPr>
        <w:t xml:space="preserve">                                      </w:t>
      </w:r>
      <w:r w:rsidR="008502B1">
        <w:rPr>
          <w:rFonts w:ascii="Arial" w:hAnsi="Arial" w:cs="Arial"/>
          <w:sz w:val="24"/>
          <w:szCs w:val="24"/>
        </w:rPr>
        <w:t xml:space="preserve">           </w:t>
      </w:r>
      <w:r w:rsidR="007978F3">
        <w:rPr>
          <w:rFonts w:ascii="Arial" w:hAnsi="Arial" w:cs="Arial"/>
          <w:sz w:val="24"/>
          <w:szCs w:val="24"/>
        </w:rPr>
        <w:t xml:space="preserve">        </w:t>
      </w:r>
    </w:p>
    <w:p w:rsidR="002C0ECE" w:rsidRDefault="002C0ECE" w:rsidP="00EC520C">
      <w:pPr>
        <w:spacing w:after="0" w:line="360" w:lineRule="auto"/>
        <w:ind w:right="-2"/>
        <w:jc w:val="center"/>
        <w:rPr>
          <w:rFonts w:ascii="Arial" w:hAnsi="Arial" w:cs="Arial"/>
          <w:b/>
          <w:sz w:val="24"/>
          <w:szCs w:val="24"/>
        </w:rPr>
      </w:pPr>
      <w:r w:rsidRPr="008502B1">
        <w:rPr>
          <w:rFonts w:ascii="Arial" w:hAnsi="Arial" w:cs="Arial"/>
          <w:b/>
          <w:sz w:val="24"/>
          <w:szCs w:val="24"/>
        </w:rPr>
        <w:t>REGISTRE-SE E PUBLIQUE-SE</w:t>
      </w:r>
    </w:p>
    <w:sectPr w:rsidR="002C0ECE" w:rsidSect="00EC520C">
      <w:footerReference w:type="default" r:id="rId42"/>
      <w:pgSz w:w="11906" w:h="16838"/>
      <w:pgMar w:top="85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BBD" w:rsidRDefault="005B6BBD" w:rsidP="00E2636F">
      <w:pPr>
        <w:spacing w:after="0" w:line="240" w:lineRule="auto"/>
      </w:pPr>
      <w:r>
        <w:separator/>
      </w:r>
    </w:p>
  </w:endnote>
  <w:endnote w:type="continuationSeparator" w:id="0">
    <w:p w:rsidR="005B6BBD" w:rsidRDefault="005B6BBD" w:rsidP="00E26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BPGEFM+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601"/>
      <w:docPartObj>
        <w:docPartGallery w:val="Page Numbers (Bottom of Page)"/>
        <w:docPartUnique/>
      </w:docPartObj>
    </w:sdtPr>
    <w:sdtContent>
      <w:p w:rsidR="00130EA1" w:rsidRDefault="004B040B">
        <w:pPr>
          <w:pStyle w:val="Rodap"/>
          <w:jc w:val="center"/>
        </w:pPr>
        <w:r>
          <w:fldChar w:fldCharType="begin"/>
        </w:r>
        <w:r w:rsidR="00130EA1">
          <w:instrText xml:space="preserve"> PAGE   \* MERGEFORMAT </w:instrText>
        </w:r>
        <w:r>
          <w:fldChar w:fldCharType="separate"/>
        </w:r>
        <w:r w:rsidR="00343F8C">
          <w:rPr>
            <w:noProof/>
          </w:rPr>
          <w:t>1</w:t>
        </w:r>
        <w:r>
          <w:rPr>
            <w:noProof/>
          </w:rPr>
          <w:fldChar w:fldCharType="end"/>
        </w:r>
      </w:p>
    </w:sdtContent>
  </w:sdt>
  <w:p w:rsidR="00130EA1" w:rsidRDefault="00130E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BBD" w:rsidRDefault="005B6BBD" w:rsidP="00E2636F">
      <w:pPr>
        <w:spacing w:after="0" w:line="240" w:lineRule="auto"/>
      </w:pPr>
      <w:r>
        <w:separator/>
      </w:r>
    </w:p>
  </w:footnote>
  <w:footnote w:type="continuationSeparator" w:id="0">
    <w:p w:rsidR="005B6BBD" w:rsidRDefault="005B6BBD" w:rsidP="00E263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0E0908"/>
    <w:rsid w:val="00026A9F"/>
    <w:rsid w:val="00063518"/>
    <w:rsid w:val="00063967"/>
    <w:rsid w:val="0007083A"/>
    <w:rsid w:val="00070E40"/>
    <w:rsid w:val="00077FDD"/>
    <w:rsid w:val="00081AF2"/>
    <w:rsid w:val="000B5AFC"/>
    <w:rsid w:val="000C6578"/>
    <w:rsid w:val="000E0908"/>
    <w:rsid w:val="001206E3"/>
    <w:rsid w:val="00130EA1"/>
    <w:rsid w:val="00146401"/>
    <w:rsid w:val="00171C44"/>
    <w:rsid w:val="00172A31"/>
    <w:rsid w:val="001A1538"/>
    <w:rsid w:val="001E7A71"/>
    <w:rsid w:val="002017ED"/>
    <w:rsid w:val="0022452E"/>
    <w:rsid w:val="00227757"/>
    <w:rsid w:val="00274586"/>
    <w:rsid w:val="00285352"/>
    <w:rsid w:val="00285B1E"/>
    <w:rsid w:val="002912CF"/>
    <w:rsid w:val="002C0ECE"/>
    <w:rsid w:val="002E107A"/>
    <w:rsid w:val="002E4C9F"/>
    <w:rsid w:val="002F6A01"/>
    <w:rsid w:val="00303A3E"/>
    <w:rsid w:val="00307910"/>
    <w:rsid w:val="00343F8C"/>
    <w:rsid w:val="00356C45"/>
    <w:rsid w:val="00377345"/>
    <w:rsid w:val="00395115"/>
    <w:rsid w:val="003B1043"/>
    <w:rsid w:val="003B5A05"/>
    <w:rsid w:val="003C6258"/>
    <w:rsid w:val="003E1D16"/>
    <w:rsid w:val="003F2D91"/>
    <w:rsid w:val="00450DE2"/>
    <w:rsid w:val="00456B20"/>
    <w:rsid w:val="00477B49"/>
    <w:rsid w:val="004B040B"/>
    <w:rsid w:val="004B4812"/>
    <w:rsid w:val="004D3EC8"/>
    <w:rsid w:val="00510E0C"/>
    <w:rsid w:val="00521EB2"/>
    <w:rsid w:val="00540D33"/>
    <w:rsid w:val="00543ED3"/>
    <w:rsid w:val="00567F1B"/>
    <w:rsid w:val="0058266C"/>
    <w:rsid w:val="005B6BBD"/>
    <w:rsid w:val="005F3403"/>
    <w:rsid w:val="00611F8C"/>
    <w:rsid w:val="00614009"/>
    <w:rsid w:val="00620785"/>
    <w:rsid w:val="006318FE"/>
    <w:rsid w:val="0065052D"/>
    <w:rsid w:val="00651856"/>
    <w:rsid w:val="00675BF3"/>
    <w:rsid w:val="0068484C"/>
    <w:rsid w:val="00697030"/>
    <w:rsid w:val="006C01B7"/>
    <w:rsid w:val="006D02B5"/>
    <w:rsid w:val="006D26AE"/>
    <w:rsid w:val="006D2772"/>
    <w:rsid w:val="006E5479"/>
    <w:rsid w:val="006F63C8"/>
    <w:rsid w:val="00704B43"/>
    <w:rsid w:val="0071346C"/>
    <w:rsid w:val="007471B0"/>
    <w:rsid w:val="00757F7D"/>
    <w:rsid w:val="00773117"/>
    <w:rsid w:val="007978F3"/>
    <w:rsid w:val="007A2AE5"/>
    <w:rsid w:val="007D5219"/>
    <w:rsid w:val="007E1258"/>
    <w:rsid w:val="007E4F95"/>
    <w:rsid w:val="00831358"/>
    <w:rsid w:val="008502B1"/>
    <w:rsid w:val="008638E4"/>
    <w:rsid w:val="00867DD8"/>
    <w:rsid w:val="008757A7"/>
    <w:rsid w:val="0088784A"/>
    <w:rsid w:val="008B2198"/>
    <w:rsid w:val="008D55BF"/>
    <w:rsid w:val="008F2446"/>
    <w:rsid w:val="00920D59"/>
    <w:rsid w:val="009303C8"/>
    <w:rsid w:val="009535D2"/>
    <w:rsid w:val="009549FD"/>
    <w:rsid w:val="009A6A4E"/>
    <w:rsid w:val="009E6A8F"/>
    <w:rsid w:val="009F3CBB"/>
    <w:rsid w:val="00A04CDD"/>
    <w:rsid w:val="00A111F1"/>
    <w:rsid w:val="00A51E75"/>
    <w:rsid w:val="00A5258E"/>
    <w:rsid w:val="00AA411B"/>
    <w:rsid w:val="00AA7B57"/>
    <w:rsid w:val="00AD50CA"/>
    <w:rsid w:val="00AD7396"/>
    <w:rsid w:val="00AE453A"/>
    <w:rsid w:val="00B040B6"/>
    <w:rsid w:val="00B15899"/>
    <w:rsid w:val="00B21851"/>
    <w:rsid w:val="00B574B1"/>
    <w:rsid w:val="00B63CBB"/>
    <w:rsid w:val="00BB3550"/>
    <w:rsid w:val="00BF1913"/>
    <w:rsid w:val="00C04014"/>
    <w:rsid w:val="00C1574E"/>
    <w:rsid w:val="00C20B39"/>
    <w:rsid w:val="00C32167"/>
    <w:rsid w:val="00C44196"/>
    <w:rsid w:val="00C77A65"/>
    <w:rsid w:val="00C935D3"/>
    <w:rsid w:val="00CD650C"/>
    <w:rsid w:val="00CE04C0"/>
    <w:rsid w:val="00CE149D"/>
    <w:rsid w:val="00CF163C"/>
    <w:rsid w:val="00D13000"/>
    <w:rsid w:val="00D200CA"/>
    <w:rsid w:val="00D26B51"/>
    <w:rsid w:val="00D327A8"/>
    <w:rsid w:val="00D342AC"/>
    <w:rsid w:val="00D355FC"/>
    <w:rsid w:val="00D62342"/>
    <w:rsid w:val="00DB0DBE"/>
    <w:rsid w:val="00DB0E68"/>
    <w:rsid w:val="00DC1380"/>
    <w:rsid w:val="00DC7CE7"/>
    <w:rsid w:val="00DD582F"/>
    <w:rsid w:val="00E2636F"/>
    <w:rsid w:val="00E807E4"/>
    <w:rsid w:val="00E9750C"/>
    <w:rsid w:val="00EC520C"/>
    <w:rsid w:val="00EE55F8"/>
    <w:rsid w:val="00EE6E22"/>
    <w:rsid w:val="00EF789C"/>
    <w:rsid w:val="00F070B6"/>
    <w:rsid w:val="00F31E9C"/>
    <w:rsid w:val="00F53AE0"/>
    <w:rsid w:val="00F84802"/>
    <w:rsid w:val="00F856A1"/>
    <w:rsid w:val="00F93211"/>
    <w:rsid w:val="00F95E6D"/>
    <w:rsid w:val="00FF4F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40B"/>
  </w:style>
  <w:style w:type="paragraph" w:styleId="Ttulo1">
    <w:name w:val="heading 1"/>
    <w:basedOn w:val="Default"/>
    <w:next w:val="Default"/>
    <w:link w:val="Ttulo1Char"/>
    <w:uiPriority w:val="99"/>
    <w:qFormat/>
    <w:rsid w:val="000E0908"/>
    <w:pPr>
      <w:outlineLvl w:val="0"/>
    </w:pPr>
    <w:rPr>
      <w:rFonts w:cstheme="minorBidi"/>
      <w:color w:val="auto"/>
    </w:rPr>
  </w:style>
  <w:style w:type="paragraph" w:styleId="Ttulo2">
    <w:name w:val="heading 2"/>
    <w:basedOn w:val="Default"/>
    <w:next w:val="Default"/>
    <w:link w:val="Ttulo2Char"/>
    <w:uiPriority w:val="99"/>
    <w:qFormat/>
    <w:rsid w:val="000E0908"/>
    <w:pPr>
      <w:outlineLvl w:val="1"/>
    </w:pPr>
    <w:rPr>
      <w:rFonts w:cstheme="minorBidi"/>
      <w:color w:val="auto"/>
    </w:rPr>
  </w:style>
  <w:style w:type="paragraph" w:styleId="Ttulo3">
    <w:name w:val="heading 3"/>
    <w:basedOn w:val="Default"/>
    <w:next w:val="Default"/>
    <w:link w:val="Ttulo3Char"/>
    <w:uiPriority w:val="99"/>
    <w:qFormat/>
    <w:rsid w:val="000E0908"/>
    <w:pPr>
      <w:outlineLvl w:val="2"/>
    </w:pPr>
    <w:rPr>
      <w:rFonts w:cstheme="minorBidi"/>
      <w:color w:val="auto"/>
    </w:rPr>
  </w:style>
  <w:style w:type="paragraph" w:styleId="Ttulo6">
    <w:name w:val="heading 6"/>
    <w:basedOn w:val="Default"/>
    <w:next w:val="Default"/>
    <w:link w:val="Ttulo6Char"/>
    <w:uiPriority w:val="99"/>
    <w:qFormat/>
    <w:rsid w:val="000E0908"/>
    <w:pPr>
      <w:outlineLvl w:val="5"/>
    </w:pPr>
    <w:rPr>
      <w:rFonts w:cstheme="minorBidi"/>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E0908"/>
    <w:rPr>
      <w:rFonts w:ascii="BPGEFM+TimesNewRoman" w:hAnsi="BPGEFM+TimesNewRoman"/>
      <w:sz w:val="24"/>
      <w:szCs w:val="24"/>
    </w:rPr>
  </w:style>
  <w:style w:type="character" w:customStyle="1" w:styleId="Ttulo2Char">
    <w:name w:val="Título 2 Char"/>
    <w:basedOn w:val="Fontepargpadro"/>
    <w:link w:val="Ttulo2"/>
    <w:uiPriority w:val="99"/>
    <w:rsid w:val="000E0908"/>
    <w:rPr>
      <w:rFonts w:ascii="BPGEFM+TimesNewRoman" w:hAnsi="BPGEFM+TimesNewRoman"/>
      <w:sz w:val="24"/>
      <w:szCs w:val="24"/>
    </w:rPr>
  </w:style>
  <w:style w:type="character" w:customStyle="1" w:styleId="Ttulo3Char">
    <w:name w:val="Título 3 Char"/>
    <w:basedOn w:val="Fontepargpadro"/>
    <w:link w:val="Ttulo3"/>
    <w:uiPriority w:val="99"/>
    <w:rsid w:val="000E0908"/>
    <w:rPr>
      <w:rFonts w:ascii="BPGEFM+TimesNewRoman" w:hAnsi="BPGEFM+TimesNewRoman"/>
      <w:sz w:val="24"/>
      <w:szCs w:val="24"/>
    </w:rPr>
  </w:style>
  <w:style w:type="character" w:customStyle="1" w:styleId="Ttulo6Char">
    <w:name w:val="Título 6 Char"/>
    <w:basedOn w:val="Fontepargpadro"/>
    <w:link w:val="Ttulo6"/>
    <w:uiPriority w:val="99"/>
    <w:rsid w:val="000E0908"/>
    <w:rPr>
      <w:rFonts w:ascii="BPGEFM+TimesNewRoman" w:hAnsi="BPGEFM+TimesNewRoman"/>
      <w:sz w:val="24"/>
      <w:szCs w:val="24"/>
    </w:rPr>
  </w:style>
  <w:style w:type="paragraph" w:customStyle="1" w:styleId="Default">
    <w:name w:val="Default"/>
    <w:rsid w:val="000E0908"/>
    <w:pPr>
      <w:autoSpaceDE w:val="0"/>
      <w:autoSpaceDN w:val="0"/>
      <w:adjustRightInd w:val="0"/>
      <w:spacing w:after="0" w:line="240" w:lineRule="auto"/>
    </w:pPr>
    <w:rPr>
      <w:rFonts w:ascii="BPGEFM+TimesNewRoman" w:hAnsi="BPGEFM+TimesNewRoman" w:cs="BPGEFM+TimesNewRoman"/>
      <w:color w:val="000000"/>
      <w:sz w:val="24"/>
      <w:szCs w:val="24"/>
    </w:rPr>
  </w:style>
  <w:style w:type="paragraph" w:styleId="Corpodetexto3">
    <w:name w:val="Body Text 3"/>
    <w:basedOn w:val="Default"/>
    <w:next w:val="Default"/>
    <w:link w:val="Corpodetexto3Char"/>
    <w:uiPriority w:val="99"/>
    <w:rsid w:val="000E0908"/>
    <w:rPr>
      <w:rFonts w:cstheme="minorBidi"/>
      <w:color w:val="auto"/>
    </w:rPr>
  </w:style>
  <w:style w:type="character" w:customStyle="1" w:styleId="Corpodetexto3Char">
    <w:name w:val="Corpo de texto 3 Char"/>
    <w:basedOn w:val="Fontepargpadro"/>
    <w:link w:val="Corpodetexto3"/>
    <w:uiPriority w:val="99"/>
    <w:rsid w:val="000E0908"/>
    <w:rPr>
      <w:rFonts w:ascii="BPGEFM+TimesNewRoman" w:hAnsi="BPGEFM+TimesNewRoman"/>
      <w:sz w:val="24"/>
      <w:szCs w:val="24"/>
    </w:rPr>
  </w:style>
  <w:style w:type="paragraph" w:styleId="Corpodetexto">
    <w:name w:val="Body Text"/>
    <w:basedOn w:val="Default"/>
    <w:next w:val="Default"/>
    <w:link w:val="CorpodetextoChar"/>
    <w:uiPriority w:val="99"/>
    <w:rsid w:val="000E0908"/>
    <w:rPr>
      <w:rFonts w:cstheme="minorBidi"/>
      <w:color w:val="auto"/>
    </w:rPr>
  </w:style>
  <w:style w:type="character" w:customStyle="1" w:styleId="CorpodetextoChar">
    <w:name w:val="Corpo de texto Char"/>
    <w:basedOn w:val="Fontepargpadro"/>
    <w:link w:val="Corpodetexto"/>
    <w:uiPriority w:val="99"/>
    <w:rsid w:val="000E0908"/>
    <w:rPr>
      <w:rFonts w:ascii="BPGEFM+TimesNewRoman" w:hAnsi="BPGEFM+TimesNewRoman"/>
      <w:sz w:val="24"/>
      <w:szCs w:val="24"/>
    </w:rPr>
  </w:style>
  <w:style w:type="paragraph" w:styleId="Recuodecorpodetexto2">
    <w:name w:val="Body Text Indent 2"/>
    <w:basedOn w:val="Default"/>
    <w:next w:val="Default"/>
    <w:link w:val="Recuodecorpodetexto2Char"/>
    <w:uiPriority w:val="99"/>
    <w:rsid w:val="000E0908"/>
    <w:rPr>
      <w:rFonts w:cstheme="minorBidi"/>
      <w:color w:val="auto"/>
    </w:rPr>
  </w:style>
  <w:style w:type="character" w:customStyle="1" w:styleId="Recuodecorpodetexto2Char">
    <w:name w:val="Recuo de corpo de texto 2 Char"/>
    <w:basedOn w:val="Fontepargpadro"/>
    <w:link w:val="Recuodecorpodetexto2"/>
    <w:uiPriority w:val="99"/>
    <w:rsid w:val="000E0908"/>
    <w:rPr>
      <w:rFonts w:ascii="BPGEFM+TimesNewRoman" w:hAnsi="BPGEFM+TimesNewRoman"/>
      <w:sz w:val="24"/>
      <w:szCs w:val="24"/>
    </w:rPr>
  </w:style>
  <w:style w:type="paragraph" w:styleId="Recuodecorpodetexto">
    <w:name w:val="Body Text Indent"/>
    <w:basedOn w:val="Default"/>
    <w:next w:val="Default"/>
    <w:link w:val="RecuodecorpodetextoChar"/>
    <w:uiPriority w:val="99"/>
    <w:rsid w:val="000E0908"/>
    <w:rPr>
      <w:rFonts w:cstheme="minorBidi"/>
      <w:color w:val="auto"/>
    </w:rPr>
  </w:style>
  <w:style w:type="character" w:customStyle="1" w:styleId="RecuodecorpodetextoChar">
    <w:name w:val="Recuo de corpo de texto Char"/>
    <w:basedOn w:val="Fontepargpadro"/>
    <w:link w:val="Recuodecorpodetexto"/>
    <w:uiPriority w:val="99"/>
    <w:rsid w:val="000E0908"/>
    <w:rPr>
      <w:rFonts w:ascii="BPGEFM+TimesNewRoman" w:hAnsi="BPGEFM+TimesNewRoman"/>
      <w:sz w:val="24"/>
      <w:szCs w:val="24"/>
    </w:rPr>
  </w:style>
  <w:style w:type="paragraph" w:styleId="Subttulo">
    <w:name w:val="Subtitle"/>
    <w:basedOn w:val="Default"/>
    <w:next w:val="Default"/>
    <w:link w:val="SubttuloChar"/>
    <w:uiPriority w:val="99"/>
    <w:qFormat/>
    <w:rsid w:val="000E0908"/>
    <w:rPr>
      <w:rFonts w:cstheme="minorBidi"/>
      <w:color w:val="auto"/>
    </w:rPr>
  </w:style>
  <w:style w:type="character" w:customStyle="1" w:styleId="SubttuloChar">
    <w:name w:val="Subtítulo Char"/>
    <w:basedOn w:val="Fontepargpadro"/>
    <w:link w:val="Subttulo"/>
    <w:uiPriority w:val="99"/>
    <w:rsid w:val="000E0908"/>
    <w:rPr>
      <w:rFonts w:ascii="BPGEFM+TimesNewRoman" w:hAnsi="BPGEFM+TimesNewRoman"/>
      <w:sz w:val="24"/>
      <w:szCs w:val="24"/>
    </w:rPr>
  </w:style>
  <w:style w:type="paragraph" w:styleId="Corpodetexto2">
    <w:name w:val="Body Text 2"/>
    <w:basedOn w:val="Default"/>
    <w:next w:val="Default"/>
    <w:link w:val="Corpodetexto2Char"/>
    <w:uiPriority w:val="99"/>
    <w:rsid w:val="000E0908"/>
    <w:rPr>
      <w:rFonts w:cstheme="minorBidi"/>
      <w:color w:val="auto"/>
    </w:rPr>
  </w:style>
  <w:style w:type="character" w:customStyle="1" w:styleId="Corpodetexto2Char">
    <w:name w:val="Corpo de texto 2 Char"/>
    <w:basedOn w:val="Fontepargpadro"/>
    <w:link w:val="Corpodetexto2"/>
    <w:uiPriority w:val="99"/>
    <w:rsid w:val="000E0908"/>
    <w:rPr>
      <w:rFonts w:ascii="BPGEFM+TimesNewRoman" w:hAnsi="BPGEFM+TimesNewRoman"/>
      <w:sz w:val="24"/>
      <w:szCs w:val="24"/>
    </w:rPr>
  </w:style>
  <w:style w:type="paragraph" w:styleId="Cabealho">
    <w:name w:val="header"/>
    <w:basedOn w:val="Normal"/>
    <w:link w:val="CabealhoChar"/>
    <w:uiPriority w:val="99"/>
    <w:unhideWhenUsed/>
    <w:rsid w:val="00E263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36F"/>
  </w:style>
  <w:style w:type="paragraph" w:styleId="Rodap">
    <w:name w:val="footer"/>
    <w:basedOn w:val="Normal"/>
    <w:link w:val="RodapChar"/>
    <w:uiPriority w:val="99"/>
    <w:unhideWhenUsed/>
    <w:rsid w:val="00E2636F"/>
    <w:pPr>
      <w:tabs>
        <w:tab w:val="center" w:pos="4252"/>
        <w:tab w:val="right" w:pos="8504"/>
      </w:tabs>
      <w:spacing w:after="0" w:line="240" w:lineRule="auto"/>
    </w:pPr>
  </w:style>
  <w:style w:type="character" w:customStyle="1" w:styleId="RodapChar">
    <w:name w:val="Rodapé Char"/>
    <w:basedOn w:val="Fontepargpadro"/>
    <w:link w:val="Rodap"/>
    <w:uiPriority w:val="99"/>
    <w:rsid w:val="00E2636F"/>
  </w:style>
  <w:style w:type="paragraph" w:styleId="Textodebalo">
    <w:name w:val="Balloon Text"/>
    <w:basedOn w:val="Normal"/>
    <w:link w:val="TextodebaloChar"/>
    <w:uiPriority w:val="99"/>
    <w:semiHidden/>
    <w:unhideWhenUsed/>
    <w:rsid w:val="006D02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02B5"/>
    <w:rPr>
      <w:rFonts w:ascii="Tahoma" w:hAnsi="Tahoma" w:cs="Tahoma"/>
      <w:sz w:val="16"/>
      <w:szCs w:val="16"/>
    </w:rPr>
  </w:style>
  <w:style w:type="character" w:styleId="nfase">
    <w:name w:val="Emphasis"/>
    <w:basedOn w:val="Fontepargpadro"/>
    <w:uiPriority w:val="20"/>
    <w:qFormat/>
    <w:rsid w:val="006C01B7"/>
    <w:rPr>
      <w:b w:val="0"/>
      <w:bCs w:val="0"/>
      <w:i/>
      <w:iCs/>
    </w:rPr>
  </w:style>
  <w:style w:type="paragraph" w:styleId="Reviso">
    <w:name w:val="Revision"/>
    <w:hidden/>
    <w:uiPriority w:val="99"/>
    <w:semiHidden/>
    <w:rsid w:val="003E1D16"/>
    <w:pPr>
      <w:spacing w:after="0" w:line="240" w:lineRule="auto"/>
    </w:pPr>
  </w:style>
  <w:style w:type="paragraph" w:styleId="PargrafodaLista">
    <w:name w:val="List Paragraph"/>
    <w:basedOn w:val="Normal"/>
    <w:uiPriority w:val="34"/>
    <w:qFormat/>
    <w:rsid w:val="00CE14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Default"/>
    <w:next w:val="Default"/>
    <w:link w:val="Ttulo1Char"/>
    <w:uiPriority w:val="99"/>
    <w:qFormat/>
    <w:rsid w:val="000E0908"/>
    <w:pPr>
      <w:outlineLvl w:val="0"/>
    </w:pPr>
    <w:rPr>
      <w:rFonts w:cstheme="minorBidi"/>
      <w:color w:val="auto"/>
    </w:rPr>
  </w:style>
  <w:style w:type="paragraph" w:styleId="Ttulo2">
    <w:name w:val="heading 2"/>
    <w:basedOn w:val="Default"/>
    <w:next w:val="Default"/>
    <w:link w:val="Ttulo2Char"/>
    <w:uiPriority w:val="99"/>
    <w:qFormat/>
    <w:rsid w:val="000E0908"/>
    <w:pPr>
      <w:outlineLvl w:val="1"/>
    </w:pPr>
    <w:rPr>
      <w:rFonts w:cstheme="minorBidi"/>
      <w:color w:val="auto"/>
    </w:rPr>
  </w:style>
  <w:style w:type="paragraph" w:styleId="Ttulo3">
    <w:name w:val="heading 3"/>
    <w:basedOn w:val="Default"/>
    <w:next w:val="Default"/>
    <w:link w:val="Ttulo3Char"/>
    <w:uiPriority w:val="99"/>
    <w:qFormat/>
    <w:rsid w:val="000E0908"/>
    <w:pPr>
      <w:outlineLvl w:val="2"/>
    </w:pPr>
    <w:rPr>
      <w:rFonts w:cstheme="minorBidi"/>
      <w:color w:val="auto"/>
    </w:rPr>
  </w:style>
  <w:style w:type="paragraph" w:styleId="Ttulo6">
    <w:name w:val="heading 6"/>
    <w:basedOn w:val="Default"/>
    <w:next w:val="Default"/>
    <w:link w:val="Ttulo6Char"/>
    <w:uiPriority w:val="99"/>
    <w:qFormat/>
    <w:rsid w:val="000E0908"/>
    <w:pPr>
      <w:outlineLvl w:val="5"/>
    </w:pPr>
    <w:rPr>
      <w:rFonts w:cstheme="minorBidi"/>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E0908"/>
    <w:rPr>
      <w:rFonts w:ascii="BPGEFM+TimesNewRoman" w:hAnsi="BPGEFM+TimesNewRoman"/>
      <w:sz w:val="24"/>
      <w:szCs w:val="24"/>
    </w:rPr>
  </w:style>
  <w:style w:type="character" w:customStyle="1" w:styleId="Ttulo2Char">
    <w:name w:val="Título 2 Char"/>
    <w:basedOn w:val="Fontepargpadro"/>
    <w:link w:val="Ttulo2"/>
    <w:uiPriority w:val="99"/>
    <w:rsid w:val="000E0908"/>
    <w:rPr>
      <w:rFonts w:ascii="BPGEFM+TimesNewRoman" w:hAnsi="BPGEFM+TimesNewRoman"/>
      <w:sz w:val="24"/>
      <w:szCs w:val="24"/>
    </w:rPr>
  </w:style>
  <w:style w:type="character" w:customStyle="1" w:styleId="Ttulo3Char">
    <w:name w:val="Título 3 Char"/>
    <w:basedOn w:val="Fontepargpadro"/>
    <w:link w:val="Ttulo3"/>
    <w:uiPriority w:val="99"/>
    <w:rsid w:val="000E0908"/>
    <w:rPr>
      <w:rFonts w:ascii="BPGEFM+TimesNewRoman" w:hAnsi="BPGEFM+TimesNewRoman"/>
      <w:sz w:val="24"/>
      <w:szCs w:val="24"/>
    </w:rPr>
  </w:style>
  <w:style w:type="character" w:customStyle="1" w:styleId="Ttulo6Char">
    <w:name w:val="Título 6 Char"/>
    <w:basedOn w:val="Fontepargpadro"/>
    <w:link w:val="Ttulo6"/>
    <w:uiPriority w:val="99"/>
    <w:rsid w:val="000E0908"/>
    <w:rPr>
      <w:rFonts w:ascii="BPGEFM+TimesNewRoman" w:hAnsi="BPGEFM+TimesNewRoman"/>
      <w:sz w:val="24"/>
      <w:szCs w:val="24"/>
    </w:rPr>
  </w:style>
  <w:style w:type="paragraph" w:customStyle="1" w:styleId="Default">
    <w:name w:val="Default"/>
    <w:rsid w:val="000E0908"/>
    <w:pPr>
      <w:autoSpaceDE w:val="0"/>
      <w:autoSpaceDN w:val="0"/>
      <w:adjustRightInd w:val="0"/>
      <w:spacing w:after="0" w:line="240" w:lineRule="auto"/>
    </w:pPr>
    <w:rPr>
      <w:rFonts w:ascii="BPGEFM+TimesNewRoman" w:hAnsi="BPGEFM+TimesNewRoman" w:cs="BPGEFM+TimesNewRoman"/>
      <w:color w:val="000000"/>
      <w:sz w:val="24"/>
      <w:szCs w:val="24"/>
    </w:rPr>
  </w:style>
  <w:style w:type="paragraph" w:styleId="Corpodetexto3">
    <w:name w:val="Body Text 3"/>
    <w:basedOn w:val="Default"/>
    <w:next w:val="Default"/>
    <w:link w:val="Corpodetexto3Char"/>
    <w:uiPriority w:val="99"/>
    <w:rsid w:val="000E0908"/>
    <w:rPr>
      <w:rFonts w:cstheme="minorBidi"/>
      <w:color w:val="auto"/>
    </w:rPr>
  </w:style>
  <w:style w:type="character" w:customStyle="1" w:styleId="Corpodetexto3Char">
    <w:name w:val="Corpo de texto 3 Char"/>
    <w:basedOn w:val="Fontepargpadro"/>
    <w:link w:val="Corpodetexto3"/>
    <w:uiPriority w:val="99"/>
    <w:rsid w:val="000E0908"/>
    <w:rPr>
      <w:rFonts w:ascii="BPGEFM+TimesNewRoman" w:hAnsi="BPGEFM+TimesNewRoman"/>
      <w:sz w:val="24"/>
      <w:szCs w:val="24"/>
    </w:rPr>
  </w:style>
  <w:style w:type="paragraph" w:styleId="Corpodetexto">
    <w:name w:val="Body Text"/>
    <w:basedOn w:val="Default"/>
    <w:next w:val="Default"/>
    <w:link w:val="CorpodetextoChar"/>
    <w:uiPriority w:val="99"/>
    <w:rsid w:val="000E0908"/>
    <w:rPr>
      <w:rFonts w:cstheme="minorBidi"/>
      <w:color w:val="auto"/>
    </w:rPr>
  </w:style>
  <w:style w:type="character" w:customStyle="1" w:styleId="CorpodetextoChar">
    <w:name w:val="Corpo de texto Char"/>
    <w:basedOn w:val="Fontepargpadro"/>
    <w:link w:val="Corpodetexto"/>
    <w:uiPriority w:val="99"/>
    <w:rsid w:val="000E0908"/>
    <w:rPr>
      <w:rFonts w:ascii="BPGEFM+TimesNewRoman" w:hAnsi="BPGEFM+TimesNewRoman"/>
      <w:sz w:val="24"/>
      <w:szCs w:val="24"/>
    </w:rPr>
  </w:style>
  <w:style w:type="paragraph" w:styleId="Recuodecorpodetexto2">
    <w:name w:val="Body Text Indent 2"/>
    <w:basedOn w:val="Default"/>
    <w:next w:val="Default"/>
    <w:link w:val="Recuodecorpodetexto2Char"/>
    <w:uiPriority w:val="99"/>
    <w:rsid w:val="000E0908"/>
    <w:rPr>
      <w:rFonts w:cstheme="minorBidi"/>
      <w:color w:val="auto"/>
    </w:rPr>
  </w:style>
  <w:style w:type="character" w:customStyle="1" w:styleId="Recuodecorpodetexto2Char">
    <w:name w:val="Recuo de corpo de texto 2 Char"/>
    <w:basedOn w:val="Fontepargpadro"/>
    <w:link w:val="Recuodecorpodetexto2"/>
    <w:uiPriority w:val="99"/>
    <w:rsid w:val="000E0908"/>
    <w:rPr>
      <w:rFonts w:ascii="BPGEFM+TimesNewRoman" w:hAnsi="BPGEFM+TimesNewRoman"/>
      <w:sz w:val="24"/>
      <w:szCs w:val="24"/>
    </w:rPr>
  </w:style>
  <w:style w:type="paragraph" w:styleId="Recuodecorpodetexto">
    <w:name w:val="Body Text Indent"/>
    <w:basedOn w:val="Default"/>
    <w:next w:val="Default"/>
    <w:link w:val="RecuodecorpodetextoChar"/>
    <w:uiPriority w:val="99"/>
    <w:rsid w:val="000E0908"/>
    <w:rPr>
      <w:rFonts w:cstheme="minorBidi"/>
      <w:color w:val="auto"/>
    </w:rPr>
  </w:style>
  <w:style w:type="character" w:customStyle="1" w:styleId="RecuodecorpodetextoChar">
    <w:name w:val="Recuo de corpo de texto Char"/>
    <w:basedOn w:val="Fontepargpadro"/>
    <w:link w:val="Recuodecorpodetexto"/>
    <w:uiPriority w:val="99"/>
    <w:rsid w:val="000E0908"/>
    <w:rPr>
      <w:rFonts w:ascii="BPGEFM+TimesNewRoman" w:hAnsi="BPGEFM+TimesNewRoman"/>
      <w:sz w:val="24"/>
      <w:szCs w:val="24"/>
    </w:rPr>
  </w:style>
  <w:style w:type="paragraph" w:styleId="Subttulo">
    <w:name w:val="Subtitle"/>
    <w:basedOn w:val="Default"/>
    <w:next w:val="Default"/>
    <w:link w:val="SubttuloChar"/>
    <w:uiPriority w:val="99"/>
    <w:qFormat/>
    <w:rsid w:val="000E0908"/>
    <w:rPr>
      <w:rFonts w:cstheme="minorBidi"/>
      <w:color w:val="auto"/>
    </w:rPr>
  </w:style>
  <w:style w:type="character" w:customStyle="1" w:styleId="SubttuloChar">
    <w:name w:val="Subtítulo Char"/>
    <w:basedOn w:val="Fontepargpadro"/>
    <w:link w:val="Subttulo"/>
    <w:uiPriority w:val="99"/>
    <w:rsid w:val="000E0908"/>
    <w:rPr>
      <w:rFonts w:ascii="BPGEFM+TimesNewRoman" w:hAnsi="BPGEFM+TimesNewRoman"/>
      <w:sz w:val="24"/>
      <w:szCs w:val="24"/>
    </w:rPr>
  </w:style>
  <w:style w:type="paragraph" w:styleId="Corpodetexto2">
    <w:name w:val="Body Text 2"/>
    <w:basedOn w:val="Default"/>
    <w:next w:val="Default"/>
    <w:link w:val="Corpodetexto2Char"/>
    <w:uiPriority w:val="99"/>
    <w:rsid w:val="000E0908"/>
    <w:rPr>
      <w:rFonts w:cstheme="minorBidi"/>
      <w:color w:val="auto"/>
    </w:rPr>
  </w:style>
  <w:style w:type="character" w:customStyle="1" w:styleId="Corpodetexto2Char">
    <w:name w:val="Corpo de texto 2 Char"/>
    <w:basedOn w:val="Fontepargpadro"/>
    <w:link w:val="Corpodetexto2"/>
    <w:uiPriority w:val="99"/>
    <w:rsid w:val="000E0908"/>
    <w:rPr>
      <w:rFonts w:ascii="BPGEFM+TimesNewRoman" w:hAnsi="BPGEFM+TimesNewRoman"/>
      <w:sz w:val="24"/>
      <w:szCs w:val="24"/>
    </w:rPr>
  </w:style>
  <w:style w:type="paragraph" w:styleId="Cabealho">
    <w:name w:val="header"/>
    <w:basedOn w:val="Normal"/>
    <w:link w:val="CabealhoChar"/>
    <w:uiPriority w:val="99"/>
    <w:unhideWhenUsed/>
    <w:rsid w:val="00E263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36F"/>
  </w:style>
  <w:style w:type="paragraph" w:styleId="Rodap">
    <w:name w:val="footer"/>
    <w:basedOn w:val="Normal"/>
    <w:link w:val="RodapChar"/>
    <w:uiPriority w:val="99"/>
    <w:unhideWhenUsed/>
    <w:rsid w:val="00E2636F"/>
    <w:pPr>
      <w:tabs>
        <w:tab w:val="center" w:pos="4252"/>
        <w:tab w:val="right" w:pos="8504"/>
      </w:tabs>
      <w:spacing w:after="0" w:line="240" w:lineRule="auto"/>
    </w:pPr>
  </w:style>
  <w:style w:type="character" w:customStyle="1" w:styleId="RodapChar">
    <w:name w:val="Rodapé Char"/>
    <w:basedOn w:val="Fontepargpadro"/>
    <w:link w:val="Rodap"/>
    <w:uiPriority w:val="99"/>
    <w:rsid w:val="00E2636F"/>
  </w:style>
  <w:style w:type="paragraph" w:styleId="Textodebalo">
    <w:name w:val="Balloon Text"/>
    <w:basedOn w:val="Normal"/>
    <w:link w:val="TextodebaloChar"/>
    <w:uiPriority w:val="99"/>
    <w:semiHidden/>
    <w:unhideWhenUsed/>
    <w:rsid w:val="006D02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02B5"/>
    <w:rPr>
      <w:rFonts w:ascii="Tahoma" w:hAnsi="Tahoma" w:cs="Tahoma"/>
      <w:sz w:val="16"/>
      <w:szCs w:val="16"/>
    </w:rPr>
  </w:style>
  <w:style w:type="character" w:styleId="nfase">
    <w:name w:val="Emphasis"/>
    <w:basedOn w:val="Fontepargpadro"/>
    <w:uiPriority w:val="20"/>
    <w:qFormat/>
    <w:rsid w:val="006C01B7"/>
    <w:rPr>
      <w:b w:val="0"/>
      <w:bCs w:val="0"/>
      <w:i/>
      <w:iCs/>
    </w:rPr>
  </w:style>
  <w:style w:type="paragraph" w:styleId="Reviso">
    <w:name w:val="Revision"/>
    <w:hidden/>
    <w:uiPriority w:val="99"/>
    <w:semiHidden/>
    <w:rsid w:val="003E1D16"/>
    <w:pPr>
      <w:spacing w:after="0" w:line="240" w:lineRule="auto"/>
    </w:pPr>
  </w:style>
  <w:style w:type="paragraph" w:styleId="PargrafodaLista">
    <w:name w:val="List Paragraph"/>
    <w:basedOn w:val="Normal"/>
    <w:uiPriority w:val="34"/>
    <w:qFormat/>
    <w:rsid w:val="00CE149D"/>
    <w:pPr>
      <w:ind w:left="720"/>
      <w:contextualSpacing/>
    </w:pPr>
  </w:style>
</w:styles>
</file>

<file path=word/webSettings.xml><?xml version="1.0" encoding="utf-8"?>
<w:webSettings xmlns:r="http://schemas.openxmlformats.org/officeDocument/2006/relationships" xmlns:w="http://schemas.openxmlformats.org/wordprocessingml/2006/main">
  <w:divs>
    <w:div w:id="746926090">
      <w:bodyDiv w:val="1"/>
      <w:marLeft w:val="0"/>
      <w:marRight w:val="0"/>
      <w:marTop w:val="0"/>
      <w:marBottom w:val="0"/>
      <w:divBdr>
        <w:top w:val="none" w:sz="0" w:space="0" w:color="auto"/>
        <w:left w:val="none" w:sz="0" w:space="0" w:color="auto"/>
        <w:bottom w:val="none" w:sz="0" w:space="0" w:color="auto"/>
        <w:right w:val="none" w:sz="0" w:space="0" w:color="auto"/>
      </w:divBdr>
      <w:divsChild>
        <w:div w:id="860123455">
          <w:marLeft w:val="0"/>
          <w:marRight w:val="0"/>
          <w:marTop w:val="0"/>
          <w:marBottom w:val="0"/>
          <w:divBdr>
            <w:top w:val="single" w:sz="6" w:space="0" w:color="000000"/>
            <w:left w:val="none" w:sz="0" w:space="0" w:color="auto"/>
            <w:bottom w:val="none" w:sz="0" w:space="0" w:color="auto"/>
            <w:right w:val="none" w:sz="0" w:space="0" w:color="auto"/>
          </w:divBdr>
          <w:divsChild>
            <w:div w:id="1612206204">
              <w:marLeft w:val="3075"/>
              <w:marRight w:val="0"/>
              <w:marTop w:val="150"/>
              <w:marBottom w:val="0"/>
              <w:divBdr>
                <w:top w:val="none" w:sz="0" w:space="0" w:color="auto"/>
                <w:left w:val="none" w:sz="0" w:space="0" w:color="auto"/>
                <w:bottom w:val="none" w:sz="0" w:space="0" w:color="auto"/>
                <w:right w:val="none" w:sz="0" w:space="0" w:color="auto"/>
              </w:divBdr>
            </w:div>
          </w:divsChild>
        </w:div>
      </w:divsChild>
    </w:div>
    <w:div w:id="12108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prefeitura.sp.gov.br/cidade/secretarias/subprefeituras/butanta/historico/" TargetMode="External"/><Relationship Id="rId18" Type="http://schemas.openxmlformats.org/officeDocument/2006/relationships/hyperlink" Target="http://www.prefeitura.sp.gov.br/cidade/secretarias/subprefeituras/penha/historico/index.php?p=393" TargetMode="External"/><Relationship Id="rId26" Type="http://schemas.openxmlformats.org/officeDocument/2006/relationships/hyperlink" Target="http://www.prefeitura.sp.gov.br/cidade/secretarias/subprefeituras/santana_tucuruvi/historico/index.php?p=460" TargetMode="External"/><Relationship Id="rId39" Type="http://schemas.openxmlformats.org/officeDocument/2006/relationships/hyperlink" Target="http://www.prefeitura.sp.gov.br/cidade/secretarias/subprefeituras/jacana_tremembe/historico/index.php?p=315" TargetMode="External"/><Relationship Id="rId3" Type="http://schemas.openxmlformats.org/officeDocument/2006/relationships/settings" Target="settings.xml"/><Relationship Id="rId21" Type="http://schemas.openxmlformats.org/officeDocument/2006/relationships/hyperlink" Target="http://www.prefeitura.sp.gov.br/cidade/secretarias/subprefeituras/cidade_ademar/historico/index.php?p=47" TargetMode="External"/><Relationship Id="rId34" Type="http://schemas.openxmlformats.org/officeDocument/2006/relationships/hyperlink" Target="http://www.prefeitura.sp.gov.br/cidade/secretarias/subprefeituras/se/historico/index.php?p=425" TargetMode="External"/><Relationship Id="rId42" Type="http://schemas.openxmlformats.org/officeDocument/2006/relationships/footer" Target="footer1.xml"/><Relationship Id="rId7" Type="http://schemas.openxmlformats.org/officeDocument/2006/relationships/hyperlink" Target="http://www.oabsp.org.br/" TargetMode="External"/><Relationship Id="rId12" Type="http://schemas.openxmlformats.org/officeDocument/2006/relationships/hyperlink" Target="http://www.prefeitura.sp.gov.br/cidade/secretarias/subprefeituras/m_boi_mirim/historico/" TargetMode="External"/><Relationship Id="rId17" Type="http://schemas.openxmlformats.org/officeDocument/2006/relationships/hyperlink" Target="http://www.prefeitura.sp.gov.br/cidade/secretarias/subprefeituras/capela_do_socorro/historico/index.php?p=916" TargetMode="External"/><Relationship Id="rId25" Type="http://schemas.openxmlformats.org/officeDocument/2006/relationships/hyperlink" Target="http://www.prefeitura.sp.gov.br/cidade/secretarias/subprefeituras/ermelino_matarazzo/historico/index.php?p=136" TargetMode="External"/><Relationship Id="rId33" Type="http://schemas.openxmlformats.org/officeDocument/2006/relationships/hyperlink" Target="http://www.prefeitura.sp.gov.br/cidade/secretarias/subprefeituras/itaim_paulista/historico/index.php?p=1571" TargetMode="External"/><Relationship Id="rId38" Type="http://schemas.openxmlformats.org/officeDocument/2006/relationships/hyperlink" Target="http://www.prefeitura.sp.gov.br/cidade/secretarias/subprefeituras/vila_mariana/historico/index.php?p=416" TargetMode="External"/><Relationship Id="rId2" Type="http://schemas.openxmlformats.org/officeDocument/2006/relationships/styles" Target="styles.xml"/><Relationship Id="rId16" Type="http://schemas.openxmlformats.org/officeDocument/2006/relationships/hyperlink" Target="http://www.prefeitura.sp.gov.br/cidade/secretarias/subprefeituras/parelheiros/historico/index.php?p=411" TargetMode="External"/><Relationship Id="rId20" Type="http://schemas.openxmlformats.org/officeDocument/2006/relationships/hyperlink" Target="http://www.prefeitura.sp.gov.br/cidade/secretarias/subprefeituras/perus/historico/index.php?p=367" TargetMode="External"/><Relationship Id="rId29" Type="http://schemas.openxmlformats.org/officeDocument/2006/relationships/hyperlink" Target="http://www.prefeitura.sp.gov.br/cidade/secretarias/subprefeituras/guaianases/historico/index.php?p=151" TargetMode="External"/><Relationship Id="rId41" Type="http://schemas.openxmlformats.org/officeDocument/2006/relationships/hyperlink" Target="http://www.prefeitura.sp.gov.br/cidade/secretarias/subprefeituras/lapa/historico/index.php?p=32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efeitura.sp.gov.br/cidade/secretarias/subprefeituras/aricanduva/historico/index.php?p=35" TargetMode="External"/><Relationship Id="rId24" Type="http://schemas.openxmlformats.org/officeDocument/2006/relationships/hyperlink" Target="http://www.prefeitura.sp.gov.br/cidade/secretarias/subprefeituras/pirituba_jaragua/historico/index.php?p=466" TargetMode="External"/><Relationship Id="rId32" Type="http://schemas.openxmlformats.org/officeDocument/2006/relationships/hyperlink" Target="http://www.prefeitura.sp.gov.br/cidade/secretarias/subprefeituras/sao_miguel_paulista/historico/index.php?p=432" TargetMode="External"/><Relationship Id="rId37" Type="http://schemas.openxmlformats.org/officeDocument/2006/relationships/hyperlink" Target="http://www.prefeitura.sp.gov.br/cidade/secretarias/subprefeituras/jabaquara/historico/index.php?p=266" TargetMode="External"/><Relationship Id="rId40" Type="http://schemas.openxmlformats.org/officeDocument/2006/relationships/hyperlink" Target="http://www.prefeitura.sp.gov.br/cidade/secretarias/subprefeituras/vila_prudente/historico/index.php?p=369" TargetMode="Externa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prefeitura.sp.gov.br/cidade/secretarias/subprefeituras/campo_limpo/historico/index.php?p=131" TargetMode="External"/><Relationship Id="rId23" Type="http://schemas.openxmlformats.org/officeDocument/2006/relationships/hyperlink" Target="http://www.prefeitura.sp.gov.br/cidade/secretarias/subprefeituras/cidade_tiradentes/historico/index.php?p=94" TargetMode="External"/><Relationship Id="rId28" Type="http://schemas.openxmlformats.org/officeDocument/2006/relationships/hyperlink" Target="http://www.prefeitura.sp.gov.br/cidade/secretarias/subprefeituras/santo_amaro/historico/index.php?p=450" TargetMode="External"/><Relationship Id="rId36" Type="http://schemas.openxmlformats.org/officeDocument/2006/relationships/hyperlink" Target="http://www.prefeitura.sp.gov.br/cidade/secretarias/subprefeituras/vila_maria_vila_guilherme/historico/index.php?p=389" TargetMode="External"/><Relationship Id="rId10" Type="http://schemas.openxmlformats.org/officeDocument/2006/relationships/image" Target="media/image2.jpeg"/><Relationship Id="rId19" Type="http://schemas.openxmlformats.org/officeDocument/2006/relationships/hyperlink" Target="http://www.prefeitura.sp.gov.br/cidade/secretarias/subprefeituras/casa_verde/historico/index.php?p=931" TargetMode="External"/><Relationship Id="rId31" Type="http://schemas.openxmlformats.org/officeDocument/2006/relationships/hyperlink" Target="http://www.prefeitura.sp.gov.br/cidade/secretarias/subprefeituras/ipiranga/historico/index.php?p=16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ogle.com.br/imgres?imgurl=http://upload.wikimedia.org/wikipedia/commons/thumb/3/3a/Brasao_SaoPaulo_SaoPaulo_Brasil.svg/200px-Brasao_SaoPaulo_SaoPaulo_Brasil.svg.png&amp;imgrefurl=http://pt.wikipedia.org/wiki/Bras%C3%A3o_da_cidade_de_S%C3%A3o_Paulo&amp;h=257&amp;w=200&amp;sz=62&amp;tbnid=xsq9hHhHK7MpuM:&amp;tbnh=90&amp;tbnw=70&amp;prev=/search?q=BANDEIRA+DO+MUNIC%C3%8DPIO+DE+S%C3%83O+PAULO&amp;tbm=isch&amp;tbo=u&amp;zoom=1&amp;q=BANDEIRA+DO+MUNIC%C3%8DPIO+DE+S%C3%83O+PAULO&amp;docid=yy_Ayhlgs4agAM&amp;hl=pt-BR&amp;sa=X&amp;ei=lhNWT7LUCIyN0QHX-52GCg&amp;ved=0CGkQ9QEwBQ&amp;dur=678" TargetMode="External"/><Relationship Id="rId14" Type="http://schemas.openxmlformats.org/officeDocument/2006/relationships/hyperlink" Target="http://www.prefeitura.sp.gov.br/cidade/secretarias/subprefeituras/mooca/historico/index.php?p=435" TargetMode="External"/><Relationship Id="rId22" Type="http://schemas.openxmlformats.org/officeDocument/2006/relationships/hyperlink" Target="http://www.prefeitura.sp.gov.br/cidade/secretarias/subprefeituras/pinheiros/historico/index.php?p=472" TargetMode="External"/><Relationship Id="rId27" Type="http://schemas.openxmlformats.org/officeDocument/2006/relationships/hyperlink" Target="http://www.prefeitura.sp.gov.br/cidade/secretarias/subprefeituras/freguesia_brasilandia/historico/index.php?p=142" TargetMode="External"/><Relationship Id="rId30" Type="http://schemas.openxmlformats.org/officeDocument/2006/relationships/hyperlink" Target="http://www.prefeitura.sp.gov.br/cidade/secretarias/subprefeituras/sao_mateus/historico/index.php?p=438" TargetMode="External"/><Relationship Id="rId35" Type="http://schemas.openxmlformats.org/officeDocument/2006/relationships/hyperlink" Target="http://www.prefeitura.sp.gov.br/cidade/secretarias/subprefeituras/itaquera/historico/"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D721-0BC7-46A1-AD76-5B6D26E1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7998</Words>
  <Characters>43194</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Reynaldo</dc:creator>
  <cp:lastModifiedBy>Original123</cp:lastModifiedBy>
  <cp:revision>2</cp:revision>
  <cp:lastPrinted>2012-03-13T19:51:00Z</cp:lastPrinted>
  <dcterms:created xsi:type="dcterms:W3CDTF">2012-03-15T17:31:00Z</dcterms:created>
  <dcterms:modified xsi:type="dcterms:W3CDTF">2012-03-15T17:31:00Z</dcterms:modified>
</cp:coreProperties>
</file>