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07" w:rsidRPr="009C0F0C" w:rsidRDefault="00BA18BF" w:rsidP="00646C7D">
      <w:pPr>
        <w:spacing w:after="0" w:line="360" w:lineRule="auto"/>
        <w:jc w:val="both"/>
        <w:rPr>
          <w:rFonts w:ascii="Century Gothic" w:hAnsi="Century Gothic"/>
          <w:b/>
        </w:rPr>
      </w:pPr>
      <w:r>
        <w:rPr>
          <w:rFonts w:ascii="Century Gothic" w:hAnsi="Century Gothic"/>
          <w:b/>
        </w:rPr>
        <w:t xml:space="preserve">EXCELENTÍSSIMO SENHOR DOUTOR </w:t>
      </w:r>
      <w:r w:rsidR="00F4300F">
        <w:rPr>
          <w:rFonts w:ascii="Century Gothic" w:hAnsi="Century Gothic"/>
          <w:b/>
        </w:rPr>
        <w:t>MINISTRO</w:t>
      </w:r>
      <w:r w:rsidR="00786107" w:rsidRPr="009C0F0C">
        <w:rPr>
          <w:rFonts w:ascii="Century Gothic" w:hAnsi="Century Gothic"/>
          <w:b/>
        </w:rPr>
        <w:t xml:space="preserve"> </w:t>
      </w:r>
      <w:r w:rsidR="00F4300F">
        <w:rPr>
          <w:rFonts w:ascii="Century Gothic" w:hAnsi="Century Gothic"/>
          <w:b/>
          <w:i/>
        </w:rPr>
        <w:t>ADMAR GONZAGA</w:t>
      </w:r>
      <w:r w:rsidR="00786107" w:rsidRPr="009C0F0C">
        <w:rPr>
          <w:rFonts w:ascii="Century Gothic" w:hAnsi="Century Gothic"/>
          <w:b/>
        </w:rPr>
        <w:t xml:space="preserve"> </w:t>
      </w:r>
      <w:r>
        <w:rPr>
          <w:rFonts w:ascii="Century Gothic" w:hAnsi="Century Gothic"/>
          <w:b/>
        </w:rPr>
        <w:t xml:space="preserve">DO EGRÉGIO TRIBUNAL </w:t>
      </w:r>
      <w:r w:rsidR="00F4300F">
        <w:rPr>
          <w:rFonts w:ascii="Century Gothic" w:hAnsi="Century Gothic"/>
          <w:b/>
        </w:rPr>
        <w:t>SUPERIOR</w:t>
      </w:r>
      <w:r w:rsidR="00712102">
        <w:rPr>
          <w:rFonts w:ascii="Century Gothic" w:hAnsi="Century Gothic"/>
          <w:b/>
        </w:rPr>
        <w:t xml:space="preserve"> ELEITORAL, NOS AUTOS DA RP 178418</w:t>
      </w:r>
    </w:p>
    <w:p w:rsidR="00786107" w:rsidRPr="00712102" w:rsidRDefault="00786107" w:rsidP="00646C7D">
      <w:pPr>
        <w:spacing w:after="0" w:line="360" w:lineRule="auto"/>
        <w:jc w:val="both"/>
        <w:rPr>
          <w:rFonts w:ascii="Century Gothic" w:hAnsi="Century Gothic"/>
        </w:rPr>
      </w:pPr>
    </w:p>
    <w:p w:rsidR="00041DF8" w:rsidRPr="00712102" w:rsidRDefault="00041DF8" w:rsidP="00041DF8">
      <w:pPr>
        <w:spacing w:after="0" w:line="360" w:lineRule="auto"/>
        <w:ind w:right="2408"/>
        <w:jc w:val="both"/>
        <w:rPr>
          <w:rFonts w:ascii="Century Gothic" w:hAnsi="Century Gothic"/>
          <w:sz w:val="20"/>
          <w:szCs w:val="20"/>
        </w:rPr>
      </w:pPr>
      <w:r w:rsidRPr="00712102">
        <w:rPr>
          <w:rFonts w:ascii="Century Gothic" w:hAnsi="Century Gothic"/>
          <w:sz w:val="20"/>
          <w:szCs w:val="20"/>
        </w:rPr>
        <w:t>“Vistos, etc.</w:t>
      </w:r>
    </w:p>
    <w:p w:rsidR="00041DF8" w:rsidRPr="00712102" w:rsidRDefault="00041DF8" w:rsidP="00041DF8">
      <w:pPr>
        <w:spacing w:after="0" w:line="360" w:lineRule="auto"/>
        <w:ind w:right="2408"/>
        <w:jc w:val="both"/>
        <w:rPr>
          <w:rFonts w:ascii="Century Gothic" w:hAnsi="Century Gothic"/>
          <w:b/>
          <w:sz w:val="20"/>
          <w:szCs w:val="20"/>
        </w:rPr>
      </w:pPr>
      <w:r w:rsidRPr="00712102">
        <w:rPr>
          <w:rFonts w:ascii="Century Gothic" w:hAnsi="Century Gothic"/>
          <w:b/>
          <w:sz w:val="20"/>
          <w:szCs w:val="20"/>
        </w:rPr>
        <w:t>Entendo incabível o pedido de liminar para concessão, inaudita altera pars, de direito de resposta. Trata-se de demanda em que indispensável o exercício do contraditório, razão pela qual, INDEFIRO A LIMINAR.</w:t>
      </w:r>
    </w:p>
    <w:p w:rsidR="00041DF8" w:rsidRPr="00712102" w:rsidRDefault="00041DF8" w:rsidP="00041DF8">
      <w:pPr>
        <w:spacing w:after="0" w:line="360" w:lineRule="auto"/>
        <w:ind w:right="2408"/>
        <w:jc w:val="both"/>
        <w:rPr>
          <w:rFonts w:ascii="Century Gothic" w:hAnsi="Century Gothic"/>
          <w:sz w:val="20"/>
          <w:szCs w:val="20"/>
        </w:rPr>
      </w:pPr>
      <w:r w:rsidRPr="00712102">
        <w:rPr>
          <w:rFonts w:ascii="Century Gothic" w:hAnsi="Century Gothic"/>
          <w:sz w:val="20"/>
          <w:szCs w:val="20"/>
        </w:rPr>
        <w:t>Notifique-se a Representada para que se defenda, no prazo improrrogável de 24 (vinte e quatro) horas, nos precisos termos do art. 58, § 2º, da Lei nº 9.504/97 e do art. 8º, caput, parte final, da Res.-TSE nº 23.398/2013.</w:t>
      </w:r>
    </w:p>
    <w:p w:rsidR="00041DF8" w:rsidRPr="00712102" w:rsidRDefault="00041DF8" w:rsidP="00041DF8">
      <w:pPr>
        <w:spacing w:after="0" w:line="360" w:lineRule="auto"/>
        <w:ind w:right="2408"/>
        <w:jc w:val="both"/>
        <w:rPr>
          <w:rFonts w:ascii="Century Gothic" w:hAnsi="Century Gothic"/>
          <w:sz w:val="20"/>
          <w:szCs w:val="20"/>
        </w:rPr>
      </w:pPr>
      <w:r w:rsidRPr="00712102">
        <w:rPr>
          <w:rFonts w:ascii="Century Gothic" w:hAnsi="Century Gothic"/>
          <w:sz w:val="20"/>
          <w:szCs w:val="20"/>
        </w:rPr>
        <w:t>P.R.I.</w:t>
      </w:r>
    </w:p>
    <w:p w:rsidR="00041DF8" w:rsidRPr="00712102" w:rsidRDefault="00041DF8" w:rsidP="00041DF8">
      <w:pPr>
        <w:spacing w:after="0" w:line="360" w:lineRule="auto"/>
        <w:ind w:right="2408"/>
        <w:jc w:val="both"/>
        <w:rPr>
          <w:rFonts w:ascii="Century Gothic" w:hAnsi="Century Gothic"/>
          <w:sz w:val="20"/>
          <w:szCs w:val="20"/>
        </w:rPr>
      </w:pPr>
      <w:r w:rsidRPr="00712102">
        <w:rPr>
          <w:rFonts w:ascii="Century Gothic" w:hAnsi="Century Gothic"/>
          <w:sz w:val="20"/>
          <w:szCs w:val="20"/>
        </w:rPr>
        <w:t xml:space="preserve">Brasília - DF, em </w:t>
      </w:r>
      <w:r w:rsidRPr="00712102">
        <w:rPr>
          <w:rFonts w:ascii="Century Gothic" w:hAnsi="Century Gothic"/>
          <w:b/>
          <w:sz w:val="20"/>
          <w:szCs w:val="20"/>
        </w:rPr>
        <w:t>14 de outubro de 2014</w:t>
      </w:r>
      <w:r w:rsidRPr="00712102">
        <w:rPr>
          <w:rFonts w:ascii="Century Gothic" w:hAnsi="Century Gothic"/>
          <w:sz w:val="20"/>
          <w:szCs w:val="20"/>
        </w:rPr>
        <w:t>.</w:t>
      </w:r>
    </w:p>
    <w:p w:rsidR="00041DF8" w:rsidRPr="00712102" w:rsidRDefault="00041DF8" w:rsidP="00041DF8">
      <w:pPr>
        <w:spacing w:after="0" w:line="360" w:lineRule="auto"/>
        <w:ind w:right="2408"/>
        <w:jc w:val="both"/>
        <w:rPr>
          <w:rFonts w:ascii="Century Gothic" w:hAnsi="Century Gothic"/>
          <w:b/>
          <w:sz w:val="20"/>
          <w:szCs w:val="20"/>
        </w:rPr>
      </w:pPr>
      <w:r w:rsidRPr="00712102">
        <w:rPr>
          <w:rFonts w:ascii="Century Gothic" w:hAnsi="Century Gothic"/>
          <w:b/>
          <w:sz w:val="20"/>
          <w:szCs w:val="20"/>
        </w:rPr>
        <w:t>Ministro Admar Gonzaga”</w:t>
      </w:r>
    </w:p>
    <w:p w:rsidR="00786107" w:rsidRPr="00712102" w:rsidRDefault="00041DF8" w:rsidP="00041DF8">
      <w:pPr>
        <w:spacing w:after="0" w:line="360" w:lineRule="auto"/>
        <w:ind w:right="2408"/>
        <w:jc w:val="both"/>
        <w:rPr>
          <w:rFonts w:ascii="Century Gothic" w:hAnsi="Century Gothic"/>
          <w:sz w:val="20"/>
          <w:szCs w:val="20"/>
        </w:rPr>
      </w:pPr>
      <w:r w:rsidRPr="00712102">
        <w:rPr>
          <w:rFonts w:ascii="Century Gothic" w:hAnsi="Century Gothic"/>
          <w:sz w:val="20"/>
          <w:szCs w:val="20"/>
        </w:rPr>
        <w:t xml:space="preserve">Representação </w:t>
      </w:r>
      <w:r w:rsidRPr="00712102">
        <w:rPr>
          <w:rFonts w:ascii="Century Gothic" w:hAnsi="Century Gothic"/>
          <w:b/>
          <w:sz w:val="20"/>
          <w:szCs w:val="20"/>
        </w:rPr>
        <w:t>164566</w:t>
      </w:r>
    </w:p>
    <w:p w:rsidR="00786107" w:rsidRPr="00712102" w:rsidRDefault="00786107" w:rsidP="00646C7D">
      <w:pPr>
        <w:pBdr>
          <w:bottom w:val="single" w:sz="6" w:space="1" w:color="auto"/>
        </w:pBdr>
        <w:spacing w:after="0" w:line="360" w:lineRule="auto"/>
        <w:jc w:val="both"/>
        <w:rPr>
          <w:rFonts w:ascii="Century Gothic" w:hAnsi="Century Gothic"/>
        </w:rPr>
      </w:pPr>
    </w:p>
    <w:p w:rsidR="00041DF8" w:rsidRPr="00712102" w:rsidRDefault="00041DF8" w:rsidP="00646C7D">
      <w:pPr>
        <w:spacing w:after="0" w:line="360" w:lineRule="auto"/>
        <w:jc w:val="both"/>
        <w:rPr>
          <w:rFonts w:ascii="Century Gothic" w:hAnsi="Century Gothic"/>
        </w:rPr>
      </w:pPr>
    </w:p>
    <w:p w:rsidR="00041DF8" w:rsidRPr="00712102" w:rsidRDefault="00041DF8" w:rsidP="00041DF8">
      <w:pPr>
        <w:spacing w:after="0" w:line="360" w:lineRule="auto"/>
        <w:ind w:right="2408"/>
        <w:jc w:val="both"/>
        <w:rPr>
          <w:rFonts w:ascii="Century Gothic" w:hAnsi="Century Gothic"/>
          <w:sz w:val="20"/>
          <w:szCs w:val="20"/>
        </w:rPr>
      </w:pPr>
      <w:r w:rsidRPr="00712102">
        <w:rPr>
          <w:rFonts w:ascii="Century Gothic" w:hAnsi="Century Gothic"/>
          <w:sz w:val="20"/>
          <w:szCs w:val="20"/>
        </w:rPr>
        <w:t xml:space="preserve">“Importante trazer à tona essas colocações feitas durante o julgamento da ADPF 130, para que fique claro que o </w:t>
      </w:r>
      <w:r w:rsidRPr="00712102">
        <w:rPr>
          <w:rFonts w:ascii="Century Gothic" w:hAnsi="Century Gothic"/>
          <w:b/>
          <w:sz w:val="20"/>
          <w:szCs w:val="20"/>
        </w:rPr>
        <w:t>direito de resposta admitido constitucionalmente é aquele decorrente de informação falsa, errônea</w:t>
      </w:r>
      <w:r w:rsidRPr="00712102">
        <w:rPr>
          <w:rFonts w:ascii="Century Gothic" w:hAnsi="Century Gothic"/>
          <w:sz w:val="20"/>
          <w:szCs w:val="20"/>
        </w:rPr>
        <w:t xml:space="preserve">. Significa dizer que </w:t>
      </w:r>
      <w:r w:rsidRPr="00712102">
        <w:rPr>
          <w:rFonts w:ascii="Century Gothic" w:hAnsi="Century Gothic"/>
          <w:b/>
          <w:sz w:val="20"/>
          <w:szCs w:val="20"/>
        </w:rPr>
        <w:t>é preciso haver comprovação nos autos de que a informação veiculada na mídia é inverídica</w:t>
      </w:r>
      <w:r w:rsidRPr="00712102">
        <w:rPr>
          <w:rFonts w:ascii="Century Gothic" w:hAnsi="Century Gothic"/>
          <w:sz w:val="20"/>
          <w:szCs w:val="20"/>
        </w:rPr>
        <w:t xml:space="preserve">. Parece-me que </w:t>
      </w:r>
      <w:r w:rsidRPr="00712102">
        <w:rPr>
          <w:rFonts w:ascii="Century Gothic" w:hAnsi="Century Gothic"/>
          <w:b/>
          <w:sz w:val="20"/>
          <w:szCs w:val="20"/>
        </w:rPr>
        <w:t>o rito sumário comumente adotado pelas regras de regência do processo judicial eleitoral dificilmente se presta à produção de provas desse tipo</w:t>
      </w:r>
      <w:r w:rsidRPr="00712102">
        <w:rPr>
          <w:rFonts w:ascii="Century Gothic" w:hAnsi="Century Gothic"/>
          <w:sz w:val="20"/>
          <w:szCs w:val="20"/>
        </w:rPr>
        <w:t>”.</w:t>
      </w:r>
    </w:p>
    <w:p w:rsidR="00712102" w:rsidRDefault="00041DF8" w:rsidP="00041DF8">
      <w:pPr>
        <w:spacing w:after="0" w:line="360" w:lineRule="auto"/>
        <w:ind w:right="2408"/>
        <w:jc w:val="both"/>
        <w:rPr>
          <w:rFonts w:ascii="Century Gothic" w:hAnsi="Century Gothic"/>
          <w:sz w:val="20"/>
          <w:szCs w:val="20"/>
        </w:rPr>
      </w:pPr>
      <w:r w:rsidRPr="00712102">
        <w:rPr>
          <w:rFonts w:ascii="Century Gothic" w:hAnsi="Century Gothic"/>
          <w:sz w:val="20"/>
          <w:szCs w:val="20"/>
        </w:rPr>
        <w:t xml:space="preserve">RCL 18735 MC/DF, Rel. </w:t>
      </w:r>
      <w:r w:rsidRPr="00712102">
        <w:rPr>
          <w:rFonts w:ascii="Century Gothic" w:hAnsi="Century Gothic"/>
          <w:b/>
          <w:sz w:val="20"/>
          <w:szCs w:val="20"/>
        </w:rPr>
        <w:t>Min. Gilmar Mendes,</w:t>
      </w:r>
      <w:r w:rsidRPr="00712102">
        <w:rPr>
          <w:rFonts w:ascii="Century Gothic" w:hAnsi="Century Gothic"/>
          <w:sz w:val="20"/>
          <w:szCs w:val="20"/>
        </w:rPr>
        <w:t xml:space="preserve"> </w:t>
      </w:r>
    </w:p>
    <w:p w:rsidR="00041DF8" w:rsidRPr="00712102" w:rsidRDefault="00041DF8" w:rsidP="00041DF8">
      <w:pPr>
        <w:spacing w:after="0" w:line="360" w:lineRule="auto"/>
        <w:ind w:right="2408"/>
        <w:jc w:val="both"/>
        <w:rPr>
          <w:rFonts w:ascii="Century Gothic" w:hAnsi="Century Gothic"/>
          <w:b/>
          <w:sz w:val="20"/>
          <w:szCs w:val="20"/>
        </w:rPr>
      </w:pPr>
      <w:r w:rsidRPr="00712102">
        <w:rPr>
          <w:rFonts w:ascii="Century Gothic" w:hAnsi="Century Gothic"/>
          <w:b/>
          <w:sz w:val="20"/>
          <w:szCs w:val="20"/>
        </w:rPr>
        <w:t>2 de outubro de 2014</w:t>
      </w:r>
    </w:p>
    <w:p w:rsidR="007A0868" w:rsidRPr="009C0F0C" w:rsidRDefault="007A0868" w:rsidP="00646C7D">
      <w:pPr>
        <w:spacing w:after="0" w:line="360" w:lineRule="auto"/>
        <w:jc w:val="both"/>
        <w:rPr>
          <w:rFonts w:ascii="Century Gothic" w:hAnsi="Century Gothic"/>
          <w:b/>
        </w:rPr>
      </w:pPr>
    </w:p>
    <w:p w:rsidR="00786107" w:rsidRPr="009C0F0C" w:rsidRDefault="00786107" w:rsidP="00646C7D">
      <w:pPr>
        <w:spacing w:after="0" w:line="360" w:lineRule="auto"/>
        <w:jc w:val="both"/>
        <w:rPr>
          <w:rFonts w:ascii="Century Gothic" w:hAnsi="Century Gothic"/>
          <w:b/>
        </w:rPr>
      </w:pPr>
    </w:p>
    <w:p w:rsidR="00786107" w:rsidRPr="009C0F0C" w:rsidRDefault="00786107" w:rsidP="00646C7D">
      <w:pPr>
        <w:spacing w:after="0" w:line="360" w:lineRule="auto"/>
        <w:jc w:val="both"/>
        <w:rPr>
          <w:rFonts w:ascii="Century Gothic" w:hAnsi="Century Gothic"/>
          <w:b/>
        </w:rPr>
      </w:pPr>
    </w:p>
    <w:p w:rsidR="00F4300F" w:rsidRPr="000A4032" w:rsidRDefault="00F4300F" w:rsidP="00F4300F">
      <w:pPr>
        <w:spacing w:after="0" w:line="360" w:lineRule="auto"/>
        <w:jc w:val="both"/>
        <w:rPr>
          <w:rFonts w:ascii="Century Gothic" w:hAnsi="Century Gothic"/>
          <w:b/>
        </w:rPr>
      </w:pPr>
      <w:r w:rsidRPr="000A4032">
        <w:rPr>
          <w:rFonts w:ascii="Century Gothic" w:hAnsi="Century Gothic"/>
          <w:b/>
        </w:rPr>
        <w:lastRenderedPageBreak/>
        <w:t xml:space="preserve">Autos da representação eleitoral nº </w:t>
      </w:r>
      <w:r>
        <w:rPr>
          <w:rFonts w:ascii="Century Gothic" w:hAnsi="Century Gothic"/>
          <w:b/>
        </w:rPr>
        <w:t>1784-18</w:t>
      </w:r>
      <w:r w:rsidRPr="000A4032">
        <w:rPr>
          <w:rFonts w:ascii="Century Gothic" w:hAnsi="Century Gothic"/>
          <w:b/>
        </w:rPr>
        <w:t xml:space="preserve">.2014.6.00.0000 (RP nº </w:t>
      </w:r>
      <w:r>
        <w:rPr>
          <w:rFonts w:ascii="Century Gothic" w:hAnsi="Century Gothic"/>
          <w:b/>
        </w:rPr>
        <w:t>178418</w:t>
      </w:r>
      <w:r w:rsidRPr="000A4032">
        <w:rPr>
          <w:rFonts w:ascii="Century Gothic" w:hAnsi="Century Gothic"/>
          <w:b/>
        </w:rPr>
        <w:t>)</w:t>
      </w:r>
    </w:p>
    <w:p w:rsidR="00786107" w:rsidRPr="009C0F0C" w:rsidRDefault="00786107" w:rsidP="00646C7D">
      <w:pPr>
        <w:tabs>
          <w:tab w:val="left" w:pos="2127"/>
        </w:tabs>
        <w:spacing w:after="0" w:line="360" w:lineRule="auto"/>
        <w:jc w:val="both"/>
        <w:rPr>
          <w:rFonts w:ascii="Century Gothic" w:hAnsi="Century Gothic"/>
          <w:b/>
        </w:rPr>
      </w:pPr>
    </w:p>
    <w:p w:rsidR="00BB6794" w:rsidRPr="009C0F0C" w:rsidRDefault="00786107" w:rsidP="00BB6794">
      <w:pPr>
        <w:tabs>
          <w:tab w:val="left" w:pos="2694"/>
        </w:tabs>
        <w:spacing w:after="0" w:line="360" w:lineRule="auto"/>
        <w:jc w:val="both"/>
        <w:rPr>
          <w:rFonts w:ascii="Century Gothic" w:hAnsi="Century Gothic"/>
        </w:rPr>
      </w:pPr>
      <w:r w:rsidRPr="009C0F0C">
        <w:rPr>
          <w:rFonts w:ascii="Century Gothic" w:hAnsi="Century Gothic"/>
          <w:b/>
        </w:rPr>
        <w:tab/>
      </w:r>
      <w:r w:rsidR="00BA18BF">
        <w:rPr>
          <w:rFonts w:ascii="Century Gothic" w:hAnsi="Century Gothic"/>
          <w:b/>
        </w:rPr>
        <w:t>ABRIL COMUNICAÇÕES S/A</w:t>
      </w:r>
      <w:r w:rsidRPr="009C0F0C">
        <w:rPr>
          <w:rFonts w:ascii="Century Gothic" w:hAnsi="Century Gothic"/>
        </w:rPr>
        <w:t xml:space="preserve">, </w:t>
      </w:r>
      <w:r w:rsidR="00343CE8">
        <w:rPr>
          <w:rFonts w:ascii="Century Gothic" w:hAnsi="Century Gothic"/>
        </w:rPr>
        <w:t>por seus advogados, nos autos da</w:t>
      </w:r>
      <w:r w:rsidRPr="009C0F0C">
        <w:rPr>
          <w:rFonts w:ascii="Century Gothic" w:hAnsi="Century Gothic"/>
        </w:rPr>
        <w:t xml:space="preserve"> </w:t>
      </w:r>
      <w:r w:rsidR="00F4300F">
        <w:rPr>
          <w:rFonts w:ascii="Century Gothic" w:hAnsi="Century Gothic"/>
        </w:rPr>
        <w:t>representação</w:t>
      </w:r>
      <w:r w:rsidRPr="009C0F0C">
        <w:rPr>
          <w:rFonts w:ascii="Century Gothic" w:hAnsi="Century Gothic"/>
        </w:rPr>
        <w:t xml:space="preserve"> em referência, </w:t>
      </w:r>
      <w:r w:rsidR="00BA18BF" w:rsidRPr="00E045F0">
        <w:rPr>
          <w:rFonts w:ascii="Century Gothic" w:hAnsi="Century Gothic"/>
        </w:rPr>
        <w:t xml:space="preserve">promovida por </w:t>
      </w:r>
      <w:r w:rsidR="00F4300F" w:rsidRPr="000A4032">
        <w:rPr>
          <w:rFonts w:ascii="Century Gothic" w:hAnsi="Century Gothic"/>
          <w:b/>
          <w:bCs/>
        </w:rPr>
        <w:t>COLIGA</w:t>
      </w:r>
      <w:r w:rsidR="00F4300F">
        <w:rPr>
          <w:rFonts w:ascii="Century Gothic" w:hAnsi="Century Gothic"/>
          <w:b/>
          <w:bCs/>
        </w:rPr>
        <w:t>ÇÃO COM A FORÇA DO POVO E OUTRO</w:t>
      </w:r>
      <w:r w:rsidRPr="009C0F0C">
        <w:rPr>
          <w:rFonts w:ascii="Century Gothic" w:hAnsi="Century Gothic"/>
        </w:rPr>
        <w:t>,</w:t>
      </w:r>
      <w:r w:rsidRPr="009C0F0C">
        <w:rPr>
          <w:rFonts w:ascii="Century Gothic" w:hAnsi="Century Gothic"/>
          <w:b/>
        </w:rPr>
        <w:t xml:space="preserve"> </w:t>
      </w:r>
      <w:r w:rsidR="00BB6794" w:rsidRPr="009C0F0C">
        <w:rPr>
          <w:rFonts w:ascii="Century Gothic" w:hAnsi="Century Gothic"/>
        </w:rPr>
        <w:t xml:space="preserve">vem, respeitosamente, à presença de Vossa Excelência, interpor </w:t>
      </w:r>
      <w:r w:rsidR="00094FC0">
        <w:rPr>
          <w:rFonts w:ascii="Century Gothic" w:hAnsi="Century Gothic"/>
          <w:b/>
        </w:rPr>
        <w:t>AGRAVO REGIMENTAL</w:t>
      </w:r>
      <w:r w:rsidR="00BB6794" w:rsidRPr="009C0F0C">
        <w:rPr>
          <w:rFonts w:ascii="Century Gothic" w:hAnsi="Century Gothic"/>
        </w:rPr>
        <w:t xml:space="preserve">, requerendo que, após o juízo de retratação, digne-se Vossa Excelência de apresentar o processo em mesa, para que seja provido, </w:t>
      </w:r>
      <w:r w:rsidR="00343CE8">
        <w:rPr>
          <w:rFonts w:ascii="Century Gothic" w:hAnsi="Century Gothic"/>
        </w:rPr>
        <w:t>reformando</w:t>
      </w:r>
      <w:r w:rsidR="00BB6794" w:rsidRPr="009C0F0C">
        <w:rPr>
          <w:rFonts w:ascii="Century Gothic" w:hAnsi="Century Gothic"/>
        </w:rPr>
        <w:t xml:space="preserve">-se, consequentemente, </w:t>
      </w:r>
      <w:r w:rsidR="00094FC0">
        <w:rPr>
          <w:rFonts w:ascii="Century Gothic" w:hAnsi="Century Gothic"/>
        </w:rPr>
        <w:t xml:space="preserve">a liminar </w:t>
      </w:r>
      <w:r w:rsidR="0001224D">
        <w:rPr>
          <w:rFonts w:ascii="Century Gothic" w:hAnsi="Century Gothic"/>
        </w:rPr>
        <w:t>deferida em vista de seu caráter de plena satisfação</w:t>
      </w:r>
      <w:r w:rsidR="00BB6794" w:rsidRPr="009C0F0C">
        <w:rPr>
          <w:rFonts w:ascii="Century Gothic" w:hAnsi="Century Gothic"/>
        </w:rPr>
        <w:t>.</w:t>
      </w:r>
    </w:p>
    <w:p w:rsidR="00786107" w:rsidRPr="009C0F0C" w:rsidRDefault="00786107" w:rsidP="002C2909">
      <w:pPr>
        <w:tabs>
          <w:tab w:val="left" w:pos="2127"/>
        </w:tabs>
        <w:spacing w:after="0" w:line="360" w:lineRule="auto"/>
        <w:rPr>
          <w:rFonts w:ascii="Century Gothic" w:hAnsi="Century Gothic"/>
        </w:rPr>
      </w:pPr>
    </w:p>
    <w:p w:rsidR="00786107" w:rsidRPr="009C0F0C" w:rsidRDefault="00786107" w:rsidP="00646C7D">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sidRPr="009C0F0C">
        <w:rPr>
          <w:rFonts w:ascii="Century Gothic" w:hAnsi="Century Gothic"/>
        </w:rPr>
        <w:t xml:space="preserve">A r. decisão agravada </w:t>
      </w:r>
      <w:r w:rsidR="0001224D">
        <w:rPr>
          <w:rFonts w:ascii="Century Gothic" w:hAnsi="Century Gothic"/>
        </w:rPr>
        <w:t>deferiu o pedido de antecipação de tutela pleiteada pelos ora Agravados, determinando imediata publicação de resposta</w:t>
      </w:r>
      <w:r w:rsidR="002C2909">
        <w:rPr>
          <w:rFonts w:ascii="Century Gothic" w:hAnsi="Century Gothic"/>
        </w:rPr>
        <w:t>, restando assim lançada:</w:t>
      </w:r>
    </w:p>
    <w:p w:rsidR="00786107" w:rsidRPr="009C0F0C" w:rsidRDefault="00786107" w:rsidP="00646C7D">
      <w:pPr>
        <w:pStyle w:val="PargrafodaLista"/>
        <w:tabs>
          <w:tab w:val="left" w:pos="2694"/>
        </w:tabs>
        <w:spacing w:after="0" w:line="360" w:lineRule="auto"/>
        <w:ind w:left="0"/>
        <w:contextualSpacing w:val="0"/>
        <w:jc w:val="both"/>
        <w:rPr>
          <w:rFonts w:ascii="Century Gothic" w:hAnsi="Century Gothic"/>
        </w:rPr>
      </w:pPr>
    </w:p>
    <w:p w:rsidR="004E24F0" w:rsidRPr="004E24F0" w:rsidRDefault="00786107" w:rsidP="004E24F0">
      <w:pPr>
        <w:autoSpaceDE w:val="0"/>
        <w:autoSpaceDN w:val="0"/>
        <w:adjustRightInd w:val="0"/>
        <w:spacing w:after="0" w:line="360" w:lineRule="auto"/>
        <w:ind w:left="2835"/>
        <w:jc w:val="both"/>
        <w:rPr>
          <w:rFonts w:ascii="Century Gothic" w:hAnsi="Century Gothic" w:cs="Trebuchet MS"/>
          <w:lang w:eastAsia="pt-BR"/>
        </w:rPr>
      </w:pPr>
      <w:r w:rsidRPr="004E24F0">
        <w:rPr>
          <w:rFonts w:ascii="Century Gothic" w:hAnsi="Century Gothic"/>
        </w:rPr>
        <w:t>“</w:t>
      </w:r>
      <w:r w:rsidR="004E24F0" w:rsidRPr="004E24F0">
        <w:rPr>
          <w:rFonts w:ascii="Century Gothic" w:hAnsi="Century Gothic" w:cs="Trebuchet MS"/>
          <w:lang w:eastAsia="pt-BR"/>
        </w:rPr>
        <w:t>Forte nesses argumentos, CONCEDO a liminar para a veiculação do direito de resposta requestado e, assim, determinar à</w:t>
      </w:r>
      <w:r w:rsidR="004E24F0">
        <w:rPr>
          <w:rFonts w:ascii="Century Gothic" w:hAnsi="Century Gothic" w:cs="Trebuchet MS"/>
          <w:lang w:eastAsia="pt-BR"/>
        </w:rPr>
        <w:t xml:space="preserve"> </w:t>
      </w:r>
      <w:r w:rsidR="004E24F0" w:rsidRPr="004E24F0">
        <w:rPr>
          <w:rFonts w:ascii="Century Gothic" w:hAnsi="Century Gothic" w:cs="Trebuchet MS"/>
          <w:lang w:eastAsia="pt-BR"/>
        </w:rPr>
        <w:t xml:space="preserve">Editora Abril S.A. que insira, de imediato, independentemente de eventual recurso, no sítio eletrônico </w:t>
      </w:r>
      <w:r w:rsidR="004E24F0">
        <w:rPr>
          <w:rFonts w:ascii="Century Gothic" w:hAnsi="Century Gothic" w:cs="Trebuchet MS"/>
          <w:lang w:eastAsia="pt-BR"/>
        </w:rPr>
        <w:t xml:space="preserve">da Revista Veja </w:t>
      </w:r>
      <w:r w:rsidR="004E24F0" w:rsidRPr="004E24F0">
        <w:rPr>
          <w:rFonts w:ascii="Century Gothic" w:hAnsi="Century Gothic" w:cs="Trebuchet MS"/>
          <w:lang w:eastAsia="pt-BR"/>
        </w:rPr>
        <w:t>na internet (www.veja.com.br), no mesmo lugar e tamanho em que exibida a capa do periódico, bem como com a</w:t>
      </w:r>
      <w:r w:rsidR="004E24F0">
        <w:rPr>
          <w:rFonts w:ascii="Century Gothic" w:hAnsi="Century Gothic" w:cs="Trebuchet MS"/>
          <w:lang w:eastAsia="pt-BR"/>
        </w:rPr>
        <w:t xml:space="preserve"> </w:t>
      </w:r>
      <w:r w:rsidR="004E24F0" w:rsidRPr="004E24F0">
        <w:rPr>
          <w:rFonts w:ascii="Century Gothic" w:hAnsi="Century Gothic" w:cs="Trebuchet MS"/>
          <w:lang w:eastAsia="pt-BR"/>
        </w:rPr>
        <w:t>utilização de caracteres que permitam a ocupação de todo o espaço indicado.</w:t>
      </w:r>
    </w:p>
    <w:p w:rsidR="004E24F0" w:rsidRPr="004E24F0" w:rsidRDefault="004E24F0" w:rsidP="004E24F0">
      <w:pPr>
        <w:autoSpaceDE w:val="0"/>
        <w:autoSpaceDN w:val="0"/>
        <w:adjustRightInd w:val="0"/>
        <w:spacing w:after="0" w:line="360" w:lineRule="auto"/>
        <w:ind w:left="2835"/>
        <w:jc w:val="both"/>
        <w:rPr>
          <w:rFonts w:ascii="Century Gothic" w:hAnsi="Century Gothic" w:cs="Trebuchet MS"/>
          <w:lang w:eastAsia="pt-BR"/>
        </w:rPr>
      </w:pPr>
      <w:r w:rsidRPr="004E24F0">
        <w:rPr>
          <w:rFonts w:ascii="Century Gothic" w:hAnsi="Century Gothic" w:cs="Trebuchet MS"/>
          <w:lang w:eastAsia="pt-BR"/>
        </w:rPr>
        <w:t>Com relação à resposta pretendida pelos Representantes, entendo que os textos</w:t>
      </w:r>
      <w:r>
        <w:rPr>
          <w:rFonts w:ascii="Century Gothic" w:hAnsi="Century Gothic" w:cs="Trebuchet MS"/>
          <w:lang w:eastAsia="pt-BR"/>
        </w:rPr>
        <w:t xml:space="preserve"> apresentados não se ajustam ao </w:t>
      </w:r>
      <w:r w:rsidRPr="004E24F0">
        <w:rPr>
          <w:rFonts w:ascii="Century Gothic" w:hAnsi="Century Gothic" w:cs="Trebuchet MS"/>
          <w:lang w:eastAsia="pt-BR"/>
        </w:rPr>
        <w:t>exercício desse direito, porquanto impregnados de expressões impertinentes, e que</w:t>
      </w:r>
      <w:r>
        <w:rPr>
          <w:rFonts w:ascii="Century Gothic" w:hAnsi="Century Gothic" w:cs="Trebuchet MS"/>
          <w:lang w:eastAsia="pt-BR"/>
        </w:rPr>
        <w:t xml:space="preserve"> assim merecem decotes para não </w:t>
      </w:r>
      <w:r w:rsidRPr="004E24F0">
        <w:rPr>
          <w:rFonts w:ascii="Century Gothic" w:hAnsi="Century Gothic" w:cs="Trebuchet MS"/>
          <w:lang w:eastAsia="pt-BR"/>
        </w:rPr>
        <w:t>render ensejo a novo pedido de direito de resposta.</w:t>
      </w:r>
    </w:p>
    <w:p w:rsidR="004E24F0" w:rsidRPr="004E24F0" w:rsidRDefault="004E24F0" w:rsidP="004E24F0">
      <w:pPr>
        <w:autoSpaceDE w:val="0"/>
        <w:autoSpaceDN w:val="0"/>
        <w:adjustRightInd w:val="0"/>
        <w:spacing w:after="0" w:line="360" w:lineRule="auto"/>
        <w:ind w:left="2835"/>
        <w:jc w:val="both"/>
        <w:rPr>
          <w:rFonts w:ascii="Century Gothic" w:hAnsi="Century Gothic" w:cs="Trebuchet MS"/>
          <w:lang w:eastAsia="pt-BR"/>
        </w:rPr>
      </w:pPr>
      <w:r w:rsidRPr="004E24F0">
        <w:rPr>
          <w:rFonts w:ascii="Century Gothic" w:hAnsi="Century Gothic" w:cs="Trebuchet MS"/>
          <w:lang w:eastAsia="pt-BR"/>
        </w:rPr>
        <w:t>Isso posto, determino a veiculação do seguinte texto:</w:t>
      </w:r>
    </w:p>
    <w:p w:rsidR="004E24F0" w:rsidRDefault="004E24F0" w:rsidP="004E24F0">
      <w:pPr>
        <w:autoSpaceDE w:val="0"/>
        <w:autoSpaceDN w:val="0"/>
        <w:adjustRightInd w:val="0"/>
        <w:spacing w:after="0" w:line="360" w:lineRule="auto"/>
        <w:ind w:left="2835"/>
        <w:jc w:val="both"/>
        <w:rPr>
          <w:rFonts w:ascii="Century Gothic" w:hAnsi="Century Gothic" w:cs="Trebuchet MS"/>
          <w:lang w:eastAsia="pt-BR"/>
        </w:rPr>
      </w:pPr>
    </w:p>
    <w:p w:rsidR="004E24F0" w:rsidRPr="004E24F0" w:rsidRDefault="004E24F0" w:rsidP="004E24F0">
      <w:pPr>
        <w:autoSpaceDE w:val="0"/>
        <w:autoSpaceDN w:val="0"/>
        <w:adjustRightInd w:val="0"/>
        <w:spacing w:after="0" w:line="360" w:lineRule="auto"/>
        <w:ind w:left="2835"/>
        <w:jc w:val="both"/>
        <w:rPr>
          <w:rFonts w:ascii="Century Gothic" w:hAnsi="Century Gothic" w:cs="Trebuchet MS"/>
          <w:lang w:eastAsia="pt-BR"/>
        </w:rPr>
      </w:pPr>
      <w:r w:rsidRPr="004E24F0">
        <w:rPr>
          <w:rFonts w:ascii="Century Gothic" w:hAnsi="Century Gothic" w:cs="Trebuchet MS"/>
          <w:lang w:eastAsia="pt-BR"/>
        </w:rPr>
        <w:t>DIREITO DE RESPOSTA</w:t>
      </w:r>
    </w:p>
    <w:p w:rsidR="00786107" w:rsidRPr="004E24F0" w:rsidRDefault="004E24F0" w:rsidP="004E24F0">
      <w:pPr>
        <w:autoSpaceDE w:val="0"/>
        <w:autoSpaceDN w:val="0"/>
        <w:adjustRightInd w:val="0"/>
        <w:spacing w:after="0" w:line="360" w:lineRule="auto"/>
        <w:ind w:left="2835"/>
        <w:jc w:val="both"/>
        <w:rPr>
          <w:rFonts w:ascii="Century Gothic" w:hAnsi="Century Gothic" w:cs="Trebuchet MS"/>
          <w:lang w:eastAsia="pt-BR"/>
        </w:rPr>
      </w:pPr>
      <w:r w:rsidRPr="004E24F0">
        <w:rPr>
          <w:rFonts w:ascii="Century Gothic" w:hAnsi="Century Gothic" w:cs="Trebuchet MS"/>
          <w:lang w:eastAsia="pt-BR"/>
        </w:rPr>
        <w:lastRenderedPageBreak/>
        <w:t>Veja veicula a resposta conferida à Dilma Rousseff, para o fim de serem reparadas as informações publicadas na edição nº 2397 - ano 47 - nº 44 - de 29 de outubro de 2014.</w:t>
      </w:r>
    </w:p>
    <w:p w:rsidR="004E24F0" w:rsidRPr="004E24F0" w:rsidRDefault="004E24F0" w:rsidP="004E24F0">
      <w:pPr>
        <w:autoSpaceDE w:val="0"/>
        <w:autoSpaceDN w:val="0"/>
        <w:adjustRightInd w:val="0"/>
        <w:spacing w:after="0" w:line="360" w:lineRule="auto"/>
        <w:ind w:left="2835"/>
        <w:jc w:val="both"/>
        <w:rPr>
          <w:rFonts w:ascii="Century Gothic" w:hAnsi="Century Gothic" w:cs="Trebuchet MS"/>
          <w:lang w:eastAsia="pt-BR"/>
        </w:rPr>
      </w:pPr>
      <w:r w:rsidRPr="004E24F0">
        <w:rPr>
          <w:rFonts w:ascii="Century Gothic" w:hAnsi="Century Gothic" w:cs="Trebuchet MS"/>
          <w:lang w:eastAsia="pt-BR"/>
        </w:rPr>
        <w:t>A democracia brasileira assiste, mais uma vez, a setores que, às vésperas da manif</w:t>
      </w:r>
      <w:r>
        <w:rPr>
          <w:rFonts w:ascii="Century Gothic" w:hAnsi="Century Gothic" w:cs="Trebuchet MS"/>
          <w:lang w:eastAsia="pt-BR"/>
        </w:rPr>
        <w:t xml:space="preserve">estação da vontade soberana das </w:t>
      </w:r>
      <w:r w:rsidRPr="004E24F0">
        <w:rPr>
          <w:rFonts w:ascii="Century Gothic" w:hAnsi="Century Gothic" w:cs="Trebuchet MS"/>
          <w:lang w:eastAsia="pt-BR"/>
        </w:rPr>
        <w:t>urnas, tentam influenciar o processo eleitoral por meio de denúncias vazias, que não</w:t>
      </w:r>
      <w:r>
        <w:rPr>
          <w:rFonts w:ascii="Century Gothic" w:hAnsi="Century Gothic" w:cs="Trebuchet MS"/>
          <w:lang w:eastAsia="pt-BR"/>
        </w:rPr>
        <w:t xml:space="preserve"> encontram qualquer respaldo na </w:t>
      </w:r>
      <w:r w:rsidRPr="004E24F0">
        <w:rPr>
          <w:rFonts w:ascii="Century Gothic" w:hAnsi="Century Gothic" w:cs="Trebuchet MS"/>
          <w:lang w:eastAsia="pt-BR"/>
        </w:rPr>
        <w:t>realidade, em desfavor do PT e de sua candidata.</w:t>
      </w:r>
    </w:p>
    <w:p w:rsidR="004E24F0" w:rsidRPr="004E24F0" w:rsidRDefault="004E24F0" w:rsidP="004E24F0">
      <w:pPr>
        <w:autoSpaceDE w:val="0"/>
        <w:autoSpaceDN w:val="0"/>
        <w:adjustRightInd w:val="0"/>
        <w:spacing w:after="0" w:line="360" w:lineRule="auto"/>
        <w:ind w:left="2835"/>
        <w:jc w:val="both"/>
        <w:rPr>
          <w:rFonts w:ascii="Century Gothic" w:hAnsi="Century Gothic" w:cs="Trebuchet MS"/>
          <w:lang w:eastAsia="pt-BR"/>
        </w:rPr>
      </w:pPr>
      <w:r w:rsidRPr="004E24F0">
        <w:rPr>
          <w:rFonts w:ascii="Century Gothic" w:hAnsi="Century Gothic" w:cs="Trebuchet MS"/>
          <w:lang w:eastAsia="pt-BR"/>
        </w:rPr>
        <w:t xml:space="preserve">A Coligação "Com a Força do Povo" vem a público condenar essa atitude e reiterar que </w:t>
      </w:r>
      <w:r>
        <w:rPr>
          <w:rFonts w:ascii="Century Gothic" w:hAnsi="Century Gothic" w:cs="Trebuchet MS"/>
          <w:lang w:eastAsia="pt-BR"/>
        </w:rPr>
        <w:t xml:space="preserve">o texto repete o método adotado </w:t>
      </w:r>
      <w:r w:rsidRPr="004E24F0">
        <w:rPr>
          <w:rFonts w:ascii="Century Gothic" w:hAnsi="Century Gothic" w:cs="Trebuchet MS"/>
          <w:lang w:eastAsia="pt-BR"/>
        </w:rPr>
        <w:t xml:space="preserve">no primeiro turno, igualmente condenado pelos sete ministros do Tribunal Superior </w:t>
      </w:r>
      <w:r>
        <w:rPr>
          <w:rFonts w:ascii="Century Gothic" w:hAnsi="Century Gothic" w:cs="Trebuchet MS"/>
          <w:lang w:eastAsia="pt-BR"/>
        </w:rPr>
        <w:t xml:space="preserve">Eleitoral (TSE), por terem sido </w:t>
      </w:r>
      <w:r w:rsidRPr="004E24F0">
        <w:rPr>
          <w:rFonts w:ascii="Century Gothic" w:hAnsi="Century Gothic" w:cs="Trebuchet MS"/>
          <w:lang w:eastAsia="pt-BR"/>
        </w:rPr>
        <w:t>apresentadas acusações sem provas.</w:t>
      </w:r>
    </w:p>
    <w:p w:rsidR="00786107" w:rsidRPr="004E24F0" w:rsidRDefault="004E24F0" w:rsidP="004E24F0">
      <w:pPr>
        <w:autoSpaceDE w:val="0"/>
        <w:autoSpaceDN w:val="0"/>
        <w:adjustRightInd w:val="0"/>
        <w:spacing w:after="0" w:line="360" w:lineRule="auto"/>
        <w:ind w:left="2835"/>
        <w:jc w:val="both"/>
        <w:rPr>
          <w:rFonts w:ascii="Century Gothic" w:hAnsi="Century Gothic" w:cs="Trebuchet MS"/>
          <w:lang w:eastAsia="pt-BR"/>
        </w:rPr>
      </w:pPr>
      <w:r w:rsidRPr="004E24F0">
        <w:rPr>
          <w:rFonts w:ascii="Century Gothic" w:hAnsi="Century Gothic" w:cs="Trebuchet MS"/>
          <w:lang w:eastAsia="pt-BR"/>
        </w:rPr>
        <w:t>A publicação faz referência a um suposto depoimento de Alberto Youssef, no â</w:t>
      </w:r>
      <w:r>
        <w:rPr>
          <w:rFonts w:ascii="Century Gothic" w:hAnsi="Century Gothic" w:cs="Trebuchet MS"/>
          <w:lang w:eastAsia="pt-BR"/>
        </w:rPr>
        <w:t xml:space="preserve">mbito de um processo de delação </w:t>
      </w:r>
      <w:r w:rsidRPr="004E24F0">
        <w:rPr>
          <w:rFonts w:ascii="Century Gothic" w:hAnsi="Century Gothic" w:cs="Trebuchet MS"/>
          <w:lang w:eastAsia="pt-BR"/>
        </w:rPr>
        <w:t>premiada ainda em negociação, para tentar implicar a Presidenta Dilma Rousseff e o ex-Presidente Luiz Inácio Lula da</w:t>
      </w:r>
      <w:r>
        <w:rPr>
          <w:rFonts w:ascii="Century Gothic" w:hAnsi="Century Gothic" w:cs="Trebuchet MS"/>
          <w:lang w:eastAsia="pt-BR"/>
        </w:rPr>
        <w:t xml:space="preserve"> </w:t>
      </w:r>
      <w:r w:rsidRPr="004E24F0">
        <w:rPr>
          <w:rFonts w:ascii="Century Gothic" w:hAnsi="Century Gothic" w:cs="Trebuchet MS"/>
          <w:lang w:eastAsia="pt-BR"/>
        </w:rPr>
        <w:t>Silva em ilicitudes. Ocorre que o próprio advogado do investigado, Antônio Figueiredo Ba</w:t>
      </w:r>
      <w:r>
        <w:rPr>
          <w:rFonts w:ascii="Century Gothic" w:hAnsi="Century Gothic" w:cs="Trebuchet MS"/>
          <w:lang w:eastAsia="pt-BR"/>
        </w:rPr>
        <w:t xml:space="preserve">sto, rechaça a veracidade desse </w:t>
      </w:r>
      <w:r w:rsidRPr="004E24F0">
        <w:rPr>
          <w:rFonts w:ascii="Century Gothic" w:hAnsi="Century Gothic" w:cs="Trebuchet MS"/>
          <w:lang w:eastAsia="pt-BR"/>
        </w:rPr>
        <w:t>relato, uma vez que todos os depoiment</w:t>
      </w:r>
      <w:r>
        <w:rPr>
          <w:rFonts w:ascii="Century Gothic" w:hAnsi="Century Gothic" w:cs="Trebuchet MS"/>
          <w:lang w:eastAsia="pt-BR"/>
        </w:rPr>
        <w:t xml:space="preserve">os prestados por Yousseff foram </w:t>
      </w:r>
      <w:r w:rsidRPr="004E24F0">
        <w:rPr>
          <w:rFonts w:ascii="Century Gothic" w:hAnsi="Century Gothic" w:cs="Trebuchet MS"/>
          <w:lang w:eastAsia="pt-BR"/>
        </w:rPr>
        <w:t>acompanhados</w:t>
      </w:r>
      <w:r>
        <w:rPr>
          <w:rFonts w:ascii="Century Gothic" w:hAnsi="Century Gothic" w:cs="Trebuchet MS"/>
          <w:lang w:eastAsia="pt-BR"/>
        </w:rPr>
        <w:t xml:space="preserve"> por Basto e/ou por sua equipe, </w:t>
      </w:r>
      <w:r w:rsidRPr="004E24F0">
        <w:rPr>
          <w:rFonts w:ascii="Century Gothic" w:hAnsi="Century Gothic" w:cs="Trebuchet MS"/>
          <w:lang w:eastAsia="pt-BR"/>
        </w:rPr>
        <w:t>que jamais presenciaram conversas com esse teor.</w:t>
      </w:r>
      <w:r>
        <w:rPr>
          <w:rFonts w:ascii="Century Gothic" w:hAnsi="Century Gothic" w:cs="Trebuchet MS"/>
          <w:lang w:eastAsia="pt-BR"/>
        </w:rPr>
        <w:t>”</w:t>
      </w:r>
    </w:p>
    <w:p w:rsidR="00956A1D" w:rsidRPr="00956A1D" w:rsidRDefault="00956A1D" w:rsidP="00956A1D">
      <w:pPr>
        <w:pStyle w:val="PargrafodaLista"/>
        <w:rPr>
          <w:rFonts w:ascii="Century Gothic" w:hAnsi="Century Gothic"/>
        </w:rPr>
      </w:pPr>
    </w:p>
    <w:p w:rsidR="0031754B" w:rsidRDefault="0031754B" w:rsidP="004A4407">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Sem ouvir a parte contrária</w:t>
      </w:r>
      <w:r w:rsidR="00EC54C6">
        <w:rPr>
          <w:rFonts w:ascii="Century Gothic" w:hAnsi="Century Gothic"/>
        </w:rPr>
        <w:t>, apesar de os autos terem ficado conclusos por quase 24 horas, Vossa Excelência teve por bem</w:t>
      </w:r>
      <w:r w:rsidR="00712102">
        <w:rPr>
          <w:rFonts w:ascii="Century Gothic" w:hAnsi="Century Gothic"/>
        </w:rPr>
        <w:t>, no final do dia 25 de outubro de 2014,</w:t>
      </w:r>
      <w:r w:rsidR="00EC54C6">
        <w:rPr>
          <w:rFonts w:ascii="Century Gothic" w:hAnsi="Century Gothic"/>
        </w:rPr>
        <w:t xml:space="preserve"> deferir a medida liminar, determinando a publicação imediata de resposta, </w:t>
      </w:r>
      <w:r w:rsidR="00EC54C6" w:rsidRPr="00712102">
        <w:rPr>
          <w:rFonts w:ascii="Century Gothic" w:hAnsi="Century Gothic"/>
          <w:b/>
        </w:rPr>
        <w:t xml:space="preserve">muito embora, em caso análogo tenha </w:t>
      </w:r>
      <w:r w:rsidR="00EC54C6" w:rsidRPr="00712102">
        <w:rPr>
          <w:rFonts w:ascii="Century Gothic" w:hAnsi="Century Gothic"/>
          <w:b/>
        </w:rPr>
        <w:lastRenderedPageBreak/>
        <w:t>destacado a importância de analisar a defesa antes da concessão da resposta</w:t>
      </w:r>
      <w:r w:rsidR="00712102">
        <w:rPr>
          <w:rFonts w:ascii="Century Gothic" w:hAnsi="Century Gothic"/>
          <w:b/>
        </w:rPr>
        <w:t>, consignando da decisão de outrora ser INCABÍVEL o pedido liminar</w:t>
      </w:r>
      <w:r w:rsidR="00EC54C6">
        <w:rPr>
          <w:rFonts w:ascii="Century Gothic" w:hAnsi="Century Gothic"/>
        </w:rPr>
        <w:t>:</w:t>
      </w:r>
    </w:p>
    <w:p w:rsidR="00EC54C6" w:rsidRDefault="00EC54C6" w:rsidP="00EC54C6">
      <w:pPr>
        <w:pStyle w:val="PargrafodaLista"/>
        <w:tabs>
          <w:tab w:val="left" w:pos="2694"/>
        </w:tabs>
        <w:spacing w:after="0" w:line="360" w:lineRule="auto"/>
        <w:ind w:left="0"/>
        <w:contextualSpacing w:val="0"/>
        <w:jc w:val="both"/>
        <w:rPr>
          <w:rFonts w:ascii="Century Gothic" w:hAnsi="Century Gothic"/>
        </w:rPr>
      </w:pPr>
    </w:p>
    <w:p w:rsidR="00F73371" w:rsidRDefault="00925E37" w:rsidP="00F73371">
      <w:pPr>
        <w:pStyle w:val="PargrafodaLista"/>
        <w:tabs>
          <w:tab w:val="left" w:pos="2694"/>
        </w:tabs>
        <w:spacing w:after="0" w:line="360" w:lineRule="auto"/>
        <w:ind w:left="2694"/>
        <w:jc w:val="both"/>
        <w:rPr>
          <w:rFonts w:ascii="Century Gothic" w:hAnsi="Century Gothic"/>
        </w:rPr>
      </w:pPr>
      <w:r>
        <w:rPr>
          <w:rFonts w:ascii="Century Gothic" w:hAnsi="Century Gothic"/>
        </w:rPr>
        <w:t>“</w:t>
      </w:r>
      <w:r w:rsidR="00F73371">
        <w:rPr>
          <w:rFonts w:ascii="Century Gothic" w:hAnsi="Century Gothic"/>
        </w:rPr>
        <w:t>Vistos, etc.</w:t>
      </w:r>
    </w:p>
    <w:p w:rsidR="00F73371" w:rsidRPr="00F73371" w:rsidRDefault="00113131" w:rsidP="00F73371">
      <w:pPr>
        <w:pStyle w:val="PargrafodaLista"/>
        <w:tabs>
          <w:tab w:val="left" w:pos="2694"/>
        </w:tabs>
        <w:spacing w:after="0" w:line="360" w:lineRule="auto"/>
        <w:ind w:left="2694"/>
        <w:jc w:val="both"/>
        <w:rPr>
          <w:rFonts w:ascii="Century Gothic" w:hAnsi="Century Gothic"/>
        </w:rPr>
      </w:pPr>
      <w:r w:rsidRPr="00925E37">
        <w:rPr>
          <w:rFonts w:ascii="Century Gothic" w:hAnsi="Century Gothic"/>
          <w:b/>
        </w:rPr>
        <w:t xml:space="preserve">Entendo incabível o pedido de liminar para concessão, inaudita altera pars, de direito de resposta. </w:t>
      </w:r>
      <w:r w:rsidRPr="00F73371">
        <w:rPr>
          <w:rFonts w:ascii="Century Gothic" w:hAnsi="Century Gothic"/>
        </w:rPr>
        <w:t>Trata-se de demanda em que indispensável o exercício do contraditório, razão pela qual, INDEFIRO A LIMI</w:t>
      </w:r>
      <w:r w:rsidR="00F73371" w:rsidRPr="00F73371">
        <w:rPr>
          <w:rFonts w:ascii="Century Gothic" w:hAnsi="Century Gothic"/>
        </w:rPr>
        <w:t>NAR.</w:t>
      </w:r>
    </w:p>
    <w:p w:rsidR="00113131" w:rsidRPr="00F73371" w:rsidRDefault="00113131" w:rsidP="00F73371">
      <w:pPr>
        <w:pStyle w:val="PargrafodaLista"/>
        <w:tabs>
          <w:tab w:val="left" w:pos="2694"/>
        </w:tabs>
        <w:spacing w:after="0" w:line="360" w:lineRule="auto"/>
        <w:ind w:left="2694"/>
        <w:jc w:val="both"/>
        <w:rPr>
          <w:rFonts w:ascii="Century Gothic" w:hAnsi="Century Gothic"/>
        </w:rPr>
      </w:pPr>
      <w:r w:rsidRPr="00F73371">
        <w:rPr>
          <w:rFonts w:ascii="Century Gothic" w:hAnsi="Century Gothic"/>
        </w:rPr>
        <w:t>Notifique-se a Representada para que se defenda, no prazo improrrogável de 24 (vinte e quatro) horas, nos precis</w:t>
      </w:r>
      <w:r w:rsidR="00F73371" w:rsidRPr="00F73371">
        <w:rPr>
          <w:rFonts w:ascii="Century Gothic" w:hAnsi="Century Gothic"/>
        </w:rPr>
        <w:t xml:space="preserve">os termos do art. 58, § 2º, da </w:t>
      </w:r>
      <w:r w:rsidRPr="00F73371">
        <w:rPr>
          <w:rFonts w:ascii="Century Gothic" w:hAnsi="Century Gothic"/>
        </w:rPr>
        <w:t>Lei nº 9.504/97 e do art. 8º, caput, parte fin</w:t>
      </w:r>
      <w:r w:rsidR="00F73371" w:rsidRPr="00F73371">
        <w:rPr>
          <w:rFonts w:ascii="Century Gothic" w:hAnsi="Century Gothic"/>
        </w:rPr>
        <w:t>al, da Res.-TSE nº 23.398/2013.</w:t>
      </w:r>
    </w:p>
    <w:p w:rsidR="00113131" w:rsidRPr="00F73371" w:rsidRDefault="00F73371" w:rsidP="00F73371">
      <w:pPr>
        <w:pStyle w:val="PargrafodaLista"/>
        <w:tabs>
          <w:tab w:val="left" w:pos="2694"/>
        </w:tabs>
        <w:spacing w:after="0" w:line="360" w:lineRule="auto"/>
        <w:ind w:left="2694"/>
        <w:jc w:val="both"/>
        <w:rPr>
          <w:rFonts w:ascii="Century Gothic" w:hAnsi="Century Gothic"/>
        </w:rPr>
      </w:pPr>
      <w:r>
        <w:rPr>
          <w:rFonts w:ascii="Century Gothic" w:hAnsi="Century Gothic"/>
        </w:rPr>
        <w:t>P.R.I.</w:t>
      </w:r>
    </w:p>
    <w:p w:rsidR="00F73371" w:rsidRDefault="00113131" w:rsidP="00F73371">
      <w:pPr>
        <w:pStyle w:val="PargrafodaLista"/>
        <w:tabs>
          <w:tab w:val="left" w:pos="2694"/>
        </w:tabs>
        <w:spacing w:after="0" w:line="360" w:lineRule="auto"/>
        <w:ind w:left="2694"/>
        <w:jc w:val="both"/>
        <w:rPr>
          <w:rFonts w:ascii="Century Gothic" w:hAnsi="Century Gothic"/>
        </w:rPr>
      </w:pPr>
      <w:r w:rsidRPr="00113131">
        <w:rPr>
          <w:rFonts w:ascii="Century Gothic" w:hAnsi="Century Gothic"/>
        </w:rPr>
        <w:t xml:space="preserve">Brasília </w:t>
      </w:r>
      <w:r w:rsidR="00F73371">
        <w:rPr>
          <w:rFonts w:ascii="Century Gothic" w:hAnsi="Century Gothic"/>
        </w:rPr>
        <w:t>- DF, em 14 de outubro de 2014.</w:t>
      </w:r>
    </w:p>
    <w:p w:rsidR="00EC54C6" w:rsidRDefault="00113131" w:rsidP="00F73371">
      <w:pPr>
        <w:pStyle w:val="PargrafodaLista"/>
        <w:tabs>
          <w:tab w:val="left" w:pos="2694"/>
        </w:tabs>
        <w:spacing w:after="0" w:line="360" w:lineRule="auto"/>
        <w:ind w:left="2694"/>
        <w:jc w:val="both"/>
        <w:rPr>
          <w:rFonts w:ascii="Century Gothic" w:hAnsi="Century Gothic"/>
        </w:rPr>
      </w:pPr>
      <w:r w:rsidRPr="00113131">
        <w:rPr>
          <w:rFonts w:ascii="Century Gothic" w:hAnsi="Century Gothic"/>
        </w:rPr>
        <w:t>Ministro Admar Gonzaga</w:t>
      </w:r>
      <w:r w:rsidR="00925E37">
        <w:rPr>
          <w:rFonts w:ascii="Century Gothic" w:hAnsi="Century Gothic"/>
        </w:rPr>
        <w:t>”</w:t>
      </w:r>
    </w:p>
    <w:p w:rsidR="001171B8" w:rsidRDefault="001171B8" w:rsidP="00F73371">
      <w:pPr>
        <w:pStyle w:val="PargrafodaLista"/>
        <w:tabs>
          <w:tab w:val="left" w:pos="2694"/>
        </w:tabs>
        <w:spacing w:after="0" w:line="360" w:lineRule="auto"/>
        <w:ind w:left="2694"/>
        <w:jc w:val="both"/>
        <w:rPr>
          <w:rFonts w:ascii="Century Gothic" w:hAnsi="Century Gothic"/>
        </w:rPr>
      </w:pPr>
      <w:r>
        <w:rPr>
          <w:rFonts w:ascii="Century Gothic" w:hAnsi="Century Gothic"/>
        </w:rPr>
        <w:t>Representação 164566</w:t>
      </w:r>
    </w:p>
    <w:p w:rsidR="0031754B" w:rsidRDefault="0031754B" w:rsidP="0031754B">
      <w:pPr>
        <w:pStyle w:val="PargrafodaLista"/>
        <w:tabs>
          <w:tab w:val="left" w:pos="2694"/>
        </w:tabs>
        <w:spacing w:after="0" w:line="360" w:lineRule="auto"/>
        <w:ind w:left="0"/>
        <w:contextualSpacing w:val="0"/>
        <w:jc w:val="both"/>
        <w:rPr>
          <w:rFonts w:ascii="Century Gothic" w:hAnsi="Century Gothic"/>
        </w:rPr>
      </w:pPr>
    </w:p>
    <w:p w:rsidR="00712102" w:rsidRDefault="00712102" w:rsidP="000A0E4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Vale destacar que a RP 164566, acima transcrita como paradigma de contrariedade, refere-se também a uma ação de direito de resposta promovida pela Coligação com a força do povo, o PT e a candidata Dilma Rousseff contra a Editora Abril decorrente de material jornalístico publicado na revista VEJA.</w:t>
      </w:r>
    </w:p>
    <w:p w:rsidR="00712102" w:rsidRDefault="00712102" w:rsidP="00712102">
      <w:pPr>
        <w:pStyle w:val="PargrafodaLista"/>
        <w:tabs>
          <w:tab w:val="left" w:pos="2694"/>
        </w:tabs>
        <w:spacing w:after="0" w:line="360" w:lineRule="auto"/>
        <w:ind w:left="0"/>
        <w:contextualSpacing w:val="0"/>
        <w:jc w:val="both"/>
        <w:rPr>
          <w:rFonts w:ascii="Century Gothic" w:hAnsi="Century Gothic"/>
        </w:rPr>
      </w:pPr>
    </w:p>
    <w:p w:rsidR="00712102" w:rsidRDefault="00712102" w:rsidP="000A0E4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É de buscar entender por qual motivo em tão pouco tempo houve mudança da compreensão do direito constitucional e processual por parte de Vossa Excelência? Independentemente da defesa do interesse de cada uma das partes, o direito não pode ser colocado de lado e é de se aplaudir a primeira decisão do ilustre Ministro Admar, por quem este signatário tem profunda admiração e respeito.</w:t>
      </w:r>
    </w:p>
    <w:p w:rsidR="00712102" w:rsidRPr="00712102" w:rsidRDefault="00712102" w:rsidP="00712102">
      <w:pPr>
        <w:pStyle w:val="PargrafodaLista"/>
        <w:rPr>
          <w:rFonts w:ascii="Century Gothic" w:hAnsi="Century Gothic"/>
        </w:rPr>
      </w:pPr>
    </w:p>
    <w:p w:rsidR="00A97520" w:rsidRDefault="00712102" w:rsidP="000A0E4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lastRenderedPageBreak/>
        <w:t>É bom que se diga que a defesa da Editora Abril não está nos autos para sustentar uma briga entre bons e maus, ou entre certos e errados, muito menos para questionar a soberania das decisões dessa E. Corte Eleitoral, que realizou</w:t>
      </w:r>
      <w:r w:rsidR="00A97520">
        <w:rPr>
          <w:rFonts w:ascii="Century Gothic" w:hAnsi="Century Gothic"/>
        </w:rPr>
        <w:t>, frise-se,</w:t>
      </w:r>
      <w:r>
        <w:rPr>
          <w:rFonts w:ascii="Century Gothic" w:hAnsi="Century Gothic"/>
        </w:rPr>
        <w:t xml:space="preserve"> trabalhos </w:t>
      </w:r>
      <w:r w:rsidR="00A97520">
        <w:rPr>
          <w:rFonts w:ascii="Century Gothic" w:hAnsi="Century Gothic"/>
        </w:rPr>
        <w:t>que devem render aplausos e certamente ficarão registrados na história dessa Corte.</w:t>
      </w:r>
    </w:p>
    <w:p w:rsidR="00A97520" w:rsidRPr="00A97520" w:rsidRDefault="00A97520" w:rsidP="00A97520">
      <w:pPr>
        <w:pStyle w:val="PargrafodaLista"/>
        <w:rPr>
          <w:rFonts w:ascii="Century Gothic" w:hAnsi="Century Gothic"/>
        </w:rPr>
      </w:pPr>
    </w:p>
    <w:p w:rsidR="00712102" w:rsidRDefault="00A97520" w:rsidP="000A0E4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No entanto, com a devida vênia, não foi acertada a decisão aqui guerreada, na medida em que conferida decisão definitiva em sede de tutela antecipada, sem a oitiva da parte contrária, o que, por si só, fere direitos constitucionais processuais e do próprio direito de resposta.</w:t>
      </w:r>
    </w:p>
    <w:p w:rsidR="00712102" w:rsidRDefault="00712102" w:rsidP="00712102">
      <w:pPr>
        <w:pStyle w:val="PargrafodaLista"/>
        <w:tabs>
          <w:tab w:val="left" w:pos="2694"/>
        </w:tabs>
        <w:spacing w:after="0" w:line="360" w:lineRule="auto"/>
        <w:ind w:left="0"/>
        <w:contextualSpacing w:val="0"/>
        <w:jc w:val="both"/>
        <w:rPr>
          <w:rFonts w:ascii="Century Gothic" w:hAnsi="Century Gothic"/>
        </w:rPr>
      </w:pPr>
    </w:p>
    <w:p w:rsidR="00A97520" w:rsidRDefault="00A97520" w:rsidP="000A0E4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Do ponto de vista processual é sabido, há muito, que o artigo 273 do CPC taxativamente impede a concessão de tutela antecipada se a decisão contiver perigo de irreversibilidade do provimento. Vejam Excelências que o legislador processual considerou perigo de irreversibilidade. No caso em questão, o provimento antecipado significa efetiva impossibilidade de reversão, tendo em vista tratar-se de liminar de eficácia definitiva.</w:t>
      </w:r>
    </w:p>
    <w:p w:rsidR="00A97520" w:rsidRPr="00A97520" w:rsidRDefault="00A97520" w:rsidP="00A97520">
      <w:pPr>
        <w:pStyle w:val="PargrafodaLista"/>
        <w:rPr>
          <w:rFonts w:ascii="Century Gothic" w:hAnsi="Century Gothic"/>
        </w:rPr>
      </w:pPr>
    </w:p>
    <w:p w:rsidR="000A0E4F" w:rsidRDefault="00A97520" w:rsidP="000A0E4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A</w:t>
      </w:r>
      <w:r w:rsidR="000A0E4F">
        <w:rPr>
          <w:rFonts w:ascii="Century Gothic" w:hAnsi="Century Gothic"/>
        </w:rPr>
        <w:t xml:space="preserve"> irreversibilidade da medida como forma a obstar a publicação de resposta antes de provimento definitivo também já foi reconhecida por esta E. Corte, mesmo em caso de juízo exauriente do qual pendia recurso, o que denota, com mais razão, sua inadmissibilidade por medida liminar.</w:t>
      </w:r>
    </w:p>
    <w:p w:rsidR="000A0E4F" w:rsidRDefault="000A0E4F" w:rsidP="000A0E4F">
      <w:pPr>
        <w:pStyle w:val="PargrafodaLista"/>
        <w:tabs>
          <w:tab w:val="left" w:pos="2694"/>
        </w:tabs>
        <w:spacing w:after="0" w:line="360" w:lineRule="auto"/>
        <w:ind w:left="0"/>
        <w:contextualSpacing w:val="0"/>
        <w:jc w:val="both"/>
        <w:rPr>
          <w:rFonts w:ascii="Century Gothic" w:hAnsi="Century Gothic"/>
        </w:rPr>
      </w:pPr>
    </w:p>
    <w:p w:rsidR="000A0E4F" w:rsidRDefault="000A0E4F" w:rsidP="000A0E4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Nesse sentido, também é de se conferir:</w:t>
      </w:r>
    </w:p>
    <w:p w:rsidR="000A0E4F" w:rsidRDefault="000A0E4F" w:rsidP="000A0E4F">
      <w:pPr>
        <w:pStyle w:val="PargrafodaLista"/>
        <w:tabs>
          <w:tab w:val="left" w:pos="2694"/>
        </w:tabs>
        <w:spacing w:after="0" w:line="360" w:lineRule="auto"/>
        <w:ind w:left="0"/>
        <w:contextualSpacing w:val="0"/>
        <w:jc w:val="both"/>
        <w:rPr>
          <w:rFonts w:ascii="Century Gothic" w:hAnsi="Century Gothic"/>
        </w:rPr>
      </w:pPr>
    </w:p>
    <w:p w:rsidR="000A0E4F" w:rsidRPr="006E63D4" w:rsidRDefault="000A0E4F" w:rsidP="000A0E4F">
      <w:pPr>
        <w:tabs>
          <w:tab w:val="left" w:pos="2268"/>
        </w:tabs>
        <w:spacing w:after="0" w:line="360" w:lineRule="auto"/>
        <w:ind w:left="2268"/>
        <w:jc w:val="both"/>
        <w:rPr>
          <w:rFonts w:ascii="Century Gothic" w:hAnsi="Century Gothic"/>
          <w:bCs/>
        </w:rPr>
      </w:pPr>
      <w:r w:rsidRPr="006E63D4">
        <w:rPr>
          <w:rFonts w:ascii="Century Gothic" w:hAnsi="Century Gothic"/>
          <w:bCs/>
        </w:rPr>
        <w:t xml:space="preserve">AGRAVO REGIMENTAL. AÇÃO CAUTELAR. LIMINAR. ELEIÇÕES 2010. GOVERNADOR. PEDIDO DE DIREITO DE RESPOSTA. NÃO PROVIMENTO. </w:t>
      </w:r>
    </w:p>
    <w:p w:rsidR="000A0E4F" w:rsidRPr="006E63D4" w:rsidRDefault="000A0E4F" w:rsidP="000A0E4F">
      <w:pPr>
        <w:tabs>
          <w:tab w:val="left" w:pos="2268"/>
        </w:tabs>
        <w:spacing w:after="0" w:line="360" w:lineRule="auto"/>
        <w:ind w:left="2268"/>
        <w:jc w:val="both"/>
        <w:rPr>
          <w:rFonts w:ascii="Century Gothic" w:hAnsi="Century Gothic"/>
          <w:bCs/>
        </w:rPr>
      </w:pPr>
      <w:r w:rsidRPr="006E63D4">
        <w:rPr>
          <w:rFonts w:ascii="Century Gothic" w:hAnsi="Century Gothic"/>
          <w:bCs/>
        </w:rPr>
        <w:t xml:space="preserve">1. O deferimento de pedido liminar em ação cautelar para atribuir efeito suspensivo a recurso não dotado desse efeito exige a presença conjugada do fumus boni juris, </w:t>
      </w:r>
      <w:r w:rsidRPr="006E63D4">
        <w:rPr>
          <w:rFonts w:ascii="Century Gothic" w:hAnsi="Century Gothic"/>
          <w:bCs/>
        </w:rPr>
        <w:lastRenderedPageBreak/>
        <w:t xml:space="preserve">consubstanciado na plausibilidade do direito invocado, e do periculum in mora, o qual se traduz na ineficácia da decisão se concedida somente no julgamento definitivo da ação. </w:t>
      </w:r>
    </w:p>
    <w:p w:rsidR="000A0E4F" w:rsidRPr="006E63D4" w:rsidRDefault="000A0E4F" w:rsidP="000A0E4F">
      <w:pPr>
        <w:tabs>
          <w:tab w:val="left" w:pos="2268"/>
        </w:tabs>
        <w:spacing w:after="0" w:line="360" w:lineRule="auto"/>
        <w:ind w:left="2268"/>
        <w:jc w:val="both"/>
        <w:rPr>
          <w:rFonts w:ascii="Century Gothic" w:hAnsi="Century Gothic"/>
          <w:b/>
          <w:bCs/>
        </w:rPr>
      </w:pPr>
      <w:r w:rsidRPr="006E63D4">
        <w:rPr>
          <w:rFonts w:ascii="Century Gothic" w:hAnsi="Century Gothic"/>
          <w:bCs/>
        </w:rPr>
        <w:t xml:space="preserve">2. Na espécie, esses requisitos estão presentes, porquanto, à primeira vista, a matéria impugnada não constituiu ofensa ao candidato, mantendo-se nos limites do direito de crítica a pessoa pública. Além disso, </w:t>
      </w:r>
      <w:r w:rsidRPr="006E63D4">
        <w:rPr>
          <w:rFonts w:ascii="Century Gothic" w:hAnsi="Century Gothic"/>
          <w:b/>
          <w:bCs/>
        </w:rPr>
        <w:t xml:space="preserve">o indeferimento da liminar em questão esvaziaria, às inteiras, o direito de defesa da parte autora pela irreversibilidade da publicação em resposta. </w:t>
      </w:r>
    </w:p>
    <w:p w:rsidR="000A0E4F" w:rsidRPr="006E63D4" w:rsidRDefault="000A0E4F" w:rsidP="000A0E4F">
      <w:pPr>
        <w:tabs>
          <w:tab w:val="left" w:pos="2268"/>
        </w:tabs>
        <w:spacing w:after="0" w:line="360" w:lineRule="auto"/>
        <w:ind w:left="2268"/>
        <w:jc w:val="both"/>
        <w:rPr>
          <w:rFonts w:ascii="Century Gothic" w:hAnsi="Century Gothic"/>
          <w:bCs/>
        </w:rPr>
      </w:pPr>
      <w:r w:rsidRPr="006E63D4">
        <w:rPr>
          <w:rFonts w:ascii="Century Gothic" w:hAnsi="Century Gothic"/>
          <w:bCs/>
        </w:rPr>
        <w:t xml:space="preserve">3. Agravo regimental não provido. </w:t>
      </w:r>
      <w:r w:rsidRPr="006E63D4">
        <w:rPr>
          <w:rFonts w:ascii="Century Gothic" w:hAnsi="Century Gothic"/>
          <w:bCs/>
        </w:rPr>
        <w:cr/>
        <w:t>(TSE – AC 225658, Min. Aldir Passarinho, j. 25.08.2010)</w:t>
      </w:r>
    </w:p>
    <w:p w:rsidR="000A0E4F" w:rsidRDefault="000A0E4F" w:rsidP="000A0E4F">
      <w:pPr>
        <w:pStyle w:val="PargrafodaLista"/>
        <w:tabs>
          <w:tab w:val="left" w:pos="2694"/>
        </w:tabs>
        <w:spacing w:after="0" w:line="360" w:lineRule="auto"/>
        <w:ind w:left="0"/>
        <w:contextualSpacing w:val="0"/>
        <w:jc w:val="both"/>
        <w:rPr>
          <w:rFonts w:ascii="Century Gothic" w:hAnsi="Century Gothic"/>
        </w:rPr>
      </w:pPr>
    </w:p>
    <w:p w:rsidR="00466F6E" w:rsidRDefault="00466F6E" w:rsidP="003B0656">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São inúmeras as decisões da Corte Eleitoral contrárias à determinação liminar, sob o correto e jurídico argumento de definitividade do provimento que impõe a publicação da resposta:</w:t>
      </w:r>
    </w:p>
    <w:p w:rsidR="00466F6E" w:rsidRDefault="00466F6E" w:rsidP="00466F6E">
      <w:pPr>
        <w:rPr>
          <w:color w:val="000000"/>
        </w:rPr>
      </w:pP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xml:space="preserve">AGRAVO REGIMENTAL. AÇÃO CAUTELAR. LIMINAR. ELEIÇÕES 2010. GOVERNADOR. PEDIDO DE DIREITO DE RESPOSTA. NÃO PROVIMENTO.1. O deferimento de pedido liminar em ação cautelar para atribuir efeito suspensivo a recurso não dotado desse efeito exige a presença conjugada do fumus boni juris, consubstanciado na plausibilidade do direito invocado, e dopericulum in mora, o qual se traduz na ineficácia da decisão se concedida somente no julgamento definitivo da ação. 2. Na espécie, esses requisitos estão presentes, porquanto, à primeira vista, a matéria impugnada não constituiu ofensa ao candidato, mantendo-se nos limites do direito de crítica a pessoa pública. </w:t>
      </w:r>
      <w:r w:rsidRPr="00466F6E">
        <w:rPr>
          <w:rStyle w:val="Forte"/>
          <w:rFonts w:ascii="Century Gothic" w:hAnsi="Century Gothic"/>
          <w:color w:val="000000"/>
          <w:u w:val="single"/>
        </w:rPr>
        <w:t xml:space="preserve">Além disso, o indeferimento da liminar em questão esvaziaria, às inteiras, o direito de defesa da parte autora pela irreversibilidade da </w:t>
      </w:r>
      <w:r w:rsidRPr="00466F6E">
        <w:rPr>
          <w:rStyle w:val="Forte"/>
          <w:rFonts w:ascii="Century Gothic" w:hAnsi="Century Gothic"/>
          <w:color w:val="000000"/>
          <w:u w:val="single"/>
        </w:rPr>
        <w:lastRenderedPageBreak/>
        <w:t xml:space="preserve">publicação em resposta. </w:t>
      </w:r>
      <w:r w:rsidRPr="00466F6E">
        <w:rPr>
          <w:rFonts w:ascii="Century Gothic" w:hAnsi="Century Gothic"/>
          <w:color w:val="000000"/>
        </w:rPr>
        <w:t>3. Agravo regimental não provido.</w:t>
      </w:r>
    </w:p>
    <w:p w:rsidR="00466F6E" w:rsidRPr="00466F6E" w:rsidRDefault="00466F6E" w:rsidP="00466F6E">
      <w:pPr>
        <w:pStyle w:val="PargrafodaLista"/>
        <w:tabs>
          <w:tab w:val="left" w:pos="2694"/>
        </w:tabs>
        <w:spacing w:after="0" w:line="360" w:lineRule="auto"/>
        <w:ind w:left="2835"/>
        <w:contextualSpacing w:val="0"/>
        <w:jc w:val="both"/>
        <w:rPr>
          <w:rFonts w:ascii="Century Gothic" w:hAnsi="Century Gothic"/>
        </w:rPr>
      </w:pPr>
      <w:r w:rsidRPr="00466F6E">
        <w:rPr>
          <w:rFonts w:ascii="Century Gothic" w:hAnsi="Century Gothic"/>
          <w:color w:val="000000"/>
        </w:rPr>
        <w:t>(</w:t>
      </w:r>
      <w:r w:rsidRPr="00466F6E">
        <w:rPr>
          <w:rStyle w:val="Forte"/>
          <w:rFonts w:ascii="Century Gothic" w:hAnsi="Century Gothic"/>
          <w:color w:val="000000"/>
          <w:u w:val="single"/>
        </w:rPr>
        <w:t>TSE</w:t>
      </w:r>
      <w:r w:rsidRPr="00466F6E">
        <w:rPr>
          <w:rFonts w:ascii="Century Gothic" w:hAnsi="Century Gothic"/>
          <w:color w:val="000000"/>
        </w:rPr>
        <w:t xml:space="preserve"> - AgR-AC: 225658 CE , Relator: Min. ALDIR GUIMARÃES PASSARINHO JUNIOR, Data de Julgamento: 25/08/2010, Data de Publicação: DJE - Diário da Justiça Eletrônico, Data 21/09/2010, Página 83)</w:t>
      </w:r>
    </w:p>
    <w:p w:rsidR="00466F6E" w:rsidRDefault="00466F6E" w:rsidP="00466F6E">
      <w:pPr>
        <w:rPr>
          <w:color w:val="000000"/>
        </w:rPr>
      </w:pPr>
      <w:r w:rsidRPr="00466F6E">
        <w:rPr>
          <w:rFonts w:ascii="Century Gothic" w:hAnsi="Century Gothic"/>
          <w:color w:val="000000"/>
        </w:rPr>
        <w:t> </w:t>
      </w:r>
    </w:p>
    <w:p w:rsidR="003B0656" w:rsidRPr="003B0656" w:rsidRDefault="003B0656" w:rsidP="003B0656">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No âmbito da Justiça Comum</w:t>
      </w:r>
      <w:r w:rsidR="00C75D99">
        <w:rPr>
          <w:rFonts w:ascii="Century Gothic" w:hAnsi="Century Gothic"/>
        </w:rPr>
        <w:t>,</w:t>
      </w:r>
      <w:r>
        <w:rPr>
          <w:rFonts w:ascii="Century Gothic" w:hAnsi="Century Gothic"/>
        </w:rPr>
        <w:t xml:space="preserve"> a impossibilidade de publicar resposta em sede liminar, em razão de se exaurir o objeto da demanda também já foi reconhecida, valendo destacar o seguinte trecho da decisão do Tribunal de Justiça do Rio de Janeiro, proferida nos autos do Agravo de Instrumento nº </w:t>
      </w:r>
      <w:r w:rsidRPr="003B0656">
        <w:rPr>
          <w:rFonts w:ascii="Century Gothic" w:hAnsi="Century Gothic"/>
        </w:rPr>
        <w:t>0039351-87.2014.8.19.0000</w:t>
      </w:r>
      <w:r>
        <w:rPr>
          <w:rFonts w:ascii="Century Gothic" w:hAnsi="Century Gothic"/>
        </w:rPr>
        <w:t>:</w:t>
      </w:r>
      <w:r w:rsidRPr="003B0656">
        <w:rPr>
          <w:rFonts w:ascii="Century Gothic" w:hAnsi="Century Gothic"/>
        </w:rPr>
        <w:cr/>
      </w:r>
    </w:p>
    <w:p w:rsidR="003B0656" w:rsidRDefault="003B0656" w:rsidP="003B0656">
      <w:pPr>
        <w:pStyle w:val="PargrafodaLista"/>
        <w:tabs>
          <w:tab w:val="left" w:pos="2694"/>
        </w:tabs>
        <w:spacing w:after="0" w:line="360" w:lineRule="auto"/>
        <w:ind w:left="0"/>
        <w:contextualSpacing w:val="0"/>
        <w:jc w:val="both"/>
        <w:rPr>
          <w:rFonts w:ascii="Century Gothic" w:hAnsi="Century Gothic"/>
        </w:rPr>
      </w:pPr>
    </w:p>
    <w:p w:rsidR="003B0656" w:rsidRPr="003B0656" w:rsidRDefault="003B0656" w:rsidP="003B0656">
      <w:pPr>
        <w:pStyle w:val="PargrafodaLista"/>
        <w:tabs>
          <w:tab w:val="left" w:pos="2694"/>
        </w:tabs>
        <w:spacing w:after="0" w:line="360" w:lineRule="auto"/>
        <w:ind w:left="2694"/>
        <w:jc w:val="both"/>
        <w:rPr>
          <w:rFonts w:ascii="Century Gothic" w:hAnsi="Century Gothic"/>
        </w:rPr>
      </w:pPr>
      <w:r w:rsidRPr="003B0656">
        <w:rPr>
          <w:rFonts w:ascii="Century Gothic" w:hAnsi="Century Gothic"/>
        </w:rPr>
        <w:t>Acerca da controvérsia em exame, entendo que a liberdade de informação, pautada no interesse público, deve estar atenta ao dever de veracidade, exigindo-se da imprensa a verificação da procedência das informações que divulga, sem contudo, impor-lhe o dever de cognição plena e exauriente acerca da veracidade dos fatos que noticia, como forma de harmonização entre as garantias constitucionais de vedação à censura e a inviolabilidade à intimidade, à</w:t>
      </w:r>
      <w:r>
        <w:rPr>
          <w:rFonts w:ascii="Century Gothic" w:hAnsi="Century Gothic"/>
        </w:rPr>
        <w:t xml:space="preserve"> </w:t>
      </w:r>
      <w:r w:rsidRPr="003B0656">
        <w:rPr>
          <w:rFonts w:ascii="Century Gothic" w:hAnsi="Century Gothic"/>
        </w:rPr>
        <w:t>vida privada, à honra e à imagem das pessoas que possam eventualmente ser atingidas pela atividade jornalística.</w:t>
      </w:r>
    </w:p>
    <w:p w:rsidR="003B0656" w:rsidRPr="003B0656" w:rsidRDefault="003B0656" w:rsidP="003B0656">
      <w:pPr>
        <w:pStyle w:val="PargrafodaLista"/>
        <w:tabs>
          <w:tab w:val="left" w:pos="2694"/>
        </w:tabs>
        <w:spacing w:after="0" w:line="360" w:lineRule="auto"/>
        <w:ind w:left="2694"/>
        <w:jc w:val="both"/>
        <w:rPr>
          <w:rFonts w:ascii="Century Gothic" w:hAnsi="Century Gothic"/>
        </w:rPr>
      </w:pPr>
      <w:r w:rsidRPr="003B0656">
        <w:rPr>
          <w:rFonts w:ascii="Century Gothic" w:hAnsi="Century Gothic"/>
        </w:rPr>
        <w:t>Ademais, a</w:t>
      </w:r>
      <w:r>
        <w:rPr>
          <w:rFonts w:ascii="Century Gothic" w:hAnsi="Century Gothic"/>
        </w:rPr>
        <w:t xml:space="preserve"> ordem proferida pelo juízo de </w:t>
      </w:r>
      <w:r w:rsidRPr="003B0656">
        <w:rPr>
          <w:rFonts w:ascii="Century Gothic" w:hAnsi="Century Gothic"/>
        </w:rPr>
        <w:t>primeiro grau é exauriente, encerrando a perda do objeto da medida antecipatória.</w:t>
      </w:r>
    </w:p>
    <w:p w:rsidR="003B0656" w:rsidRDefault="003B0656" w:rsidP="003B0656">
      <w:pPr>
        <w:pStyle w:val="PargrafodaLista"/>
        <w:tabs>
          <w:tab w:val="left" w:pos="2694"/>
        </w:tabs>
        <w:spacing w:after="0" w:line="360" w:lineRule="auto"/>
        <w:ind w:left="0"/>
        <w:contextualSpacing w:val="0"/>
        <w:jc w:val="both"/>
        <w:rPr>
          <w:rFonts w:ascii="Century Gothic" w:hAnsi="Century Gothic"/>
        </w:rPr>
      </w:pPr>
    </w:p>
    <w:p w:rsidR="00466F6E" w:rsidRDefault="00466F6E" w:rsidP="000A0E4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lastRenderedPageBreak/>
        <w:t>A defesa do que se está a dizer é pacífica nos Tribunal Estaduais, podendo-se relacionar as seguintes decisões:</w:t>
      </w:r>
    </w:p>
    <w:p w:rsidR="00466F6E" w:rsidRDefault="00466F6E" w:rsidP="00466F6E">
      <w:pPr>
        <w:rPr>
          <w:color w:val="000000"/>
        </w:rPr>
      </w:pPr>
      <w:r>
        <w:rPr>
          <w:color w:val="000000"/>
        </w:rPr>
        <w:t> </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AGRAVO DE INSTRUMENTO. RESPONSABILIDADE CIVIL. GRATUIDADE DA JUSTIÇA. DEFERIMENTO. Impõe-se o deferimento da gratuidade da justiça àqueles que recebem mensalmente rendimentos inferiores a dez salários mínimos, configurando a condição de necessitados. Exegese da Lei nº 1060/50 em consonância com a garantia constitucional do acesso à justiça. PUBLICAÇÃO EM PÁGINA DO FACEBOOK. ACUSAÇÃO DE MAUS TRATOS A ANIMAIS. INVERACIDADE DAS INFORMAÇÕES VEICULADS. DIREITO DE RESPOSTA PROPORCIONAL À OFENSA. ANTECIPAÇÃO DE TUTELA. AUSÊNCIA DE VEROSSIMILHANÇA. PERIGO DE IRREVERSIBILIDADE DO PROVIMENTO. Para a concessão da antecipação de tutela é preciso um determinado nível de certeza acerca do direito invocado que, no caso, inexiste. Publicação em página na internet que, em sede de cognição sumária, não teria faltado com a verdade, havendo perigo de irreversibilidade do provimento que visa o direito de resposta sem a devida instrução processual. Manutenção da decisão de indeferimento da antecipação de tutela. AGRAVO PARCIALMENTE PROVIDO, EM DECISÃO MONOCRÁTICA. (Agravo de Instrumento Nº 70061567558, Décima Câmara Cível, Tribunal de Justiça do RS, Relator: Túlio de Oliveira Martins, Julgado em 10/09/2014)</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(TJ-RS - AI: 70061567558 RS , Relator: Túlio de Oliveira Martins, Data de Julgamento: 10/09/2014, Décima Câmara Cível, Data de Publicação: Diário da Justiça do dia 22/09/2014)</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xml:space="preserve">AGRAVO DE INSTRUMENTO. RESPONSABILIDADE CIVIL. NOTÍCIA VEICULADA PELA RÉ. DIREITO DE RESPOSTA EM ANTECIPAÇÃO DE TUTELA. INVIABILIDADE. O </w:t>
      </w:r>
      <w:r w:rsidRPr="00466F6E">
        <w:rPr>
          <w:rFonts w:ascii="Century Gothic" w:hAnsi="Century Gothic"/>
          <w:color w:val="000000"/>
        </w:rPr>
        <w:lastRenderedPageBreak/>
        <w:t>deferimento da antecipação de tutela está condicionado à presença dos requisitos arrolados no art. 273 do CPC, quais sejam, a verossimilhança das alegações, o perigo de dano irreparável ou de difícil reparação e a ausência de risco de irreversibilidade da medida. Hipótese em que a medida postulada possui claro perigo de irreversibilidade, mostrando-se necessária, ainda, a angularização do feito para se verificar a verossimilhança das alegações.</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(TJ-RS - AI: 70051079457 RS , Relator: Paulo Roberto Lessa Franz, Data de Julgamento: 19/09/2012, Décima Câmara Cível, Data de Publicação: Diário da Justiça do dia 21/09/2012)</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AGRAVO REGIMENTAL. AÇÃO CAUTELAR INOMINADA. PEDIDO LIMINAR INAUDITA ALTERA PARS. GUARNECIMENTO DE SUSPENSIVIDADE À RECURSO ELEITORAL. DIREITO DE RESPOSTA. PLAUSIBILIDADE E MANIFESTO PERIGO DE IRREVERSIBILIDADE. DEFERIMENTO. AGRAVO CONHECIDO E DESPROVIDO. Além de plausível o interesse recursal, verifica-se manifesta a irreversibilidade da tutela obtida na Primeira Instância, porquanto o recorrido não é candidato.</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(TRE-GO - AGREG: 212 GO , Relator: MARCO ANTÔNIO CALDAS, Data de Julgamento: 23/09/2008, Data de Publicação: PSESS - Publicado em Sessão)</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xml:space="preserve">AGRAVO REGIMENTAL. AÇÃO CAUTELAR INOMINADA. PEDIDO LIMINAR INAUDITA ALTERA PARS. GUARNECIMENTO DE SUSPENSIVIDADE À RECURSO ELEITORAL. DIREITO DE RESPOSTA. PLAUSIBILIDADE E MANIFESTO PERIGO DE IRREVERSIBILIDADE. DEFERIMENTO. AGRAVO CONHECIDO E DESPROVIDO. Além de plausível o interesse recursal, verifica-se manifesta a irreversibilidade da tutela obtida na </w:t>
      </w:r>
      <w:r w:rsidRPr="00466F6E">
        <w:rPr>
          <w:rFonts w:ascii="Century Gothic" w:hAnsi="Century Gothic"/>
          <w:color w:val="000000"/>
        </w:rPr>
        <w:lastRenderedPageBreak/>
        <w:t>Primeira Instância, porquanto o recorrido não é candidato.</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(TRE-GO - AGREG: 212 GO , Relator: MARCO ANTÔNIO CALDAS, Data de Julgamento: 23/09/2008, Data de Publicação: PSESS - Publicado em Sessão)</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DIREITO PROCESSUAL CIVIL -AGRAVO DE - INSTRUMENTO- CONCESSÃO DE DIREITO DE RESPOSTA EM RECONSIDERAÇÃO - DESCABIDO NO MOMENTO PROCESSUAL- EFEITO SUSPENSIVO DA DECISÃO QUE SE IMPÕE PENA DE IRREVERSIBILIDADE - AGRAVO DE INSTRUMENTO PERTINENTE - AGRAVO PROVIDO À UNANIMIDADE. - Trata-se de Agravo de Instrumento para sustar os efeitos de decisão concessiva de liminar, em pedido de reconsideração. - O perigo de irreversibilidade autoriza a suspensão dos efeitos do despacho. - Agravo de Instrumento é pertinente, conhecido e acolhido à unanimidade.</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(TJ-PE - AI: 1275034120098170001 PE 0018672-28.2011.8.17.0000, Relator: Itabira de Brito Filho, Data de Julgamento: 07/12/2011, 5ª Câmara Cível, Data de Publicação: 231/2011)</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AGRAVO DE INSTRUMENTO - DIREITO DE RESPOSTA - ANTECIPAÇÃO DE TUTELA - AUSÊNCIA DE PREENCHIMENTO DOS REQUISITOS DO ART. 273, DO CPC - PERIGO DE IRREVERSIBILIDADE DO PROVIMENTO ANTECIPADO - INDEFERIMENTO DA MEDIDA DE URGÊNCIA. - É inadmissível a concessão de tutela antecipada, ante a ausência de prova inequívoca em prol do convencimento da verossimilhança das alegações do autor, bem como diante do perigo de irreversibilidade da medida, como ocorreu nestes autos.</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(TJ-MG   , Relator: Luciano Pinto, Data de Julgamento: 10/10/2013, Câmaras Cíveis / 17ª CÂMARA CÍVEL)</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lastRenderedPageBreak/>
        <w:t> </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AGRAVO DE INSTRUMENTO. TUTELA ANTECIPADA DIREITO DE RESPOSTA DEFERIDO. AÇÃO INDENIZATÓRIA. MATÉRIA JORNALÍSTICA. SUPOSTO CARÁTER PESSOAL, OFENSIVO E DESVIRTUADO DA FUNÇÃO DE INFORMAR QUE DEMANDA COGNIÇÃO EXAURIENTE. LIMITE DO DIREITO DE RESPOSTA QUE TAMBÉM PRECISA SER MELHOR AVALIADO. RECURSO PROVIDO. 1. Ação indenizatória movida pelo agravado. Prefeito municipal. Matéria jornalística supostamente inverídica e ofensiva divulgada pelos réus/agravantes. 2. Tutela antecipada deferida. Insurgência dos réus apenas quanto à concessão, em caráter liminar, de direito de resposta ao autor. 3. Hipótese em que o caráter ofensivo e inverídico da matéria divulgada pelos recorridos, hábil a ensejar o deferimento do direito de resposta deverá ser melhor apreciado pelo magistrado, após a instrução probatória. 4. Necessidade de ponderação dos princípios e direitos fundamentais envolvidos. Ausência de verossimilhança das alegações, e risco de dano irreparável ou difícil reparação, na medida em que já deferida a exclusão do conteúdo impugnado. 5. Agravo de instrumento provido.</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(TJ-SP   , Relator: Alexandre Lazzarini, Data de Julgamento: 26/07/2012, 6ª Câmara de Direito Privado)</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 xml:space="preserve">AGRAVO DE INSTRUMENTO Direito de resposta c/c danos morais Liminar deferida para assegurar ao autor imediato direito de resposta, nos termos propostos na peça exordial Insurgência do réu Petição inicial que dedica capítulo inteiro à pretensão antecipatória Desnecessidade de que o requerimento conste categoricamente do capítulo 'do pedido' Medida pleiteada com natureza satisfativa Caracterização da irreversibilidade vedada pelo artigo 273, § 2º, do CPC Necessidade </w:t>
      </w:r>
      <w:r w:rsidRPr="00466F6E">
        <w:rPr>
          <w:rFonts w:ascii="Century Gothic" w:hAnsi="Century Gothic"/>
          <w:color w:val="000000"/>
        </w:rPr>
        <w:lastRenderedPageBreak/>
        <w:t>de cognição exauriente, respeitados o contraditório e a ampla defesa Recurso provido.</w:t>
      </w:r>
    </w:p>
    <w:p w:rsidR="00466F6E" w:rsidRPr="00466F6E" w:rsidRDefault="00466F6E" w:rsidP="00466F6E">
      <w:pPr>
        <w:ind w:left="2835"/>
        <w:jc w:val="both"/>
        <w:rPr>
          <w:rFonts w:ascii="Century Gothic" w:hAnsi="Century Gothic"/>
          <w:color w:val="000000"/>
        </w:rPr>
      </w:pPr>
      <w:r w:rsidRPr="00466F6E">
        <w:rPr>
          <w:rFonts w:ascii="Century Gothic" w:hAnsi="Century Gothic"/>
          <w:color w:val="000000"/>
        </w:rPr>
        <w:t>(TJ-SP   , Relator: Walter Barone, Data de Julgamento: 12/06/2013, 7ª Câmara de Direito Privado)</w:t>
      </w:r>
    </w:p>
    <w:p w:rsidR="00466F6E" w:rsidRDefault="00466F6E" w:rsidP="00466F6E">
      <w:pPr>
        <w:pStyle w:val="PargrafodaLista"/>
        <w:tabs>
          <w:tab w:val="left" w:pos="2694"/>
        </w:tabs>
        <w:spacing w:after="0" w:line="360" w:lineRule="auto"/>
        <w:ind w:left="0"/>
        <w:contextualSpacing w:val="0"/>
        <w:jc w:val="both"/>
        <w:rPr>
          <w:rFonts w:ascii="Century Gothic" w:hAnsi="Century Gothic"/>
        </w:rPr>
      </w:pPr>
    </w:p>
    <w:p w:rsidR="00466F6E" w:rsidRDefault="00466F6E" w:rsidP="00466F6E">
      <w:pPr>
        <w:pStyle w:val="PargrafodaLista"/>
        <w:tabs>
          <w:tab w:val="left" w:pos="2694"/>
        </w:tabs>
        <w:spacing w:after="0" w:line="360" w:lineRule="auto"/>
        <w:ind w:left="0"/>
        <w:contextualSpacing w:val="0"/>
        <w:jc w:val="both"/>
        <w:rPr>
          <w:rFonts w:ascii="Century Gothic" w:hAnsi="Century Gothic"/>
        </w:rPr>
      </w:pPr>
    </w:p>
    <w:p w:rsidR="00627DC9" w:rsidRPr="000A0E4F" w:rsidRDefault="00925E37" w:rsidP="000A0E4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sidRPr="000A0E4F">
        <w:rPr>
          <w:rFonts w:ascii="Century Gothic" w:hAnsi="Century Gothic"/>
        </w:rPr>
        <w:t xml:space="preserve">Evidentemente, o entendimento anteriormente externado por </w:t>
      </w:r>
      <w:r w:rsidR="00466F6E">
        <w:rPr>
          <w:rFonts w:ascii="Century Gothic" w:hAnsi="Century Gothic"/>
        </w:rPr>
        <w:t>Vossa</w:t>
      </w:r>
      <w:r w:rsidRPr="000A0E4F">
        <w:rPr>
          <w:rFonts w:ascii="Century Gothic" w:hAnsi="Century Gothic"/>
        </w:rPr>
        <w:t xml:space="preserve"> Excelência, não observado na r. decisão recorrida</w:t>
      </w:r>
      <w:r w:rsidR="004A4407" w:rsidRPr="000A0E4F">
        <w:rPr>
          <w:rFonts w:ascii="Century Gothic" w:hAnsi="Century Gothic"/>
        </w:rPr>
        <w:t>,</w:t>
      </w:r>
      <w:r w:rsidRPr="000A0E4F">
        <w:rPr>
          <w:rFonts w:ascii="Century Gothic" w:hAnsi="Century Gothic"/>
        </w:rPr>
        <w:t xml:space="preserve"> é aquele que melhor que se coaduna com a ordem constitucional e os princípios processuais asseguradores da ampla defesa,</w:t>
      </w:r>
      <w:r w:rsidR="004A4407" w:rsidRPr="000A0E4F">
        <w:rPr>
          <w:rFonts w:ascii="Century Gothic" w:hAnsi="Century Gothic"/>
        </w:rPr>
        <w:t xml:space="preserve"> uma vez que </w:t>
      </w:r>
      <w:r w:rsidR="004A4407" w:rsidRPr="000A0E4F">
        <w:rPr>
          <w:rFonts w:ascii="Century Gothic" w:hAnsi="Century Gothic"/>
          <w:bCs/>
        </w:rPr>
        <w:t>a publicação imediata da resposta constitui satisfação plena da tutela jurisdicional, esvaziando de sentido qualquer pr</w:t>
      </w:r>
      <w:r w:rsidRPr="000A0E4F">
        <w:rPr>
          <w:rFonts w:ascii="Century Gothic" w:hAnsi="Century Gothic"/>
          <w:bCs/>
        </w:rPr>
        <w:t xml:space="preserve">ovimento contrário a que se possa chegar após a análise da defesa a ser apresentada pela Agravante. </w:t>
      </w:r>
    </w:p>
    <w:p w:rsidR="001171B8" w:rsidRPr="00627DC9" w:rsidRDefault="001171B8" w:rsidP="001171B8">
      <w:pPr>
        <w:pStyle w:val="PargrafodaLista"/>
        <w:tabs>
          <w:tab w:val="left" w:pos="2694"/>
        </w:tabs>
        <w:spacing w:after="0" w:line="360" w:lineRule="auto"/>
        <w:ind w:left="0"/>
        <w:contextualSpacing w:val="0"/>
        <w:jc w:val="both"/>
        <w:rPr>
          <w:rFonts w:ascii="Century Gothic" w:hAnsi="Century Gothic"/>
        </w:rPr>
      </w:pPr>
    </w:p>
    <w:p w:rsidR="004A4407" w:rsidRPr="00E80A9F" w:rsidRDefault="00627DC9" w:rsidP="004A4407">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bCs/>
        </w:rPr>
        <w:t xml:space="preserve">Ora, </w:t>
      </w:r>
      <w:r w:rsidR="004A4407" w:rsidRPr="004A4407">
        <w:rPr>
          <w:rFonts w:ascii="Century Gothic" w:hAnsi="Century Gothic"/>
          <w:bCs/>
        </w:rPr>
        <w:t xml:space="preserve">a veiculação </w:t>
      </w:r>
      <w:r>
        <w:rPr>
          <w:rFonts w:ascii="Century Gothic" w:hAnsi="Century Gothic"/>
          <w:bCs/>
        </w:rPr>
        <w:t xml:space="preserve">da resposta </w:t>
      </w:r>
      <w:r w:rsidR="004A4407" w:rsidRPr="004A4407">
        <w:rPr>
          <w:rFonts w:ascii="Century Gothic" w:hAnsi="Century Gothic"/>
          <w:bCs/>
        </w:rPr>
        <w:t>consistirá na própria execução do provimento jurisdicional pretendido, sendo irreversíveis seus efeitos no caso d</w:t>
      </w:r>
      <w:r>
        <w:rPr>
          <w:rFonts w:ascii="Century Gothic" w:hAnsi="Century Gothic"/>
          <w:bCs/>
        </w:rPr>
        <w:t xml:space="preserve">e reforma da decisão, o que afasta o requisito do </w:t>
      </w:r>
      <w:r w:rsidR="001E13C0">
        <w:rPr>
          <w:rFonts w:ascii="Century Gothic" w:hAnsi="Century Gothic"/>
          <w:bCs/>
          <w:i/>
        </w:rPr>
        <w:t>periculum in mora inversum</w:t>
      </w:r>
      <w:r>
        <w:rPr>
          <w:rFonts w:ascii="Century Gothic" w:hAnsi="Century Gothic"/>
          <w:bCs/>
        </w:rPr>
        <w:t>, necessário para a concessão de liminar.</w:t>
      </w:r>
    </w:p>
    <w:p w:rsidR="00E80A9F" w:rsidRPr="00E80A9F" w:rsidRDefault="00E80A9F" w:rsidP="00E80A9F">
      <w:pPr>
        <w:pStyle w:val="PargrafodaLista"/>
        <w:rPr>
          <w:rFonts w:ascii="Century Gothic" w:hAnsi="Century Gothic"/>
        </w:rPr>
      </w:pPr>
    </w:p>
    <w:p w:rsidR="00E80A9F" w:rsidRPr="00E50667" w:rsidRDefault="00E80A9F" w:rsidP="00E80A9F">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sidRPr="00E80A9F">
        <w:rPr>
          <w:rFonts w:ascii="Century Gothic" w:hAnsi="Century Gothic"/>
          <w:color w:val="000000"/>
        </w:rPr>
        <w:t>Como</w:t>
      </w:r>
      <w:r w:rsidRPr="00E80A9F">
        <w:rPr>
          <w:rFonts w:ascii="Century Gothic" w:hAnsi="Century Gothic"/>
          <w:color w:val="000000"/>
        </w:rPr>
        <w:t xml:space="preserve"> já</w:t>
      </w:r>
      <w:r w:rsidRPr="00E80A9F">
        <w:rPr>
          <w:rFonts w:ascii="Century Gothic" w:hAnsi="Century Gothic"/>
          <w:color w:val="000000"/>
        </w:rPr>
        <w:t xml:space="preserve"> destacou o </w:t>
      </w:r>
      <w:r w:rsidRPr="00E80A9F">
        <w:rPr>
          <w:rFonts w:ascii="Century Gothic" w:hAnsi="Century Gothic"/>
          <w:color w:val="000000"/>
        </w:rPr>
        <w:t>E. Ministro AYRES BRITTO</w:t>
      </w:r>
      <w:r w:rsidRPr="00E80A9F">
        <w:rPr>
          <w:rFonts w:ascii="Century Gothic" w:hAnsi="Century Gothic"/>
          <w:color w:val="000000"/>
        </w:rPr>
        <w:t xml:space="preserve"> (MS n° 26.4I5ISTF), os requisitos para a concessão da tutela cautelar têm de ser perceptíveis de plano, </w:t>
      </w:r>
      <w:r w:rsidRPr="00E80A9F">
        <w:rPr>
          <w:rFonts w:ascii="Century Gothic" w:hAnsi="Century Gothic"/>
          <w:b/>
          <w:i/>
          <w:color w:val="000000"/>
        </w:rPr>
        <w:t>"não sendo de se exigir, do julgador, uma aprofundada incursão no mérito do pedido ou na dissecação dos fatos que lhe dão suporte, sob pena de antecipação do próprio conteúdo da decisão definitiva"</w:t>
      </w:r>
      <w:r>
        <w:rPr>
          <w:rFonts w:ascii="Century Gothic" w:hAnsi="Century Gothic"/>
          <w:color w:val="000000"/>
        </w:rPr>
        <w:t>.</w:t>
      </w:r>
    </w:p>
    <w:p w:rsidR="00E50667" w:rsidRPr="00E50667" w:rsidRDefault="00E50667" w:rsidP="00E50667">
      <w:pPr>
        <w:pStyle w:val="PargrafodaLista"/>
        <w:rPr>
          <w:rFonts w:ascii="Century Gothic" w:hAnsi="Century Gothic"/>
        </w:rPr>
      </w:pPr>
    </w:p>
    <w:p w:rsidR="00E50667" w:rsidRPr="00E50667" w:rsidRDefault="00E50667" w:rsidP="00E50667">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sidRPr="00E50667">
        <w:rPr>
          <w:rFonts w:ascii="Century Gothic" w:hAnsi="Century Gothic" w:cs="Arial"/>
          <w:color w:val="000000"/>
        </w:rPr>
        <w:t xml:space="preserve">Não </w:t>
      </w:r>
      <w:r>
        <w:rPr>
          <w:rFonts w:ascii="Century Gothic" w:hAnsi="Century Gothic" w:cs="Arial"/>
          <w:color w:val="000000"/>
        </w:rPr>
        <w:t xml:space="preserve">se pode permitir que o ônus de </w:t>
      </w:r>
      <w:r w:rsidRPr="00E50667">
        <w:rPr>
          <w:rFonts w:ascii="Century Gothic" w:hAnsi="Century Gothic"/>
        </w:rPr>
        <w:t xml:space="preserve">todo o prejuízo </w:t>
      </w:r>
      <w:r>
        <w:rPr>
          <w:rFonts w:ascii="Century Gothic" w:hAnsi="Century Gothic"/>
        </w:rPr>
        <w:t xml:space="preserve">pela eventual concessão de resposta após a obediência nas normas constitucionais recaia tão somente à aqui Agravante, ficando caracterizado o </w:t>
      </w:r>
      <w:r w:rsidRPr="00E50667">
        <w:rPr>
          <w:rFonts w:ascii="Century Gothic" w:hAnsi="Century Gothic"/>
          <w:b/>
          <w:bCs/>
          <w:i/>
        </w:rPr>
        <w:t>periculum in mora inversum</w:t>
      </w:r>
      <w:r>
        <w:rPr>
          <w:rStyle w:val="Refdenotaderodap"/>
          <w:rFonts w:ascii="Century Gothic" w:eastAsiaTheme="majorEastAsia" w:hAnsi="Century Gothic"/>
          <w:b/>
          <w:bCs/>
          <w:i/>
        </w:rPr>
        <w:footnoteReference w:id="1"/>
      </w:r>
      <w:r w:rsidRPr="00E50667">
        <w:rPr>
          <w:rFonts w:ascii="Century Gothic" w:hAnsi="Century Gothic"/>
        </w:rPr>
        <w:t>.</w:t>
      </w:r>
      <w:r>
        <w:rPr>
          <w:rFonts w:ascii="Century Gothic" w:hAnsi="Century Gothic"/>
        </w:rPr>
        <w:t xml:space="preserve"> Ou seja, a tutela de urgência buscada, como alegada na inicial, não pode ser à custa de exclusivo ônus para a Agravante, </w:t>
      </w:r>
      <w:r>
        <w:rPr>
          <w:rFonts w:ascii="Century Gothic" w:hAnsi="Century Gothic"/>
        </w:rPr>
        <w:lastRenderedPageBreak/>
        <w:t xml:space="preserve">que ficou impedida de exercer seu direito de defesa e teve contra si uma decisão liminar </w:t>
      </w:r>
      <w:r w:rsidR="00917B1F">
        <w:rPr>
          <w:rFonts w:ascii="Century Gothic" w:hAnsi="Century Gothic"/>
        </w:rPr>
        <w:t>de caráter definitivo.</w:t>
      </w:r>
    </w:p>
    <w:p w:rsidR="00E80A9F" w:rsidRPr="00E80A9F" w:rsidRDefault="00E80A9F" w:rsidP="00E80A9F">
      <w:pPr>
        <w:pStyle w:val="PargrafodaLista"/>
        <w:rPr>
          <w:rFonts w:ascii="Century Gothic" w:hAnsi="Century Gothic"/>
          <w:color w:val="000000"/>
        </w:rPr>
      </w:pPr>
      <w:bookmarkStart w:id="0" w:name="_GoBack"/>
      <w:bookmarkEnd w:id="0"/>
    </w:p>
    <w:p w:rsidR="00627DC9" w:rsidRPr="002E2B68" w:rsidRDefault="00627DC9" w:rsidP="004A4407">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 xml:space="preserve">E o caso presente é emblemático da aplicação do quanto aqui argumentado, uma vez que, se tivesse sido apresentada defesa, </w:t>
      </w:r>
      <w:r w:rsidR="002E2B68">
        <w:rPr>
          <w:rFonts w:ascii="Century Gothic" w:hAnsi="Century Gothic"/>
        </w:rPr>
        <w:t>seria possível verificar, por exemplo,</w:t>
      </w:r>
      <w:r w:rsidR="00A2315F">
        <w:rPr>
          <w:rFonts w:ascii="Century Gothic" w:hAnsi="Century Gothic"/>
        </w:rPr>
        <w:t xml:space="preserve"> que ofensa alguma h</w:t>
      </w:r>
      <w:r w:rsidR="00E50667">
        <w:rPr>
          <w:rFonts w:ascii="Century Gothic" w:hAnsi="Century Gothic"/>
        </w:rPr>
        <w:t>á, bem como</w:t>
      </w:r>
      <w:r w:rsidR="00A2315F">
        <w:rPr>
          <w:rFonts w:ascii="Century Gothic" w:hAnsi="Century Gothic"/>
        </w:rPr>
        <w:t xml:space="preserve"> que o material jornalístico em questão narra fato verídico, inquestionável, ou seja, o depoimento do doleiro Alberto Youssef prestado perante as autoridades públicas na última terça-feira, </w:t>
      </w:r>
      <w:r w:rsidR="00E50667">
        <w:rPr>
          <w:rFonts w:ascii="Century Gothic" w:hAnsi="Century Gothic"/>
        </w:rPr>
        <w:t>assim</w:t>
      </w:r>
      <w:r w:rsidR="00A2315F">
        <w:rPr>
          <w:rFonts w:ascii="Century Gothic" w:hAnsi="Century Gothic"/>
        </w:rPr>
        <w:t xml:space="preserve"> como</w:t>
      </w:r>
      <w:r w:rsidR="002E2B68">
        <w:rPr>
          <w:rFonts w:ascii="Century Gothic" w:hAnsi="Century Gothic"/>
        </w:rPr>
        <w:t xml:space="preserve"> que o texto </w:t>
      </w:r>
      <w:r w:rsidR="00A2315F">
        <w:rPr>
          <w:rFonts w:ascii="Century Gothic" w:hAnsi="Century Gothic"/>
        </w:rPr>
        <w:t xml:space="preserve">de resposta </w:t>
      </w:r>
      <w:r w:rsidR="002E2B68">
        <w:rPr>
          <w:rFonts w:ascii="Century Gothic" w:hAnsi="Century Gothic"/>
        </w:rPr>
        <w:t xml:space="preserve">cuja publicação foi determinada </w:t>
      </w:r>
      <w:r w:rsidR="002E2B68" w:rsidRPr="00E50667">
        <w:rPr>
          <w:rFonts w:ascii="Century Gothic" w:hAnsi="Century Gothic"/>
          <w:b/>
        </w:rPr>
        <w:t>padece de grave vício</w:t>
      </w:r>
      <w:r w:rsidR="002E2B68">
        <w:rPr>
          <w:rFonts w:ascii="Century Gothic" w:hAnsi="Century Gothic"/>
        </w:rPr>
        <w:t xml:space="preserve">, uma vez que se determina a divulgação da </w:t>
      </w:r>
      <w:r w:rsidR="002E2B68" w:rsidRPr="00E50667">
        <w:rPr>
          <w:rFonts w:ascii="Century Gothic" w:hAnsi="Century Gothic"/>
          <w:b/>
        </w:rPr>
        <w:t>informação</w:t>
      </w:r>
      <w:r w:rsidR="00E50667" w:rsidRPr="00E50667">
        <w:rPr>
          <w:rFonts w:ascii="Century Gothic" w:hAnsi="Century Gothic"/>
          <w:b/>
        </w:rPr>
        <w:t xml:space="preserve"> falsa, equivocada,</w:t>
      </w:r>
      <w:r w:rsidR="002E2B68">
        <w:rPr>
          <w:rFonts w:ascii="Century Gothic" w:hAnsi="Century Gothic"/>
        </w:rPr>
        <w:t xml:space="preserve"> de que </w:t>
      </w:r>
      <w:r w:rsidR="002E2B68" w:rsidRPr="002E2B68">
        <w:rPr>
          <w:rFonts w:ascii="Century Gothic" w:hAnsi="Century Gothic"/>
          <w:i/>
        </w:rPr>
        <w:t>“</w:t>
      </w:r>
      <w:r w:rsidR="002E2B68" w:rsidRPr="002E2B68">
        <w:rPr>
          <w:rFonts w:ascii="Century Gothic" w:hAnsi="Century Gothic" w:cs="Trebuchet MS"/>
          <w:i/>
          <w:lang w:eastAsia="pt-BR"/>
        </w:rPr>
        <w:t>o próprio advogado do investigado, Antônio Figueiredo Basto, rechaça a veracidade desse relato, uma vez que todos os depoimentos prestados por Yousseff foram acompanhados por Basto e/ou por sua equipe, que jamais presenciaram conversas com esse teor.</w:t>
      </w:r>
      <w:r w:rsidR="002E2B68">
        <w:rPr>
          <w:rFonts w:ascii="Century Gothic" w:hAnsi="Century Gothic" w:cs="Trebuchet MS"/>
          <w:lang w:eastAsia="pt-BR"/>
        </w:rPr>
        <w:t>”</w:t>
      </w:r>
    </w:p>
    <w:p w:rsidR="002E2B68" w:rsidRPr="002E2B68" w:rsidRDefault="002E2B68" w:rsidP="002E2B68">
      <w:pPr>
        <w:pStyle w:val="PargrafodaLista"/>
        <w:rPr>
          <w:rFonts w:ascii="Century Gothic" w:hAnsi="Century Gothic"/>
        </w:rPr>
      </w:pPr>
    </w:p>
    <w:p w:rsidR="002E2B68" w:rsidRDefault="00A2315F" w:rsidP="004A4407">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Exclusivamente sobre esse</w:t>
      </w:r>
      <w:r w:rsidR="00E50667">
        <w:rPr>
          <w:rFonts w:ascii="Century Gothic" w:hAnsi="Century Gothic"/>
        </w:rPr>
        <w:t xml:space="preserve"> último</w:t>
      </w:r>
      <w:r>
        <w:rPr>
          <w:rFonts w:ascii="Century Gothic" w:hAnsi="Century Gothic"/>
        </w:rPr>
        <w:t xml:space="preserve"> ponto, o texto de resposta é efetivamente mentiroso e constitui desserviço à sociedade. Isso porque o advogado do doleiro declarou, em entrevista à revista VEJA, que não desmentiu o que havia sido publicado anteriormente, consoante se comprova abaixo: </w:t>
      </w:r>
    </w:p>
    <w:p w:rsidR="00544D2C" w:rsidRPr="00544D2C" w:rsidRDefault="00544D2C" w:rsidP="00544D2C">
      <w:pPr>
        <w:pStyle w:val="PargrafodaLista"/>
        <w:rPr>
          <w:rFonts w:ascii="Century Gothic" w:hAnsi="Century Gothic"/>
        </w:rPr>
      </w:pPr>
    </w:p>
    <w:p w:rsidR="00D02791" w:rsidRDefault="00D02791" w:rsidP="00D02791">
      <w:pPr>
        <w:pStyle w:val="Ttulo4"/>
        <w:spacing w:line="270" w:lineRule="atLeast"/>
        <w:rPr>
          <w:rFonts w:ascii="Arial" w:hAnsi="Arial" w:cs="Arial"/>
          <w:color w:val="9B9B9B"/>
          <w:szCs w:val="24"/>
        </w:rPr>
      </w:pPr>
      <w:r>
        <w:rPr>
          <w:rFonts w:ascii="Arial" w:hAnsi="Arial" w:cs="Arial"/>
          <w:color w:val="9B9B9B"/>
        </w:rPr>
        <w:t>Corrupção</w:t>
      </w:r>
    </w:p>
    <w:p w:rsidR="00D02791" w:rsidRDefault="00D02791" w:rsidP="00D02791">
      <w:pPr>
        <w:pStyle w:val="Ttulo1"/>
        <w:spacing w:before="195" w:after="195"/>
        <w:rPr>
          <w:rFonts w:ascii="Arial" w:hAnsi="Arial" w:cs="Arial"/>
          <w:b w:val="0"/>
          <w:bCs w:val="0"/>
          <w:color w:val="000000"/>
          <w:sz w:val="35"/>
          <w:szCs w:val="35"/>
        </w:rPr>
      </w:pPr>
      <w:r>
        <w:rPr>
          <w:rFonts w:ascii="Arial" w:hAnsi="Arial" w:cs="Arial"/>
          <w:b w:val="0"/>
          <w:bCs w:val="0"/>
          <w:color w:val="000000"/>
          <w:sz w:val="35"/>
          <w:szCs w:val="35"/>
        </w:rPr>
        <w:t>“Vazamento deve ser apurado”, diz advogado de Youssef</w:t>
      </w:r>
    </w:p>
    <w:p w:rsidR="00D02791" w:rsidRDefault="00D02791" w:rsidP="00D02791">
      <w:pPr>
        <w:pStyle w:val="Ttulo2"/>
        <w:spacing w:before="0" w:after="225" w:line="270" w:lineRule="atLeast"/>
        <w:rPr>
          <w:color w:val="4A4A4A"/>
          <w:sz w:val="24"/>
          <w:szCs w:val="24"/>
        </w:rPr>
      </w:pPr>
      <w:r>
        <w:rPr>
          <w:color w:val="4A4A4A"/>
          <w:sz w:val="24"/>
          <w:szCs w:val="24"/>
        </w:rPr>
        <w:lastRenderedPageBreak/>
        <w:t>Em entrevista ao site de VEJA, Antonio Augusto Figueiredo Basto diz que não pode comentar teor de depoimentos</w:t>
      </w:r>
    </w:p>
    <w:p w:rsidR="00D02791" w:rsidRDefault="00D02791" w:rsidP="00D02791">
      <w:pPr>
        <w:shd w:val="clear" w:color="auto" w:fill="F0F0EE"/>
        <w:spacing w:line="270" w:lineRule="atLeast"/>
        <w:rPr>
          <w:rFonts w:ascii="Arial" w:hAnsi="Arial" w:cs="Arial"/>
          <w:color w:val="4A4A4A"/>
          <w:sz w:val="21"/>
          <w:szCs w:val="21"/>
        </w:rPr>
      </w:pPr>
      <w:r>
        <w:rPr>
          <w:rFonts w:ascii="Arial" w:hAnsi="Arial" w:cs="Arial"/>
          <w:noProof/>
          <w:color w:val="4A4A4A"/>
          <w:sz w:val="21"/>
          <w:szCs w:val="21"/>
          <w:lang w:eastAsia="pt-BR"/>
        </w:rPr>
        <w:drawing>
          <wp:inline distT="0" distB="0" distL="0" distR="0" wp14:anchorId="145A302B" wp14:editId="62F69193">
            <wp:extent cx="5695950" cy="3200400"/>
            <wp:effectExtent l="0" t="0" r="0" b="0"/>
            <wp:docPr id="5" name="Imagem 5" descr="Crime perfeito: em depoimentos à Polícia Federal e ao Ministério Público, o doleiro Alberto Youssef relatou que as “doações legais” das empreiteiras foram a fórmula criada para esconder a prop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e perfeito: em depoimentos à Polícia Federal e ao Ministério Público, o doleiro Alberto Youssef relatou que as “doações legais” das empreiteiras foram a fórmula criada para esconder a prop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3200400"/>
                    </a:xfrm>
                    <a:prstGeom prst="rect">
                      <a:avLst/>
                    </a:prstGeom>
                    <a:noFill/>
                    <a:ln>
                      <a:noFill/>
                    </a:ln>
                  </pic:spPr>
                </pic:pic>
              </a:graphicData>
            </a:graphic>
          </wp:inline>
        </w:drawing>
      </w:r>
    </w:p>
    <w:p w:rsidR="00D02791" w:rsidRDefault="00D02791" w:rsidP="00D02791">
      <w:pPr>
        <w:pStyle w:val="t-smaller-darkgray"/>
        <w:shd w:val="clear" w:color="auto" w:fill="F0F0EE"/>
        <w:spacing w:before="0" w:beforeAutospacing="0" w:after="0" w:afterAutospacing="0" w:line="270" w:lineRule="atLeast"/>
        <w:rPr>
          <w:rFonts w:ascii="Arial" w:hAnsi="Arial" w:cs="Arial"/>
          <w:color w:val="4A4A4A"/>
          <w:sz w:val="17"/>
          <w:szCs w:val="17"/>
        </w:rPr>
      </w:pPr>
      <w:r>
        <w:rPr>
          <w:rFonts w:ascii="Arial" w:hAnsi="Arial" w:cs="Arial"/>
          <w:color w:val="4A4A4A"/>
          <w:sz w:val="17"/>
          <w:szCs w:val="17"/>
        </w:rPr>
        <w:t>Crime perfeito: em depoimentos à Polícia Federal e ao Ministério Público, o doleiro Alberto Youssef relatou que as “doações legais” das empreiteiras foram a fórmula criada para esconder a propina</w:t>
      </w:r>
      <w:r>
        <w:rPr>
          <w:rStyle w:val="apple-converted-space"/>
          <w:rFonts w:ascii="Arial" w:hAnsi="Arial" w:cs="Arial"/>
          <w:color w:val="4A4A4A"/>
          <w:sz w:val="17"/>
          <w:szCs w:val="17"/>
        </w:rPr>
        <w:t> </w:t>
      </w:r>
      <w:r>
        <w:rPr>
          <w:rStyle w:val="t-smaller-lightgray"/>
          <w:rFonts w:ascii="Arial" w:hAnsi="Arial" w:cs="Arial"/>
          <w:color w:val="B2B2B0"/>
          <w:sz w:val="17"/>
          <w:szCs w:val="17"/>
          <w:bdr w:val="none" w:sz="0" w:space="0" w:color="auto" w:frame="1"/>
        </w:rPr>
        <w:t>(BG PRESS/VEJA)</w:t>
      </w:r>
    </w:p>
    <w:p w:rsidR="00D02791" w:rsidRDefault="00D02791" w:rsidP="00D02791">
      <w:pPr>
        <w:pStyle w:val="NormalWeb"/>
        <w:spacing w:before="0" w:beforeAutospacing="0" w:after="0" w:afterAutospacing="0" w:line="270" w:lineRule="atLeast"/>
        <w:rPr>
          <w:rFonts w:ascii="Arial" w:hAnsi="Arial" w:cs="Arial"/>
          <w:color w:val="4A4A4A"/>
          <w:sz w:val="21"/>
          <w:szCs w:val="21"/>
        </w:rPr>
      </w:pPr>
      <w:r>
        <w:rPr>
          <w:rFonts w:ascii="Arial" w:hAnsi="Arial" w:cs="Arial"/>
          <w:color w:val="4A4A4A"/>
          <w:sz w:val="21"/>
          <w:szCs w:val="21"/>
        </w:rPr>
        <w:t>O advogado Antonio Augusto Figueiredo Basto, coordenador da defesa do doleiro Alberto Youssef, disse nesta sexta-feira  que está impedido de se manifestar sobre as declarações de seu cliente.</w:t>
      </w:r>
      <w:r>
        <w:rPr>
          <w:rStyle w:val="apple-converted-space"/>
          <w:rFonts w:ascii="Arial" w:hAnsi="Arial" w:cs="Arial"/>
          <w:color w:val="4A4A4A"/>
          <w:sz w:val="21"/>
          <w:szCs w:val="21"/>
        </w:rPr>
        <w:t> </w:t>
      </w:r>
      <w:hyperlink r:id="rId9" w:history="1">
        <w:r>
          <w:rPr>
            <w:rStyle w:val="Forte"/>
            <w:rFonts w:ascii="Arial" w:hAnsi="Arial" w:cs="Arial"/>
            <w:color w:val="DCA80B"/>
            <w:sz w:val="21"/>
            <w:szCs w:val="21"/>
            <w:bdr w:val="none" w:sz="0" w:space="0" w:color="auto" w:frame="1"/>
          </w:rPr>
          <w:t>A mais recente edição de VEJA</w:t>
        </w:r>
      </w:hyperlink>
      <w:r>
        <w:rPr>
          <w:rStyle w:val="apple-converted-space"/>
          <w:rFonts w:ascii="Arial" w:hAnsi="Arial" w:cs="Arial"/>
          <w:color w:val="4A4A4A"/>
          <w:sz w:val="21"/>
          <w:szCs w:val="21"/>
        </w:rPr>
        <w:t> </w:t>
      </w:r>
      <w:r>
        <w:rPr>
          <w:rFonts w:ascii="Arial" w:hAnsi="Arial" w:cs="Arial"/>
          <w:color w:val="4A4A4A"/>
          <w:sz w:val="21"/>
          <w:szCs w:val="21"/>
        </w:rPr>
        <w:t>traz uma reportagem revelando que Youssef disse à Polícia Federal e ao Ministério Público que tanto o ex-presidente Lula como a presidente Dilma sabiam do esquema de corrupção na Petrobras. O depoimento foi prestado na última terça-feira na presença de um delegado e de um procurador da República.</w:t>
      </w:r>
      <w:r>
        <w:rPr>
          <w:rFonts w:ascii="Arial" w:hAnsi="Arial" w:cs="Arial"/>
          <w:color w:val="4A4A4A"/>
          <w:sz w:val="21"/>
          <w:szCs w:val="21"/>
        </w:rPr>
        <w:br/>
        <w:t> </w:t>
      </w:r>
      <w:r>
        <w:rPr>
          <w:rFonts w:ascii="Arial" w:hAnsi="Arial" w:cs="Arial"/>
          <w:color w:val="4A4A4A"/>
          <w:sz w:val="21"/>
          <w:szCs w:val="21"/>
        </w:rPr>
        <w:br/>
        <w:t>Basto explicou que, devido ao segredo de Justiça, não pode comentar  o processo de delação premiada de Youssef e nem fornecer qualquer detalhe sobre as declarações do doleiro. “Sobre a reportagem, o que eu disse é que não concordo com o vazamento dos depoimentos. Mas isso, num país que tem imprensa livre, cabe às autoridades investigar quem vazou”, disse o criminalista.  </w:t>
      </w:r>
      <w:r>
        <w:rPr>
          <w:rFonts w:ascii="Arial" w:hAnsi="Arial" w:cs="Arial"/>
          <w:color w:val="4A4A4A"/>
          <w:sz w:val="21"/>
          <w:szCs w:val="21"/>
        </w:rPr>
        <w:br/>
        <w:t> </w:t>
      </w:r>
      <w:r>
        <w:rPr>
          <w:rFonts w:ascii="Arial" w:hAnsi="Arial" w:cs="Arial"/>
          <w:color w:val="4A4A4A"/>
          <w:sz w:val="21"/>
          <w:szCs w:val="21"/>
        </w:rPr>
        <w:br/>
      </w:r>
      <w:r>
        <w:rPr>
          <w:rStyle w:val="Forte"/>
          <w:rFonts w:ascii="Arial" w:hAnsi="Arial" w:cs="Arial"/>
          <w:color w:val="4A4A4A"/>
          <w:sz w:val="21"/>
          <w:szCs w:val="21"/>
          <w:bdr w:val="none" w:sz="0" w:space="0" w:color="auto" w:frame="1"/>
        </w:rPr>
        <w:t>O senhor nega que Alberto Youssef tenha dito que o Lula e Dilma sabiam dos desvios na Petrobras?</w:t>
      </w:r>
      <w:r>
        <w:rPr>
          <w:rFonts w:ascii="Arial" w:hAnsi="Arial" w:cs="Arial"/>
          <w:color w:val="4A4A4A"/>
          <w:sz w:val="21"/>
          <w:szCs w:val="21"/>
        </w:rPr>
        <w:t> Eu acho que as minhas declarações estão sendo usadas politicamente. Não posso me manifestar sobre um fato que é sigiloso. Nunca desmenti a reportagem da revista. Eu não posso desmentir um fato sobre o qual não posso me manifestar.</w:t>
      </w:r>
      <w:r>
        <w:rPr>
          <w:rFonts w:ascii="Arial" w:hAnsi="Arial" w:cs="Arial"/>
          <w:color w:val="4A4A4A"/>
          <w:sz w:val="21"/>
          <w:szCs w:val="21"/>
        </w:rPr>
        <w:br/>
        <w:t> </w:t>
      </w:r>
      <w:r>
        <w:rPr>
          <w:rFonts w:ascii="Arial" w:hAnsi="Arial" w:cs="Arial"/>
          <w:color w:val="4A4A4A"/>
          <w:sz w:val="21"/>
          <w:szCs w:val="21"/>
        </w:rPr>
        <w:br/>
      </w:r>
      <w:r>
        <w:rPr>
          <w:rStyle w:val="Forte"/>
          <w:rFonts w:ascii="Arial" w:hAnsi="Arial" w:cs="Arial"/>
          <w:color w:val="4A4A4A"/>
          <w:sz w:val="21"/>
          <w:szCs w:val="21"/>
          <w:bdr w:val="none" w:sz="0" w:space="0" w:color="auto" w:frame="1"/>
        </w:rPr>
        <w:t>Mas o senhor tem conhecimento do teor do depoimento prestado na terça-feira. </w:t>
      </w:r>
      <w:r>
        <w:rPr>
          <w:rFonts w:ascii="Arial" w:hAnsi="Arial" w:cs="Arial"/>
          <w:color w:val="4A4A4A"/>
          <w:sz w:val="21"/>
          <w:szCs w:val="21"/>
        </w:rPr>
        <w:t>O que estou dizendo é que não posso confirmar o teor dos depoimentos porque eles são sigilosos.</w:t>
      </w:r>
      <w:r>
        <w:rPr>
          <w:rFonts w:ascii="Arial" w:hAnsi="Arial" w:cs="Arial"/>
          <w:color w:val="4A4A4A"/>
          <w:sz w:val="21"/>
          <w:szCs w:val="21"/>
        </w:rPr>
        <w:br/>
      </w:r>
      <w:r>
        <w:rPr>
          <w:rFonts w:ascii="Arial" w:hAnsi="Arial" w:cs="Arial"/>
          <w:color w:val="4A4A4A"/>
          <w:sz w:val="21"/>
          <w:szCs w:val="21"/>
        </w:rPr>
        <w:lastRenderedPageBreak/>
        <w:t> </w:t>
      </w:r>
      <w:r>
        <w:rPr>
          <w:rFonts w:ascii="Arial" w:hAnsi="Arial" w:cs="Arial"/>
          <w:color w:val="4A4A4A"/>
          <w:sz w:val="21"/>
          <w:szCs w:val="21"/>
        </w:rPr>
        <w:br/>
      </w:r>
      <w:r>
        <w:rPr>
          <w:rStyle w:val="Forte"/>
          <w:rFonts w:ascii="Arial" w:hAnsi="Arial" w:cs="Arial"/>
          <w:color w:val="4A4A4A"/>
          <w:sz w:val="21"/>
          <w:szCs w:val="21"/>
          <w:bdr w:val="none" w:sz="0" w:space="0" w:color="auto" w:frame="1"/>
        </w:rPr>
        <w:t>A reportagem de VEJA afirma que as declarações foram prestadas na presença de um procurador e de um delegado. </w:t>
      </w:r>
      <w:r>
        <w:rPr>
          <w:rFonts w:ascii="Arial" w:hAnsi="Arial" w:cs="Arial"/>
          <w:color w:val="4A4A4A"/>
          <w:sz w:val="21"/>
          <w:szCs w:val="21"/>
        </w:rPr>
        <w:t>Sobre a reportagem, o que eu disse é que não concordo com o vazamento dos depoimentos. Mas isso, num país que tem imprensa livre, cabe às autoridades investigar. A imprensa é livre para divulgar o que apura, mas não posso me manifestar sobre um conteúdo que é sigiloso, sobre o qual não tenho autorização para falar.  A defesa sabe de tudo que é dito nos depoimentos, mas não se pronuncia nem para desmentir nem para confirmar.</w:t>
      </w:r>
    </w:p>
    <w:p w:rsidR="009C0F0C" w:rsidRPr="009C0F0C" w:rsidRDefault="009C0F0C" w:rsidP="009C0F0C">
      <w:pPr>
        <w:rPr>
          <w:rFonts w:ascii="Century Gothic" w:hAnsi="Century Gothic"/>
          <w:bCs/>
        </w:rPr>
      </w:pPr>
    </w:p>
    <w:p w:rsidR="001171B8" w:rsidRDefault="001171B8" w:rsidP="00CC0ABA">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Assim, a r. decisão agravada deve ser reformada não apenas porque a publicação de resposta em caráter liminar adianta de modo irreversível provimento jurisdicional a ser conferido apenas ao final do processo,</w:t>
      </w:r>
      <w:r w:rsidR="0047131E">
        <w:rPr>
          <w:rFonts w:ascii="Century Gothic" w:hAnsi="Century Gothic"/>
        </w:rPr>
        <w:t xml:space="preserve"> contrariando o artigo 273, § 2º, do CPC, e, por conseguinte, violando normas constitucionais de ampla defesa e do contraditório,</w:t>
      </w:r>
      <w:r>
        <w:rPr>
          <w:rFonts w:ascii="Century Gothic" w:hAnsi="Century Gothic"/>
        </w:rPr>
        <w:t xml:space="preserve"> como também porque o texto indicado para a publicação, com a devida vênia, padece de grave equívoco.</w:t>
      </w:r>
    </w:p>
    <w:p w:rsidR="001171B8" w:rsidRDefault="001171B8" w:rsidP="001171B8">
      <w:pPr>
        <w:pStyle w:val="PargrafodaLista"/>
        <w:tabs>
          <w:tab w:val="left" w:pos="2694"/>
        </w:tabs>
        <w:spacing w:after="0" w:line="360" w:lineRule="auto"/>
        <w:ind w:left="0"/>
        <w:contextualSpacing w:val="0"/>
        <w:jc w:val="both"/>
        <w:rPr>
          <w:rFonts w:ascii="Century Gothic" w:hAnsi="Century Gothic"/>
        </w:rPr>
      </w:pPr>
    </w:p>
    <w:p w:rsidR="001171B8" w:rsidRDefault="001171B8" w:rsidP="00CC0ABA">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De mais a mais</w:t>
      </w:r>
      <w:r w:rsidR="00451D06">
        <w:rPr>
          <w:rFonts w:ascii="Century Gothic" w:hAnsi="Century Gothic"/>
        </w:rPr>
        <w:t>, é igualmente certo que, ao apreciar a defesa, será possível verificar que a matéria impugnada não se trata de texto com conteúdo eleitoreiro, mas, na verdade, de reportagem jornalística que declinou expressamente sua fonte, revelando depoimento a que teve acesso no bojo de investigação oficial da Polícia Federal em conjunto com o Ministério Público.</w:t>
      </w:r>
    </w:p>
    <w:p w:rsidR="00451D06" w:rsidRDefault="00451D06" w:rsidP="00CC0ABA">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Também será notado com a leitura da defesa que a Agravante tomou o cuidado de devidamente informar sobre o alcance da revelação feita pelo doleiro Alberto Youssef, explicando aos leitores a sistemática de uma delação premiada, tudo em conformidade com o dever de bem esclarecer os fatos, não se furtando de publicar fatos relevantes e de absoluto interesse público.</w:t>
      </w:r>
    </w:p>
    <w:p w:rsidR="00451D06" w:rsidRPr="00451D06" w:rsidRDefault="00451D06" w:rsidP="00451D06">
      <w:pPr>
        <w:pStyle w:val="PargrafodaLista"/>
        <w:rPr>
          <w:rFonts w:ascii="Century Gothic" w:hAnsi="Century Gothic"/>
        </w:rPr>
      </w:pPr>
    </w:p>
    <w:p w:rsidR="00451D06" w:rsidRDefault="00451D06" w:rsidP="00CC0ABA">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rPr>
        <w:t xml:space="preserve">Assim, também o caráter eminentemente jornalístico da matéria, informando sobre a investigação tal como </w:t>
      </w:r>
      <w:r w:rsidR="00215B45">
        <w:rPr>
          <w:rFonts w:ascii="Century Gothic" w:hAnsi="Century Gothic"/>
        </w:rPr>
        <w:t>estabelecido pelo Min. Gilmar Mendes na Reclamação 18735</w:t>
      </w:r>
      <w:r w:rsidR="00611470">
        <w:rPr>
          <w:rFonts w:ascii="Century Gothic" w:hAnsi="Century Gothic"/>
        </w:rPr>
        <w:t xml:space="preserve">, certamente levará Vossa Excelência a concluir que inexistiu a publicada de inverdade sabida, requisito essencial para </w:t>
      </w:r>
      <w:r w:rsidR="00611470">
        <w:rPr>
          <w:rFonts w:ascii="Century Gothic" w:hAnsi="Century Gothic"/>
        </w:rPr>
        <w:lastRenderedPageBreak/>
        <w:t>a concessão de direito de resposta, como também assegurou o E. Ministro na mesma Reclamação:</w:t>
      </w:r>
    </w:p>
    <w:p w:rsidR="00611470" w:rsidRDefault="00611470" w:rsidP="00611470">
      <w:pPr>
        <w:rPr>
          <w:rFonts w:ascii="Century Gothic" w:hAnsi="Century Gothic"/>
        </w:rPr>
      </w:pPr>
    </w:p>
    <w:p w:rsidR="00611470" w:rsidRPr="006E63D4" w:rsidRDefault="00611470" w:rsidP="00611470">
      <w:pPr>
        <w:autoSpaceDE w:val="0"/>
        <w:autoSpaceDN w:val="0"/>
        <w:adjustRightInd w:val="0"/>
        <w:spacing w:after="0" w:line="360" w:lineRule="auto"/>
        <w:ind w:left="2694"/>
        <w:jc w:val="both"/>
        <w:rPr>
          <w:rFonts w:ascii="Century Gothic" w:hAnsi="Century Gothic" w:cs="PalatinoLinotype-Bold"/>
          <w:b/>
          <w:bCs/>
          <w:i/>
          <w:lang w:eastAsia="pt-BR"/>
        </w:rPr>
      </w:pPr>
      <w:r w:rsidRPr="006E63D4">
        <w:rPr>
          <w:rFonts w:ascii="Century Gothic" w:hAnsi="Century Gothic" w:cs="PalatinoLinotype-Bold"/>
          <w:b/>
          <w:bCs/>
          <w:i/>
          <w:lang w:eastAsia="pt-BR"/>
        </w:rPr>
        <w:t>Importante trazer à tona essas colocações feitas durante o julgamento da ADPF 130, para que fique claro que o direito de resposta admitido constitucionalmente é aquele decorrente de informação falsa, errônea. Significa dizer que é preciso haver comprovação nos autos de que a informação veiculada na mídia é inverídica. Parece-me que o rito sumário comumente adotado pelas regras de regência do processo judicial eleitoral dificilmente se presta à produção de provas desse tipo.</w:t>
      </w:r>
    </w:p>
    <w:p w:rsidR="00611470" w:rsidRPr="006E63D4" w:rsidRDefault="00611470" w:rsidP="00611470">
      <w:pPr>
        <w:spacing w:after="0" w:line="360" w:lineRule="auto"/>
        <w:ind w:left="2694"/>
        <w:jc w:val="both"/>
        <w:rPr>
          <w:rFonts w:ascii="Century Gothic" w:hAnsi="Century Gothic" w:cs="PalatinoLinotype-Bold"/>
          <w:b/>
          <w:bCs/>
          <w:i/>
          <w:lang w:eastAsia="pt-BR"/>
        </w:rPr>
      </w:pPr>
      <w:r w:rsidRPr="006E63D4">
        <w:rPr>
          <w:rFonts w:ascii="Century Gothic" w:hAnsi="Century Gothic" w:cs="PalatinoLinotype-Bold"/>
          <w:b/>
          <w:bCs/>
          <w:i/>
          <w:lang w:eastAsia="pt-BR"/>
        </w:rPr>
        <w:t>(...)</w:t>
      </w:r>
    </w:p>
    <w:p w:rsidR="00611470" w:rsidRPr="006E63D4" w:rsidRDefault="00611470" w:rsidP="00611470">
      <w:pPr>
        <w:autoSpaceDE w:val="0"/>
        <w:autoSpaceDN w:val="0"/>
        <w:adjustRightInd w:val="0"/>
        <w:spacing w:after="0" w:line="360" w:lineRule="auto"/>
        <w:ind w:left="2694"/>
        <w:jc w:val="both"/>
        <w:rPr>
          <w:rFonts w:ascii="Century Gothic" w:hAnsi="Century Gothic" w:cs="PalatinoLinotype-Bold"/>
          <w:b/>
          <w:bCs/>
          <w:i/>
          <w:lang w:eastAsia="pt-BR"/>
        </w:rPr>
      </w:pPr>
      <w:r w:rsidRPr="006E63D4">
        <w:rPr>
          <w:rFonts w:ascii="Century Gothic" w:hAnsi="Century Gothic" w:cs="PalatinoLinotype-Bold"/>
          <w:b/>
          <w:bCs/>
          <w:i/>
          <w:lang w:eastAsia="pt-BR"/>
        </w:rPr>
        <w:t>Essa espécie de matéria jornalística, baseada na investigação de documentos e de depoimentos prestados por investigados às autoridades estatais, deve, para ser honesta e cumprir a função de informar, revelar as fontes nas quais se baseou. Esse foi exatamente o procedimento adotado pela revista, o que resta evidenciado a partir dos trechos transcritos acima.</w:t>
      </w:r>
    </w:p>
    <w:p w:rsidR="00611470" w:rsidRPr="006E63D4" w:rsidRDefault="00611470" w:rsidP="00611470">
      <w:pPr>
        <w:autoSpaceDE w:val="0"/>
        <w:autoSpaceDN w:val="0"/>
        <w:adjustRightInd w:val="0"/>
        <w:spacing w:after="0" w:line="360" w:lineRule="auto"/>
        <w:ind w:left="2694"/>
        <w:jc w:val="both"/>
        <w:rPr>
          <w:rFonts w:ascii="Century Gothic" w:hAnsi="Century Gothic" w:cs="PalatinoLinotype-Roman"/>
          <w:i/>
          <w:lang w:eastAsia="pt-BR"/>
        </w:rPr>
      </w:pPr>
      <w:r w:rsidRPr="006E63D4">
        <w:rPr>
          <w:rFonts w:ascii="Century Gothic" w:hAnsi="Century Gothic" w:cs="PalatinoLinotype-Roman"/>
          <w:i/>
          <w:lang w:eastAsia="pt-BR"/>
        </w:rPr>
        <w:t>Nota-se, assim, que é simplesmente impossível afirmar, desde já e em processo de cognição sumária, típico da celeridade requerida da Justiça Eleitoral, que os fatos descritos pela reportagem impugnada no TSE sejam inverídicos, falsos.</w:t>
      </w:r>
    </w:p>
    <w:p w:rsidR="00611470" w:rsidRPr="006E63D4" w:rsidRDefault="00611470" w:rsidP="00611470">
      <w:pPr>
        <w:spacing w:after="0" w:line="360" w:lineRule="auto"/>
        <w:ind w:left="2694"/>
        <w:jc w:val="both"/>
        <w:rPr>
          <w:rFonts w:ascii="Century Gothic" w:hAnsi="Century Gothic" w:cs="PalatinoLinotype-Roman"/>
          <w:i/>
          <w:lang w:eastAsia="pt-BR"/>
        </w:rPr>
      </w:pPr>
      <w:r w:rsidRPr="006E63D4">
        <w:rPr>
          <w:rFonts w:ascii="Century Gothic" w:hAnsi="Century Gothic" w:cs="PalatinoLinotype-Roman"/>
          <w:i/>
          <w:lang w:eastAsia="pt-BR"/>
        </w:rPr>
        <w:t>(...)</w:t>
      </w:r>
    </w:p>
    <w:p w:rsidR="00611470" w:rsidRPr="006E63D4" w:rsidRDefault="00611470" w:rsidP="00611470">
      <w:pPr>
        <w:autoSpaceDE w:val="0"/>
        <w:autoSpaceDN w:val="0"/>
        <w:adjustRightInd w:val="0"/>
        <w:spacing w:after="0" w:line="360" w:lineRule="auto"/>
        <w:ind w:left="2694"/>
        <w:jc w:val="both"/>
        <w:rPr>
          <w:rFonts w:ascii="Century Gothic" w:hAnsi="Century Gothic" w:cs="PalatinoLinotype-Roman"/>
          <w:i/>
          <w:lang w:eastAsia="pt-BR"/>
        </w:rPr>
      </w:pPr>
      <w:r w:rsidRPr="006E63D4">
        <w:rPr>
          <w:rFonts w:ascii="Century Gothic" w:hAnsi="Century Gothic" w:cs="PalatinoLinotype-Roman"/>
          <w:i/>
          <w:lang w:eastAsia="pt-BR"/>
        </w:rPr>
        <w:t xml:space="preserve">Assim, é evidente que os fatos narrados pela reportagem são de relevante interesse para o público em geral, bem como é óbvio que os fatos são objeto </w:t>
      </w:r>
      <w:r w:rsidRPr="006E63D4">
        <w:rPr>
          <w:rFonts w:ascii="Century Gothic" w:hAnsi="Century Gothic" w:cs="PalatinoLinotype-Roman"/>
          <w:i/>
          <w:lang w:eastAsia="pt-BR"/>
        </w:rPr>
        <w:lastRenderedPageBreak/>
        <w:t>de inúmeras investigações em curso nas variadas esferas estatais de controle.</w:t>
      </w:r>
    </w:p>
    <w:p w:rsidR="00611470" w:rsidRPr="006E63D4" w:rsidRDefault="00611470" w:rsidP="00611470">
      <w:pPr>
        <w:autoSpaceDE w:val="0"/>
        <w:autoSpaceDN w:val="0"/>
        <w:adjustRightInd w:val="0"/>
        <w:spacing w:after="0" w:line="360" w:lineRule="auto"/>
        <w:ind w:left="2694"/>
        <w:jc w:val="both"/>
        <w:rPr>
          <w:rFonts w:ascii="Century Gothic" w:hAnsi="Century Gothic" w:cs="PalatinoLinotype-Roman"/>
          <w:i/>
          <w:lang w:eastAsia="pt-BR"/>
        </w:rPr>
      </w:pPr>
      <w:r w:rsidRPr="006E63D4">
        <w:rPr>
          <w:rFonts w:ascii="Century Gothic" w:hAnsi="Century Gothic" w:cs="PalatinoLinotype-Roman"/>
          <w:i/>
          <w:lang w:eastAsia="pt-BR"/>
        </w:rPr>
        <w:t xml:space="preserve">Dessa forma, o acórdão eleitoral incorreu, no mínimo, em excesso ao afirmar que os fatos narrados divulgam informação </w:t>
      </w:r>
      <w:r w:rsidRPr="006E63D4">
        <w:rPr>
          <w:rFonts w:ascii="Century Gothic" w:hAnsi="Century Gothic" w:cs="PalatinoLinotype-Bold"/>
          <w:b/>
          <w:bCs/>
          <w:i/>
          <w:lang w:eastAsia="pt-BR"/>
        </w:rPr>
        <w:t>inverídica</w:t>
      </w:r>
      <w:r w:rsidRPr="006E63D4">
        <w:rPr>
          <w:rFonts w:ascii="Century Gothic" w:hAnsi="Century Gothic" w:cs="PalatinoLinotype-Roman"/>
          <w:i/>
          <w:lang w:eastAsia="pt-BR"/>
        </w:rPr>
        <w:t>, uma vez que, estando os fatos sob investigação, não é possível concluir sobre sua incorreção ou inveracidade.</w:t>
      </w:r>
    </w:p>
    <w:p w:rsidR="00611470" w:rsidRPr="006E63D4" w:rsidRDefault="00611470" w:rsidP="00611470">
      <w:pPr>
        <w:autoSpaceDE w:val="0"/>
        <w:autoSpaceDN w:val="0"/>
        <w:adjustRightInd w:val="0"/>
        <w:spacing w:after="0" w:line="360" w:lineRule="auto"/>
        <w:ind w:left="2694"/>
        <w:jc w:val="both"/>
        <w:rPr>
          <w:rFonts w:ascii="Century Gothic" w:hAnsi="Century Gothic" w:cs="PalatinoLinotype-Bold"/>
          <w:b/>
          <w:bCs/>
          <w:i/>
          <w:lang w:eastAsia="pt-BR"/>
        </w:rPr>
      </w:pPr>
      <w:r w:rsidRPr="006E63D4">
        <w:rPr>
          <w:rFonts w:ascii="Century Gothic" w:hAnsi="Century Gothic" w:cs="PalatinoLinotype-Bold"/>
          <w:b/>
          <w:bCs/>
          <w:i/>
          <w:lang w:eastAsia="pt-BR"/>
        </w:rPr>
        <w:t>Se é assim, ou seja, se não se revela possível comprovar a inverdade dos fatos descritos pela reportagem, antes o contrário, uma vez que a revista revela todas as fontes nas quais se baseou a matéria, então afigura-se bastante provável que o ato reclamado tenha, ao emprestar interpretação excessivamente limitadora da liberdade de imprensa, destoado das decisões proferidas por esta Corte na ADPF 130 e na ADI-MC-Ref 4.451, ambas de relatoria do Min. Ayres Britto.”</w:t>
      </w:r>
    </w:p>
    <w:p w:rsidR="001171B8" w:rsidRPr="00611470" w:rsidRDefault="001171B8" w:rsidP="00611470">
      <w:pPr>
        <w:pStyle w:val="PargrafodaLista"/>
        <w:tabs>
          <w:tab w:val="left" w:pos="2694"/>
        </w:tabs>
        <w:spacing w:after="0" w:line="360" w:lineRule="auto"/>
        <w:ind w:left="0"/>
        <w:contextualSpacing w:val="0"/>
        <w:jc w:val="both"/>
        <w:rPr>
          <w:rFonts w:ascii="Century Gothic" w:hAnsi="Century Gothic"/>
        </w:rPr>
      </w:pPr>
    </w:p>
    <w:p w:rsidR="0047131E" w:rsidRPr="0047131E" w:rsidRDefault="0047131E" w:rsidP="00CC0ABA">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bCs/>
        </w:rPr>
        <w:t>A decisão do E. Ministro GILMAR MENDES, consoante excerto acima, busca bem interpretar o direito de resposta tirado contra material jornalístico. A resposta deve sempre ser deferida após, e somente após, se ter a certeza de que a informação jornalística é inverídica. Não havendo essa comprovação, não há motivo legal para a concessão da resposta. Material jornalístico consolidado em informações provenientes de investigação de autoridades públicas demandam provas, que no procedimento eleitoral não se pode realizar, o que impede, por respeito ao direito fundamental do contraditório e da ampla defesa, o deferimento da resposta, mais ainda em sede liminar.</w:t>
      </w:r>
    </w:p>
    <w:p w:rsidR="0047131E" w:rsidRPr="0047131E" w:rsidRDefault="0047131E" w:rsidP="0047131E">
      <w:pPr>
        <w:pStyle w:val="PargrafodaLista"/>
        <w:tabs>
          <w:tab w:val="left" w:pos="2694"/>
        </w:tabs>
        <w:spacing w:after="0" w:line="360" w:lineRule="auto"/>
        <w:ind w:left="0"/>
        <w:contextualSpacing w:val="0"/>
        <w:jc w:val="both"/>
        <w:rPr>
          <w:rFonts w:ascii="Century Gothic" w:hAnsi="Century Gothic"/>
        </w:rPr>
      </w:pPr>
    </w:p>
    <w:p w:rsidR="008F5ED4" w:rsidRPr="008F5ED4" w:rsidRDefault="0047131E" w:rsidP="00CC0ABA">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bCs/>
        </w:rPr>
        <w:t>Outrossim, o Estado não pode, também por vedação constitucional, restringir o poder discricion</w:t>
      </w:r>
      <w:r w:rsidR="008F5ED4">
        <w:rPr>
          <w:rFonts w:ascii="Century Gothic" w:hAnsi="Century Gothic"/>
          <w:bCs/>
        </w:rPr>
        <w:t>ário</w:t>
      </w:r>
      <w:r>
        <w:rPr>
          <w:rFonts w:ascii="Century Gothic" w:hAnsi="Century Gothic"/>
          <w:bCs/>
        </w:rPr>
        <w:t xml:space="preserve"> de edição de material jornalístico </w:t>
      </w:r>
      <w:r w:rsidR="008F5ED4">
        <w:rPr>
          <w:rFonts w:ascii="Century Gothic" w:hAnsi="Century Gothic"/>
          <w:bCs/>
        </w:rPr>
        <w:lastRenderedPageBreak/>
        <w:t>que todo vei</w:t>
      </w:r>
      <w:r>
        <w:rPr>
          <w:rFonts w:ascii="Century Gothic" w:hAnsi="Century Gothic"/>
          <w:bCs/>
        </w:rPr>
        <w:t>culo de comunicação possui, como se fosse uma agência reguladora a determinar comple</w:t>
      </w:r>
      <w:r w:rsidR="008F5ED4">
        <w:rPr>
          <w:rFonts w:ascii="Century Gothic" w:hAnsi="Century Gothic"/>
          <w:bCs/>
        </w:rPr>
        <w:t>mentos em reportagens corretas.</w:t>
      </w:r>
    </w:p>
    <w:p w:rsidR="008F5ED4" w:rsidRPr="008F5ED4" w:rsidRDefault="008F5ED4" w:rsidP="008F5ED4">
      <w:pPr>
        <w:pStyle w:val="PargrafodaLista"/>
        <w:rPr>
          <w:rFonts w:ascii="Century Gothic" w:hAnsi="Century Gothic"/>
          <w:bCs/>
        </w:rPr>
      </w:pPr>
    </w:p>
    <w:p w:rsidR="008F5ED4" w:rsidRPr="008F5ED4" w:rsidRDefault="008F5ED4" w:rsidP="00CC0ABA">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bCs/>
        </w:rPr>
        <w:t>A Constituição Federal, pela leitura do artigo 220, § 2º, adotou a teoria libertária da liberdade de imprensa, de modo que não cabe interferência do Estado no texto jornalístico que não contém notícia errônea ou sabidamente inverídica, nos termos dos inúmeros precedentes da Corte Eleitoral, que concede resposta somente quando se depara com informação (propaganda) sabidamente inverídica.</w:t>
      </w:r>
    </w:p>
    <w:p w:rsidR="008F5ED4" w:rsidRPr="008F5ED4" w:rsidRDefault="008F5ED4" w:rsidP="008F5ED4">
      <w:pPr>
        <w:pStyle w:val="PargrafodaLista"/>
        <w:rPr>
          <w:rFonts w:ascii="Century Gothic" w:hAnsi="Century Gothic"/>
          <w:bCs/>
        </w:rPr>
      </w:pPr>
    </w:p>
    <w:p w:rsidR="008F5ED4" w:rsidRPr="008F5ED4" w:rsidRDefault="008F5ED4" w:rsidP="00CC0ABA">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Pr>
          <w:rFonts w:ascii="Century Gothic" w:hAnsi="Century Gothic"/>
          <w:bCs/>
        </w:rPr>
        <w:t>A decisão que ora se recorre é, com a máxima vênia e com os mais respeitosos sentimentos que o ilustre Ministro Admar Gonzaga merece pelo árduo trabalho, inconstitucional sob todos aspectos.</w:t>
      </w:r>
    </w:p>
    <w:p w:rsidR="00CC0ABA" w:rsidRDefault="00CC0ABA" w:rsidP="00CC0ABA">
      <w:pPr>
        <w:pStyle w:val="PargrafodaLista"/>
        <w:tabs>
          <w:tab w:val="left" w:pos="2694"/>
        </w:tabs>
        <w:spacing w:after="0" w:line="360" w:lineRule="auto"/>
        <w:ind w:left="0"/>
        <w:contextualSpacing w:val="0"/>
        <w:jc w:val="both"/>
        <w:rPr>
          <w:rFonts w:ascii="Century Gothic" w:hAnsi="Century Gothic"/>
        </w:rPr>
      </w:pPr>
    </w:p>
    <w:p w:rsidR="009C0F0C" w:rsidRDefault="009C0F0C" w:rsidP="00CC0ABA">
      <w:pPr>
        <w:pStyle w:val="PargrafodaLista"/>
        <w:numPr>
          <w:ilvl w:val="0"/>
          <w:numId w:val="36"/>
        </w:numPr>
        <w:tabs>
          <w:tab w:val="left" w:pos="2694"/>
        </w:tabs>
        <w:spacing w:after="0" w:line="360" w:lineRule="auto"/>
        <w:ind w:left="0" w:firstLine="0"/>
        <w:contextualSpacing w:val="0"/>
        <w:jc w:val="both"/>
        <w:rPr>
          <w:rFonts w:ascii="Century Gothic" w:hAnsi="Century Gothic"/>
        </w:rPr>
      </w:pPr>
      <w:r w:rsidRPr="00CC0ABA">
        <w:rPr>
          <w:rFonts w:ascii="Century Gothic" w:hAnsi="Century Gothic"/>
        </w:rPr>
        <w:t>Assim, requer que, após o juízo de retrataç</w:t>
      </w:r>
      <w:r w:rsidR="00CC0ABA">
        <w:rPr>
          <w:rFonts w:ascii="Century Gothic" w:hAnsi="Century Gothic"/>
        </w:rPr>
        <w:t>ão, digne-se Vossa Excelência</w:t>
      </w:r>
      <w:r w:rsidRPr="00CC0ABA">
        <w:rPr>
          <w:rFonts w:ascii="Century Gothic" w:hAnsi="Century Gothic"/>
        </w:rPr>
        <w:t xml:space="preserve"> apresentar </w:t>
      </w:r>
      <w:r w:rsidR="00D63438">
        <w:rPr>
          <w:rFonts w:ascii="Century Gothic" w:hAnsi="Century Gothic"/>
        </w:rPr>
        <w:t xml:space="preserve">imediatamente </w:t>
      </w:r>
      <w:r w:rsidRPr="00CC0ABA">
        <w:rPr>
          <w:rFonts w:ascii="Century Gothic" w:hAnsi="Century Gothic"/>
        </w:rPr>
        <w:t xml:space="preserve">o processo em mesa, </w:t>
      </w:r>
      <w:r w:rsidR="00D63438">
        <w:rPr>
          <w:rFonts w:ascii="Century Gothic" w:hAnsi="Century Gothic"/>
        </w:rPr>
        <w:t xml:space="preserve">sob pena de nova violação ao princípio da legalidade (art. 5º, II, CF), ao princípio da ampla defesa e do contraditório (art. 5º, LV, CF) e ao princípio do devido processo legal (art. 5º, LIV, CF), </w:t>
      </w:r>
      <w:r w:rsidRPr="00CC0ABA">
        <w:rPr>
          <w:rFonts w:ascii="Century Gothic" w:hAnsi="Century Gothic"/>
        </w:rPr>
        <w:t xml:space="preserve">para que o Agravo </w:t>
      </w:r>
      <w:r w:rsidR="004A4407">
        <w:rPr>
          <w:rFonts w:ascii="Century Gothic" w:hAnsi="Century Gothic"/>
        </w:rPr>
        <w:t xml:space="preserve">Regimental seja </w:t>
      </w:r>
      <w:r w:rsidR="00D63438">
        <w:rPr>
          <w:rFonts w:ascii="Century Gothic" w:hAnsi="Century Gothic"/>
        </w:rPr>
        <w:t xml:space="preserve">julgado e </w:t>
      </w:r>
      <w:r w:rsidR="004A4407">
        <w:rPr>
          <w:rFonts w:ascii="Century Gothic" w:hAnsi="Century Gothic"/>
        </w:rPr>
        <w:t xml:space="preserve">provido, com a consequente </w:t>
      </w:r>
      <w:r w:rsidR="00611470">
        <w:rPr>
          <w:rFonts w:ascii="Century Gothic" w:hAnsi="Century Gothic"/>
        </w:rPr>
        <w:t>reforma da decisão que concedeu a publicação de resposta, com conteúdo inverídico, em sede de juízo de cognição sumário</w:t>
      </w:r>
      <w:r w:rsidR="004A4407">
        <w:rPr>
          <w:rFonts w:ascii="Century Gothic" w:hAnsi="Century Gothic"/>
        </w:rPr>
        <w:t>.</w:t>
      </w:r>
    </w:p>
    <w:p w:rsidR="009C0F0C" w:rsidRPr="009C0F0C" w:rsidRDefault="009C0F0C" w:rsidP="009C0F0C">
      <w:pPr>
        <w:pStyle w:val="PargrafodaLista"/>
        <w:tabs>
          <w:tab w:val="left" w:pos="2127"/>
        </w:tabs>
        <w:spacing w:after="0" w:line="360" w:lineRule="auto"/>
        <w:ind w:left="0"/>
        <w:contextualSpacing w:val="0"/>
        <w:jc w:val="both"/>
        <w:rPr>
          <w:rFonts w:ascii="Century Gothic" w:hAnsi="Century Gothic"/>
        </w:rPr>
      </w:pPr>
    </w:p>
    <w:p w:rsidR="00786107" w:rsidRPr="009C0F0C" w:rsidRDefault="00786107" w:rsidP="00646C7D">
      <w:pPr>
        <w:pStyle w:val="PargrafodaLista"/>
        <w:tabs>
          <w:tab w:val="left" w:pos="2694"/>
        </w:tabs>
        <w:spacing w:after="0" w:line="360" w:lineRule="auto"/>
        <w:ind w:left="0"/>
        <w:contextualSpacing w:val="0"/>
        <w:jc w:val="center"/>
        <w:rPr>
          <w:rFonts w:ascii="Century Gothic" w:hAnsi="Century Gothic"/>
        </w:rPr>
      </w:pPr>
      <w:r w:rsidRPr="009C0F0C">
        <w:rPr>
          <w:rFonts w:ascii="Century Gothic" w:hAnsi="Century Gothic"/>
        </w:rPr>
        <w:t>Termos em que,</w:t>
      </w:r>
    </w:p>
    <w:p w:rsidR="00786107" w:rsidRPr="009C0F0C" w:rsidRDefault="00CC0ABA" w:rsidP="00646C7D">
      <w:pPr>
        <w:pStyle w:val="PargrafodaLista"/>
        <w:tabs>
          <w:tab w:val="left" w:pos="2694"/>
        </w:tabs>
        <w:spacing w:after="0" w:line="360" w:lineRule="auto"/>
        <w:ind w:left="0"/>
        <w:contextualSpacing w:val="0"/>
        <w:jc w:val="center"/>
        <w:rPr>
          <w:rFonts w:ascii="Century Gothic" w:hAnsi="Century Gothic"/>
        </w:rPr>
      </w:pPr>
      <w:r>
        <w:rPr>
          <w:rFonts w:ascii="Century Gothic" w:hAnsi="Century Gothic"/>
        </w:rPr>
        <w:t>pede d</w:t>
      </w:r>
      <w:r w:rsidR="00786107" w:rsidRPr="009C0F0C">
        <w:rPr>
          <w:rFonts w:ascii="Century Gothic" w:hAnsi="Century Gothic"/>
        </w:rPr>
        <w:t>eferimento.</w:t>
      </w:r>
    </w:p>
    <w:p w:rsidR="00786107" w:rsidRPr="009C0F0C" w:rsidRDefault="00611470" w:rsidP="00646C7D">
      <w:pPr>
        <w:pStyle w:val="PargrafodaLista"/>
        <w:tabs>
          <w:tab w:val="left" w:pos="2694"/>
        </w:tabs>
        <w:spacing w:after="0" w:line="360" w:lineRule="auto"/>
        <w:ind w:left="0"/>
        <w:contextualSpacing w:val="0"/>
        <w:jc w:val="center"/>
        <w:rPr>
          <w:rFonts w:ascii="Century Gothic" w:hAnsi="Century Gothic"/>
        </w:rPr>
      </w:pPr>
      <w:r>
        <w:rPr>
          <w:rFonts w:ascii="Century Gothic" w:hAnsi="Century Gothic"/>
        </w:rPr>
        <w:t>Brasília, 26</w:t>
      </w:r>
      <w:r w:rsidR="004A4407">
        <w:rPr>
          <w:rFonts w:ascii="Century Gothic" w:hAnsi="Century Gothic"/>
        </w:rPr>
        <w:t xml:space="preserve"> de outubro de 2014</w:t>
      </w:r>
      <w:r w:rsidR="003412BF">
        <w:rPr>
          <w:rFonts w:ascii="Century Gothic" w:hAnsi="Century Gothic"/>
        </w:rPr>
        <w:t>.</w:t>
      </w:r>
    </w:p>
    <w:p w:rsidR="00786107" w:rsidRDefault="00786107" w:rsidP="00646C7D">
      <w:pPr>
        <w:pStyle w:val="PargrafodaLista"/>
        <w:tabs>
          <w:tab w:val="left" w:pos="2694"/>
        </w:tabs>
        <w:spacing w:after="0" w:line="360" w:lineRule="auto"/>
        <w:ind w:left="0"/>
        <w:contextualSpacing w:val="0"/>
        <w:jc w:val="center"/>
        <w:rPr>
          <w:rFonts w:ascii="Century Gothic" w:hAnsi="Century Gothic"/>
        </w:rPr>
      </w:pPr>
    </w:p>
    <w:p w:rsidR="007E2CE3" w:rsidRDefault="007E2CE3" w:rsidP="00646C7D">
      <w:pPr>
        <w:pStyle w:val="PargrafodaLista"/>
        <w:tabs>
          <w:tab w:val="left" w:pos="2694"/>
        </w:tabs>
        <w:spacing w:after="0" w:line="360" w:lineRule="auto"/>
        <w:ind w:left="0"/>
        <w:contextualSpacing w:val="0"/>
        <w:jc w:val="center"/>
        <w:rPr>
          <w:rFonts w:ascii="Century Gothic" w:hAnsi="Century Gothic"/>
        </w:rPr>
      </w:pPr>
    </w:p>
    <w:p w:rsidR="007E2CE3" w:rsidRDefault="007E2CE3" w:rsidP="00646C7D">
      <w:pPr>
        <w:pStyle w:val="PargrafodaLista"/>
        <w:tabs>
          <w:tab w:val="left" w:pos="2694"/>
        </w:tabs>
        <w:spacing w:after="0" w:line="360" w:lineRule="auto"/>
        <w:ind w:left="0"/>
        <w:contextualSpacing w:val="0"/>
        <w:jc w:val="center"/>
        <w:rPr>
          <w:rFonts w:ascii="Century Gothic" w:hAnsi="Century Gothic" w:cs="Calibri"/>
          <w:b/>
          <w:color w:val="000000"/>
          <w:lang w:eastAsia="pt-BR"/>
        </w:rPr>
      </w:pPr>
      <w:r w:rsidRPr="009C0F0C">
        <w:rPr>
          <w:rFonts w:ascii="Century Gothic" w:hAnsi="Century Gothic" w:cs="Calibri"/>
          <w:b/>
          <w:color w:val="000000"/>
          <w:lang w:eastAsia="pt-BR"/>
        </w:rPr>
        <w:t>ALEXANDRE FIDALGO</w:t>
      </w:r>
    </w:p>
    <w:p w:rsidR="007E2CE3" w:rsidRDefault="007E2CE3" w:rsidP="007E2CE3">
      <w:pPr>
        <w:pStyle w:val="PargrafodaLista"/>
        <w:tabs>
          <w:tab w:val="left" w:pos="2694"/>
        </w:tabs>
        <w:spacing w:after="0" w:line="360" w:lineRule="auto"/>
        <w:ind w:left="0"/>
        <w:contextualSpacing w:val="0"/>
        <w:jc w:val="center"/>
        <w:rPr>
          <w:rFonts w:ascii="Century Gothic" w:hAnsi="Century Gothic" w:cs="Calibri"/>
          <w:color w:val="000000"/>
          <w:lang w:eastAsia="pt-BR"/>
        </w:rPr>
      </w:pPr>
      <w:r w:rsidRPr="009C0F0C">
        <w:rPr>
          <w:rFonts w:ascii="Century Gothic" w:hAnsi="Century Gothic" w:cs="Calibri"/>
          <w:color w:val="000000"/>
          <w:lang w:eastAsia="pt-BR"/>
        </w:rPr>
        <w:t>OAB/SP 172.650</w:t>
      </w:r>
    </w:p>
    <w:p w:rsidR="007E2CE3" w:rsidRDefault="007E2CE3" w:rsidP="007E2CE3">
      <w:pPr>
        <w:pStyle w:val="PargrafodaLista"/>
        <w:tabs>
          <w:tab w:val="left" w:pos="2694"/>
        </w:tabs>
        <w:spacing w:after="0" w:line="360" w:lineRule="auto"/>
        <w:ind w:left="0"/>
        <w:contextualSpacing w:val="0"/>
        <w:jc w:val="center"/>
        <w:rPr>
          <w:rFonts w:ascii="Century Gothic" w:hAnsi="Century Gothic" w:cs="Calibri"/>
          <w:color w:val="000000"/>
          <w:lang w:eastAsia="pt-BR"/>
        </w:rPr>
      </w:pPr>
    </w:p>
    <w:p w:rsidR="00314E8E" w:rsidRDefault="00314E8E" w:rsidP="007E2CE3">
      <w:pPr>
        <w:pStyle w:val="PargrafodaLista"/>
        <w:tabs>
          <w:tab w:val="left" w:pos="2694"/>
        </w:tabs>
        <w:spacing w:after="0" w:line="360" w:lineRule="auto"/>
        <w:ind w:left="0"/>
        <w:contextualSpacing w:val="0"/>
        <w:jc w:val="center"/>
        <w:rPr>
          <w:rFonts w:ascii="Century Gothic" w:hAnsi="Century Gothic" w:cs="Calibri"/>
          <w:color w:val="000000"/>
          <w:lang w:eastAsia="pt-BR"/>
        </w:rPr>
      </w:pPr>
    </w:p>
    <w:p w:rsidR="00314E8E" w:rsidRPr="000A4032" w:rsidRDefault="00314E8E" w:rsidP="00314E8E">
      <w:pPr>
        <w:tabs>
          <w:tab w:val="left" w:pos="2694"/>
        </w:tabs>
        <w:spacing w:after="0" w:line="360" w:lineRule="auto"/>
        <w:jc w:val="center"/>
        <w:rPr>
          <w:rFonts w:ascii="Century Gothic" w:hAnsi="Century Gothic"/>
          <w:b/>
        </w:rPr>
      </w:pPr>
      <w:r>
        <w:rPr>
          <w:rFonts w:ascii="Century Gothic" w:hAnsi="Century Gothic"/>
          <w:b/>
        </w:rPr>
        <w:t>MICHAEL G. A. CUNHA</w:t>
      </w:r>
    </w:p>
    <w:p w:rsidR="00314E8E" w:rsidRPr="000A4032" w:rsidRDefault="00314E8E" w:rsidP="00314E8E">
      <w:pPr>
        <w:tabs>
          <w:tab w:val="left" w:pos="2694"/>
        </w:tabs>
        <w:spacing w:after="0" w:line="360" w:lineRule="auto"/>
        <w:jc w:val="center"/>
        <w:rPr>
          <w:rFonts w:ascii="Century Gothic" w:hAnsi="Century Gothic"/>
        </w:rPr>
      </w:pPr>
      <w:r>
        <w:rPr>
          <w:rFonts w:ascii="Century Gothic" w:hAnsi="Century Gothic"/>
        </w:rPr>
        <w:lastRenderedPageBreak/>
        <w:t>OAB/DF 31.917</w:t>
      </w:r>
    </w:p>
    <w:p w:rsidR="00786107" w:rsidRPr="009C0F0C" w:rsidRDefault="00786107" w:rsidP="007E2CE3">
      <w:pPr>
        <w:pStyle w:val="PargrafodaLista"/>
        <w:tabs>
          <w:tab w:val="left" w:pos="2694"/>
        </w:tabs>
        <w:spacing w:after="0" w:line="360" w:lineRule="auto"/>
        <w:ind w:left="0"/>
        <w:contextualSpacing w:val="0"/>
        <w:jc w:val="center"/>
        <w:rPr>
          <w:rFonts w:ascii="Century Gothic" w:hAnsi="Century Gothic" w:cs="Calibri"/>
          <w:color w:val="000000"/>
          <w:lang w:eastAsia="pt-BR"/>
        </w:rPr>
      </w:pPr>
    </w:p>
    <w:p w:rsidR="0055434B" w:rsidRPr="009C0F0C" w:rsidRDefault="0055434B" w:rsidP="00646C7D">
      <w:pPr>
        <w:spacing w:after="0" w:line="360" w:lineRule="auto"/>
        <w:rPr>
          <w:rFonts w:ascii="Century Gothic" w:hAnsi="Century Gothic"/>
        </w:rPr>
      </w:pPr>
    </w:p>
    <w:sectPr w:rsidR="0055434B" w:rsidRPr="009C0F0C" w:rsidSect="001E7E0B">
      <w:headerReference w:type="even" r:id="rId10"/>
      <w:headerReference w:type="default" r:id="rId11"/>
      <w:footerReference w:type="default" r:id="rId12"/>
      <w:headerReference w:type="first" r:id="rId13"/>
      <w:footerReference w:type="first" r:id="rId14"/>
      <w:pgSz w:w="11906" w:h="16838" w:code="9"/>
      <w:pgMar w:top="2268" w:right="1134" w:bottom="1701" w:left="2268" w:header="113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E20" w:rsidRDefault="00F61E20" w:rsidP="00E4049F">
      <w:pPr>
        <w:spacing w:after="0" w:line="240" w:lineRule="auto"/>
      </w:pPr>
      <w:r>
        <w:separator/>
      </w:r>
    </w:p>
  </w:endnote>
  <w:endnote w:type="continuationSeparator" w:id="0">
    <w:p w:rsidR="00F61E20" w:rsidRDefault="00F61E20" w:rsidP="00E4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Times New Roman"/>
    <w:charset w:val="00"/>
    <w:family w:val="roman"/>
    <w:pitch w:val="variable"/>
    <w:sig w:usb0="00000087" w:usb1="00000000" w:usb2="00000000" w:usb3="00000000" w:csb0="0000001B" w:csb1="00000000"/>
  </w:font>
  <w:font w:name="CG Omega">
    <w:altName w:val="Arial"/>
    <w:charset w:val="00"/>
    <w:family w:val="swiss"/>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PalatinoLinotype-Bold">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auto"/>
    <w:notTrueType/>
    <w:pitch w:val="default"/>
    <w:sig w:usb0="00000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37" w:rsidRPr="002F2CBA" w:rsidRDefault="00BC4B37" w:rsidP="00F965EC">
    <w:pPr>
      <w:pStyle w:val="Rodap"/>
      <w:tabs>
        <w:tab w:val="clear" w:pos="4252"/>
        <w:tab w:val="clear" w:pos="8504"/>
      </w:tabs>
      <w:rPr>
        <w:rFonts w:ascii="Lucida Sans" w:hAnsi="Lucida Sans"/>
        <w:color w:val="404040"/>
        <w:sz w:val="14"/>
      </w:rPr>
    </w:pPr>
    <w:r w:rsidRPr="002F2CBA">
      <w:rPr>
        <w:rFonts w:ascii="Lucida Sans" w:hAnsi="Lucida Sans"/>
        <w:noProof/>
        <w:color w:val="404040"/>
        <w:sz w:val="14"/>
        <w:lang w:eastAsia="pt-BR"/>
      </w:rPr>
      <w:t>www.egs</w:t>
    </w:r>
    <w:r>
      <w:rPr>
        <w:rFonts w:ascii="Lucida Sans" w:hAnsi="Lucida Sans"/>
        <w:noProof/>
        <w:color w:val="404040"/>
        <w:sz w:val="14"/>
        <w:lang w:eastAsia="pt-BR"/>
      </w:rPr>
      <w:t>fa</w:t>
    </w:r>
    <w:r w:rsidRPr="002F2CBA">
      <w:rPr>
        <w:rFonts w:ascii="Lucida Sans" w:hAnsi="Lucida Sans"/>
        <w:noProof/>
        <w:color w:val="404040"/>
        <w:sz w:val="14"/>
        <w:lang w:eastAsia="pt-BR"/>
      </w:rPr>
      <w:t>dvogados.com.br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37" w:rsidRPr="006D0DCA" w:rsidRDefault="00BC4B37" w:rsidP="00A6683E">
    <w:pPr>
      <w:pStyle w:val="style11"/>
      <w:tabs>
        <w:tab w:val="left" w:pos="0"/>
      </w:tabs>
      <w:spacing w:beforeLines="0" w:afterLines="0"/>
      <w:rPr>
        <w:rFonts w:ascii="Lucida Sans" w:hAnsi="Lucida Sans"/>
        <w:sz w:val="12"/>
        <w:szCs w:val="12"/>
      </w:rPr>
    </w:pPr>
    <w:r w:rsidRPr="006A4E78">
      <w:rPr>
        <w:rFonts w:ascii="Lucida Sans" w:hAnsi="Lucida Sans"/>
        <w:b/>
        <w:sz w:val="12"/>
        <w:szCs w:val="12"/>
      </w:rPr>
      <w:t>São Paulo | SP |</w:t>
    </w:r>
    <w:r w:rsidRPr="006A4E78">
      <w:rPr>
        <w:rFonts w:ascii="Lucida Sans" w:hAnsi="Lucida Sans"/>
        <w:sz w:val="12"/>
        <w:szCs w:val="12"/>
      </w:rPr>
      <w:t xml:space="preserve">Av. Paulista, 777 | cj. 101 | Bela Vista  CEP 01311-914 | </w:t>
    </w:r>
    <w:r w:rsidRPr="006D0DCA">
      <w:rPr>
        <w:rFonts w:ascii="Lucida Sans" w:hAnsi="Lucida Sans"/>
        <w:sz w:val="12"/>
        <w:szCs w:val="12"/>
      </w:rPr>
      <w:t>Tel. + 55 11 3371-2890</w:t>
    </w:r>
  </w:p>
  <w:p w:rsidR="00BC4B37" w:rsidRPr="006A4E78" w:rsidRDefault="00BC4B37" w:rsidP="00A6683E">
    <w:pPr>
      <w:pStyle w:val="style11"/>
      <w:spacing w:beforeLines="0" w:afterLines="0"/>
      <w:rPr>
        <w:rFonts w:ascii="Lucida Sans" w:hAnsi="Lucida Sans"/>
        <w:b/>
        <w:sz w:val="12"/>
        <w:szCs w:val="12"/>
      </w:rPr>
    </w:pPr>
    <w:r w:rsidRPr="006A4E78">
      <w:rPr>
        <w:rFonts w:ascii="Lucida Sans" w:hAnsi="Lucida Sans"/>
        <w:b/>
        <w:bCs/>
        <w:sz w:val="12"/>
        <w:szCs w:val="12"/>
      </w:rPr>
      <w:t xml:space="preserve">Ribeirão Preto </w:t>
    </w:r>
    <w:r w:rsidRPr="006A4E78">
      <w:rPr>
        <w:rFonts w:ascii="Lucida Sans" w:hAnsi="Lucida Sans"/>
        <w:bCs/>
        <w:sz w:val="12"/>
        <w:szCs w:val="12"/>
      </w:rPr>
      <w:t>| SP | Rua Dr. Paulo Tinoco Cabral, 613 | sl. 13 | Jardim Sao Luiz | CEP 14020-270</w:t>
    </w:r>
  </w:p>
  <w:p w:rsidR="00BC4B37" w:rsidRPr="006A4E78" w:rsidRDefault="00BC4B37" w:rsidP="00A6683E">
    <w:pPr>
      <w:pStyle w:val="style11"/>
      <w:spacing w:beforeLines="0" w:afterLines="0"/>
      <w:rPr>
        <w:rFonts w:ascii="Lucida Sans" w:hAnsi="Lucida Sans"/>
        <w:b/>
        <w:sz w:val="12"/>
        <w:szCs w:val="12"/>
      </w:rPr>
    </w:pPr>
    <w:r w:rsidRPr="006A4E78">
      <w:rPr>
        <w:rFonts w:ascii="Lucida Sans" w:hAnsi="Lucida Sans"/>
        <w:b/>
        <w:sz w:val="12"/>
        <w:szCs w:val="12"/>
      </w:rPr>
      <w:t>Rio de Janeiro | RJ</w:t>
    </w:r>
    <w:r w:rsidRPr="006A4E78">
      <w:rPr>
        <w:rFonts w:ascii="Lucida Sans" w:hAnsi="Lucida Sans"/>
        <w:sz w:val="12"/>
        <w:szCs w:val="12"/>
      </w:rPr>
      <w:t xml:space="preserve"> | Av. Rio Branco, 133 | sl. 1401|1402 | Centro | CEP 20040-006 | </w:t>
    </w:r>
    <w:r w:rsidRPr="006D0DCA">
      <w:rPr>
        <w:rFonts w:ascii="Lucida Sans" w:hAnsi="Lucida Sans"/>
        <w:sz w:val="12"/>
        <w:szCs w:val="12"/>
      </w:rPr>
      <w:t>Tel. + 55 21 3553-7898</w:t>
    </w:r>
  </w:p>
  <w:p w:rsidR="00BC4B37" w:rsidRPr="006D0DCA" w:rsidRDefault="00BC4B37" w:rsidP="00A6683E">
    <w:pPr>
      <w:pStyle w:val="style11"/>
      <w:spacing w:beforeLines="0" w:afterLines="0"/>
      <w:rPr>
        <w:rFonts w:ascii="Lucida Sans" w:hAnsi="Lucida Sans"/>
        <w:sz w:val="12"/>
        <w:szCs w:val="12"/>
      </w:rPr>
    </w:pPr>
    <w:r w:rsidRPr="006A4E78">
      <w:rPr>
        <w:rFonts w:ascii="Lucida Sans" w:hAnsi="Lucida Sans"/>
        <w:b/>
        <w:bCs/>
        <w:sz w:val="12"/>
        <w:szCs w:val="12"/>
      </w:rPr>
      <w:t xml:space="preserve">Brasília | DF </w:t>
    </w:r>
    <w:r w:rsidRPr="006A4E78">
      <w:rPr>
        <w:rFonts w:ascii="Lucida Sans" w:hAnsi="Lucida Sans"/>
        <w:bCs/>
        <w:sz w:val="12"/>
        <w:szCs w:val="12"/>
      </w:rPr>
      <w:t>|</w:t>
    </w:r>
    <w:r w:rsidR="006D0DCA">
      <w:rPr>
        <w:rFonts w:ascii="Lucida Sans" w:hAnsi="Lucida Sans"/>
        <w:bCs/>
        <w:sz w:val="12"/>
        <w:szCs w:val="12"/>
      </w:rPr>
      <w:t xml:space="preserve">SIG  </w:t>
    </w:r>
    <w:r w:rsidR="006D0DCA" w:rsidRPr="006D0DCA">
      <w:rPr>
        <w:rFonts w:ascii="Lucida Sans" w:hAnsi="Lucida Sans"/>
        <w:bCs/>
        <w:sz w:val="12"/>
        <w:szCs w:val="12"/>
      </w:rPr>
      <w:t>|</w:t>
    </w:r>
    <w:r w:rsidR="006D0DCA">
      <w:rPr>
        <w:rFonts w:ascii="Lucida Sans" w:hAnsi="Lucida Sans"/>
        <w:bCs/>
        <w:sz w:val="12"/>
        <w:szCs w:val="12"/>
      </w:rPr>
      <w:t xml:space="preserve"> Quadra 4 </w:t>
    </w:r>
    <w:r w:rsidR="006D0DCA" w:rsidRPr="006D0DCA">
      <w:rPr>
        <w:rFonts w:ascii="Lucida Sans" w:hAnsi="Lucida Sans"/>
        <w:bCs/>
        <w:sz w:val="12"/>
        <w:szCs w:val="12"/>
      </w:rPr>
      <w:t>|</w:t>
    </w:r>
    <w:r w:rsidR="006D0DCA">
      <w:rPr>
        <w:rFonts w:ascii="Lucida Sans" w:hAnsi="Lucida Sans"/>
        <w:bCs/>
        <w:sz w:val="12"/>
        <w:szCs w:val="12"/>
      </w:rPr>
      <w:t xml:space="preserve"> Lote 25 </w:t>
    </w:r>
    <w:r w:rsidR="006D0DCA" w:rsidRPr="006D0DCA">
      <w:rPr>
        <w:rFonts w:ascii="Lucida Sans" w:hAnsi="Lucida Sans"/>
        <w:bCs/>
        <w:sz w:val="12"/>
        <w:szCs w:val="12"/>
      </w:rPr>
      <w:t>|</w:t>
    </w:r>
    <w:r w:rsidR="006D0DCA">
      <w:rPr>
        <w:rFonts w:ascii="Lucida Sans" w:hAnsi="Lucida Sans"/>
        <w:bCs/>
        <w:sz w:val="12"/>
        <w:szCs w:val="12"/>
      </w:rPr>
      <w:t xml:space="preserve"> Sala 217 </w:t>
    </w:r>
    <w:r w:rsidR="006D0DCA" w:rsidRPr="006D0DCA">
      <w:rPr>
        <w:rFonts w:ascii="Lucida Sans" w:hAnsi="Lucida Sans"/>
        <w:bCs/>
        <w:sz w:val="12"/>
        <w:szCs w:val="12"/>
      </w:rPr>
      <w:t>|</w:t>
    </w:r>
    <w:r w:rsidR="006D0DCA">
      <w:rPr>
        <w:rFonts w:ascii="Lucida Sans" w:hAnsi="Lucida Sans"/>
        <w:bCs/>
        <w:sz w:val="12"/>
        <w:szCs w:val="12"/>
      </w:rPr>
      <w:t xml:space="preserve"> Cruzeiro </w:t>
    </w:r>
    <w:r w:rsidR="006D0DCA" w:rsidRPr="006D0DCA">
      <w:rPr>
        <w:rFonts w:ascii="Lucida Sans" w:hAnsi="Lucida Sans"/>
        <w:bCs/>
        <w:sz w:val="12"/>
        <w:szCs w:val="12"/>
      </w:rPr>
      <w:t>|</w:t>
    </w:r>
    <w:r w:rsidR="006D0DCA">
      <w:rPr>
        <w:rFonts w:ascii="Lucida Sans" w:hAnsi="Lucida Sans"/>
        <w:bCs/>
        <w:sz w:val="12"/>
        <w:szCs w:val="12"/>
      </w:rPr>
      <w:t xml:space="preserve"> CEP 70610-440 </w:t>
    </w:r>
    <w:r w:rsidR="006D0DCA" w:rsidRPr="006D0DCA">
      <w:rPr>
        <w:rFonts w:ascii="Lucida Sans" w:hAnsi="Lucida Sans"/>
        <w:bCs/>
        <w:sz w:val="12"/>
        <w:szCs w:val="12"/>
      </w:rPr>
      <w:t>|</w:t>
    </w:r>
    <w:r w:rsidR="006D0DCA">
      <w:rPr>
        <w:rFonts w:ascii="Lucida Sans" w:hAnsi="Lucida Sans"/>
        <w:bCs/>
        <w:sz w:val="12"/>
        <w:szCs w:val="12"/>
      </w:rPr>
      <w:t xml:space="preserve"> Tel.: 55 61 3253-6636</w:t>
    </w:r>
  </w:p>
  <w:p w:rsidR="00BC4B37" w:rsidRPr="006A4E78" w:rsidRDefault="00BC4B37" w:rsidP="00A6683E">
    <w:pPr>
      <w:pStyle w:val="Rodap"/>
      <w:tabs>
        <w:tab w:val="clear" w:pos="4252"/>
        <w:tab w:val="clear" w:pos="8504"/>
      </w:tabs>
      <w:spacing w:after="120"/>
      <w:rPr>
        <w:rFonts w:ascii="Lucida Sans" w:hAnsi="Lucida Sans"/>
        <w:noProof/>
        <w:sz w:val="12"/>
        <w:szCs w:val="12"/>
      </w:rPr>
    </w:pPr>
  </w:p>
  <w:p w:rsidR="00BC4B37" w:rsidRPr="006A4E78" w:rsidRDefault="00BC4B37" w:rsidP="00A6683E">
    <w:pPr>
      <w:pStyle w:val="style11"/>
      <w:spacing w:beforeLines="0" w:afterLines="0"/>
      <w:rPr>
        <w:rFonts w:ascii="Lucida Sans" w:hAnsi="Lucida Sans"/>
        <w:sz w:val="12"/>
        <w:szCs w:val="12"/>
      </w:rPr>
    </w:pPr>
    <w:r w:rsidRPr="006A4E78">
      <w:rPr>
        <w:rFonts w:ascii="Lucida Sans" w:hAnsi="Lucida Sans"/>
        <w:sz w:val="12"/>
        <w:szCs w:val="12"/>
      </w:rPr>
      <w:t>www.egsfadvogados.com.br</w:t>
    </w:r>
  </w:p>
  <w:p w:rsidR="00BC4B37" w:rsidRPr="00F10F38" w:rsidRDefault="00BC4B37" w:rsidP="00F10F38">
    <w:pPr>
      <w:pStyle w:val="Rodap"/>
      <w:tabs>
        <w:tab w:val="clear" w:pos="4252"/>
        <w:tab w:val="clear" w:pos="8504"/>
      </w:tabs>
      <w:jc w:val="right"/>
      <w:rPr>
        <w:rFonts w:ascii="Lucida Sans" w:hAnsi="Lucida Sans"/>
        <w:color w:val="40404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E20" w:rsidRDefault="00F61E20" w:rsidP="00E4049F">
      <w:pPr>
        <w:spacing w:after="0" w:line="240" w:lineRule="auto"/>
      </w:pPr>
      <w:r>
        <w:separator/>
      </w:r>
    </w:p>
  </w:footnote>
  <w:footnote w:type="continuationSeparator" w:id="0">
    <w:p w:rsidR="00F61E20" w:rsidRDefault="00F61E20" w:rsidP="00E4049F">
      <w:pPr>
        <w:spacing w:after="0" w:line="240" w:lineRule="auto"/>
      </w:pPr>
      <w:r>
        <w:continuationSeparator/>
      </w:r>
    </w:p>
  </w:footnote>
  <w:footnote w:id="1">
    <w:p w:rsidR="00E50667" w:rsidRPr="00D22C61" w:rsidRDefault="00E50667" w:rsidP="00E50667">
      <w:pPr>
        <w:pStyle w:val="Textodenotaderodap"/>
        <w:rPr>
          <w:rFonts w:ascii="Century Gothic" w:hAnsi="Century Gothic"/>
          <w:sz w:val="16"/>
          <w:szCs w:val="16"/>
        </w:rPr>
      </w:pPr>
      <w:r w:rsidRPr="00D22C61">
        <w:rPr>
          <w:rStyle w:val="Refdenotaderodap"/>
          <w:rFonts w:ascii="Century Gothic" w:eastAsiaTheme="majorEastAsia" w:hAnsi="Century Gothic"/>
          <w:sz w:val="16"/>
          <w:szCs w:val="16"/>
        </w:rPr>
        <w:footnoteRef/>
      </w:r>
      <w:r w:rsidRPr="00D22C61">
        <w:rPr>
          <w:rFonts w:ascii="Century Gothic" w:hAnsi="Century Gothic"/>
          <w:sz w:val="16"/>
          <w:szCs w:val="16"/>
        </w:rPr>
        <w:t xml:space="preserve"> </w:t>
      </w:r>
      <w:r w:rsidRPr="00D22C61">
        <w:rPr>
          <w:rFonts w:ascii="Century Gothic" w:hAnsi="Century Gothic"/>
          <w:i/>
          <w:iCs/>
          <w:sz w:val="16"/>
          <w:szCs w:val="16"/>
        </w:rPr>
        <w:t>O ‘</w:t>
      </w:r>
      <w:r w:rsidRPr="00D22C61">
        <w:rPr>
          <w:rFonts w:ascii="Century Gothic" w:hAnsi="Century Gothic"/>
          <w:sz w:val="16"/>
          <w:szCs w:val="16"/>
        </w:rPr>
        <w:t>periculum in mora</w:t>
      </w:r>
      <w:r w:rsidRPr="00D22C61">
        <w:rPr>
          <w:rFonts w:ascii="Century Gothic" w:hAnsi="Century Gothic"/>
          <w:i/>
          <w:iCs/>
          <w:sz w:val="16"/>
          <w:szCs w:val="16"/>
        </w:rPr>
        <w:t>’ deve ser evitado para o autor, mas não à custa de transportá-lo para o réu (</w:t>
      </w:r>
      <w:r w:rsidRPr="00D22C61">
        <w:rPr>
          <w:rFonts w:ascii="Century Gothic" w:hAnsi="Century Gothic"/>
          <w:b/>
          <w:bCs/>
          <w:i/>
          <w:sz w:val="16"/>
          <w:szCs w:val="16"/>
        </w:rPr>
        <w:t>periculum in mora inversum</w:t>
      </w:r>
      <w:r w:rsidRPr="00D22C61">
        <w:rPr>
          <w:rFonts w:ascii="Century Gothic" w:hAnsi="Century Gothic"/>
          <w:i/>
          <w:iCs/>
          <w:sz w:val="16"/>
          <w:szCs w:val="16"/>
        </w:rPr>
        <w:t>)</w:t>
      </w:r>
      <w:r w:rsidRPr="00D22C61">
        <w:rPr>
          <w:rFonts w:ascii="Century Gothic" w:hAnsi="Century Gothic"/>
          <w:sz w:val="16"/>
          <w:szCs w:val="16"/>
        </w:rPr>
        <w:t>” Processo Cautelar, 20ª ed., 2002, p. 443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37" w:rsidRDefault="00DB5C3F" w:rsidP="00E4049F">
    <w:pPr>
      <w:pStyle w:val="Cabealho"/>
      <w:framePr w:wrap="around" w:vAnchor="text" w:hAnchor="margin" w:xAlign="right" w:y="1"/>
      <w:rPr>
        <w:rStyle w:val="Nmerodepgina"/>
      </w:rPr>
    </w:pPr>
    <w:r>
      <w:rPr>
        <w:rStyle w:val="Nmerodepgina"/>
      </w:rPr>
      <w:fldChar w:fldCharType="begin"/>
    </w:r>
    <w:r w:rsidR="00BC4B37">
      <w:rPr>
        <w:rStyle w:val="Nmerodepgina"/>
      </w:rPr>
      <w:instrText xml:space="preserve">PAGE  </w:instrText>
    </w:r>
    <w:r>
      <w:rPr>
        <w:rStyle w:val="Nmerodepgina"/>
      </w:rPr>
      <w:fldChar w:fldCharType="end"/>
    </w:r>
  </w:p>
  <w:p w:rsidR="00BC4B37" w:rsidRDefault="00BC4B37" w:rsidP="00E4049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37" w:rsidRPr="002F2CBA" w:rsidRDefault="00DB5C3F" w:rsidP="001D3150">
    <w:pPr>
      <w:pStyle w:val="Cabealho"/>
      <w:framePr w:wrap="around" w:vAnchor="text" w:hAnchor="margin" w:xAlign="right" w:y="1"/>
      <w:ind w:right="-50"/>
      <w:rPr>
        <w:rStyle w:val="Nmerodepgina"/>
        <w:color w:val="A6A6A6"/>
        <w:sz w:val="18"/>
      </w:rPr>
    </w:pPr>
    <w:r w:rsidRPr="002F2CBA">
      <w:rPr>
        <w:rStyle w:val="Nmerodepgina"/>
        <w:color w:val="A6A6A6"/>
        <w:sz w:val="18"/>
      </w:rPr>
      <w:fldChar w:fldCharType="begin"/>
    </w:r>
    <w:r w:rsidR="00BC4B37" w:rsidRPr="002F2CBA">
      <w:rPr>
        <w:rStyle w:val="Nmerodepgina"/>
        <w:color w:val="A6A6A6"/>
        <w:sz w:val="18"/>
      </w:rPr>
      <w:instrText xml:space="preserve">PAGE  </w:instrText>
    </w:r>
    <w:r w:rsidRPr="002F2CBA">
      <w:rPr>
        <w:rStyle w:val="Nmerodepgina"/>
        <w:color w:val="A6A6A6"/>
        <w:sz w:val="18"/>
      </w:rPr>
      <w:fldChar w:fldCharType="separate"/>
    </w:r>
    <w:r w:rsidR="00917B1F">
      <w:rPr>
        <w:rStyle w:val="Nmerodepgina"/>
        <w:noProof/>
        <w:color w:val="A6A6A6"/>
        <w:sz w:val="18"/>
      </w:rPr>
      <w:t>13</w:t>
    </w:r>
    <w:r w:rsidRPr="002F2CBA">
      <w:rPr>
        <w:rStyle w:val="Nmerodepgina"/>
        <w:color w:val="A6A6A6"/>
        <w:sz w:val="18"/>
      </w:rPr>
      <w:fldChar w:fldCharType="end"/>
    </w:r>
  </w:p>
  <w:p w:rsidR="00BC4B37" w:rsidRDefault="00BA1701" w:rsidP="00795422">
    <w:pPr>
      <w:pStyle w:val="Cabealho"/>
    </w:pPr>
    <w:r>
      <w:rPr>
        <w:noProof/>
        <w:lang w:eastAsia="pt-BR"/>
      </w:rPr>
      <w:drawing>
        <wp:inline distT="0" distB="0" distL="0" distR="0">
          <wp:extent cx="2411730" cy="273685"/>
          <wp:effectExtent l="19050" t="0" r="7620" b="0"/>
          <wp:docPr id="1" name="Imagem 1" descr="Logo EGS aprovad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GS aprovado PB"/>
                  <pic:cNvPicPr>
                    <a:picLocks noChangeAspect="1" noChangeArrowheads="1"/>
                  </pic:cNvPicPr>
                </pic:nvPicPr>
                <pic:blipFill>
                  <a:blip r:embed="rId1"/>
                  <a:srcRect/>
                  <a:stretch>
                    <a:fillRect/>
                  </a:stretch>
                </pic:blipFill>
                <pic:spPr bwMode="auto">
                  <a:xfrm>
                    <a:off x="0" y="0"/>
                    <a:ext cx="2411730" cy="27368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37" w:rsidRPr="00BD6C47" w:rsidRDefault="00BA1701" w:rsidP="00BD6C47">
    <w:pPr>
      <w:pStyle w:val="Cabealho"/>
      <w:tabs>
        <w:tab w:val="clear" w:pos="4252"/>
        <w:tab w:val="clear" w:pos="8504"/>
      </w:tabs>
      <w:ind w:right="423"/>
      <w:jc w:val="both"/>
      <w:rPr>
        <w:noProof/>
        <w:lang w:eastAsia="pt-BR"/>
      </w:rPr>
    </w:pPr>
    <w:r>
      <w:rPr>
        <w:noProof/>
        <w:lang w:eastAsia="pt-BR"/>
      </w:rPr>
      <w:drawing>
        <wp:inline distT="0" distB="0" distL="0" distR="0">
          <wp:extent cx="3427095" cy="388620"/>
          <wp:effectExtent l="19050" t="0" r="1905" b="0"/>
          <wp:docPr id="2" name="Imagem 2" descr="Logo EGS aprovad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GS aprovado PB"/>
                  <pic:cNvPicPr>
                    <a:picLocks noChangeAspect="1" noChangeArrowheads="1"/>
                  </pic:cNvPicPr>
                </pic:nvPicPr>
                <pic:blipFill>
                  <a:blip r:embed="rId1"/>
                  <a:srcRect/>
                  <a:stretch>
                    <a:fillRect/>
                  </a:stretch>
                </pic:blipFill>
                <pic:spPr bwMode="auto">
                  <a:xfrm>
                    <a:off x="0" y="0"/>
                    <a:ext cx="3427095" cy="388620"/>
                  </a:xfrm>
                  <a:prstGeom prst="rect">
                    <a:avLst/>
                  </a:prstGeom>
                  <a:noFill/>
                  <a:ln w="9525">
                    <a:noFill/>
                    <a:miter lim="800000"/>
                    <a:headEnd/>
                    <a:tailEnd/>
                  </a:ln>
                </pic:spPr>
              </pic:pic>
            </a:graphicData>
          </a:graphic>
        </wp:inline>
      </w:drawing>
    </w:r>
  </w:p>
  <w:p w:rsidR="00BC4B37" w:rsidRDefault="00BC4B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40F1"/>
    <w:multiLevelType w:val="hybridMultilevel"/>
    <w:tmpl w:val="4EBA8D42"/>
    <w:lvl w:ilvl="0" w:tplc="D67AAE9A">
      <w:start w:val="1"/>
      <w:numFmt w:val="bullet"/>
      <w:lvlText w:val=""/>
      <w:lvlJc w:val="left"/>
      <w:pPr>
        <w:tabs>
          <w:tab w:val="num" w:pos="1270"/>
        </w:tabs>
        <w:ind w:left="1270" w:hanging="360"/>
      </w:pPr>
      <w:rPr>
        <w:rFonts w:ascii="Symbol" w:hAnsi="Symbol" w:hint="default"/>
      </w:rPr>
    </w:lvl>
    <w:lvl w:ilvl="1" w:tplc="04160003" w:tentative="1">
      <w:start w:val="1"/>
      <w:numFmt w:val="bullet"/>
      <w:lvlText w:val="o"/>
      <w:lvlJc w:val="left"/>
      <w:pPr>
        <w:tabs>
          <w:tab w:val="num" w:pos="1990"/>
        </w:tabs>
        <w:ind w:left="1990" w:hanging="360"/>
      </w:pPr>
      <w:rPr>
        <w:rFonts w:ascii="Courier New" w:hAnsi="Courier New" w:cs="Wingdings" w:hint="default"/>
      </w:rPr>
    </w:lvl>
    <w:lvl w:ilvl="2" w:tplc="04160005" w:tentative="1">
      <w:start w:val="1"/>
      <w:numFmt w:val="bullet"/>
      <w:lvlText w:val=""/>
      <w:lvlJc w:val="left"/>
      <w:pPr>
        <w:tabs>
          <w:tab w:val="num" w:pos="2710"/>
        </w:tabs>
        <w:ind w:left="2710" w:hanging="360"/>
      </w:pPr>
      <w:rPr>
        <w:rFonts w:ascii="Wingdings" w:hAnsi="Wingdings" w:hint="default"/>
      </w:rPr>
    </w:lvl>
    <w:lvl w:ilvl="3" w:tplc="04160001" w:tentative="1">
      <w:start w:val="1"/>
      <w:numFmt w:val="bullet"/>
      <w:lvlText w:val=""/>
      <w:lvlJc w:val="left"/>
      <w:pPr>
        <w:tabs>
          <w:tab w:val="num" w:pos="3430"/>
        </w:tabs>
        <w:ind w:left="3430" w:hanging="360"/>
      </w:pPr>
      <w:rPr>
        <w:rFonts w:ascii="Symbol" w:hAnsi="Symbol" w:hint="default"/>
      </w:rPr>
    </w:lvl>
    <w:lvl w:ilvl="4" w:tplc="04160003" w:tentative="1">
      <w:start w:val="1"/>
      <w:numFmt w:val="bullet"/>
      <w:lvlText w:val="o"/>
      <w:lvlJc w:val="left"/>
      <w:pPr>
        <w:tabs>
          <w:tab w:val="num" w:pos="4150"/>
        </w:tabs>
        <w:ind w:left="4150" w:hanging="360"/>
      </w:pPr>
      <w:rPr>
        <w:rFonts w:ascii="Courier New" w:hAnsi="Courier New" w:cs="Wingdings" w:hint="default"/>
      </w:rPr>
    </w:lvl>
    <w:lvl w:ilvl="5" w:tplc="04160005" w:tentative="1">
      <w:start w:val="1"/>
      <w:numFmt w:val="bullet"/>
      <w:lvlText w:val=""/>
      <w:lvlJc w:val="left"/>
      <w:pPr>
        <w:tabs>
          <w:tab w:val="num" w:pos="4870"/>
        </w:tabs>
        <w:ind w:left="4870" w:hanging="360"/>
      </w:pPr>
      <w:rPr>
        <w:rFonts w:ascii="Wingdings" w:hAnsi="Wingdings" w:hint="default"/>
      </w:rPr>
    </w:lvl>
    <w:lvl w:ilvl="6" w:tplc="04160001" w:tentative="1">
      <w:start w:val="1"/>
      <w:numFmt w:val="bullet"/>
      <w:lvlText w:val=""/>
      <w:lvlJc w:val="left"/>
      <w:pPr>
        <w:tabs>
          <w:tab w:val="num" w:pos="5590"/>
        </w:tabs>
        <w:ind w:left="5590" w:hanging="360"/>
      </w:pPr>
      <w:rPr>
        <w:rFonts w:ascii="Symbol" w:hAnsi="Symbol" w:hint="default"/>
      </w:rPr>
    </w:lvl>
    <w:lvl w:ilvl="7" w:tplc="04160003" w:tentative="1">
      <w:start w:val="1"/>
      <w:numFmt w:val="bullet"/>
      <w:lvlText w:val="o"/>
      <w:lvlJc w:val="left"/>
      <w:pPr>
        <w:tabs>
          <w:tab w:val="num" w:pos="6310"/>
        </w:tabs>
        <w:ind w:left="6310" w:hanging="360"/>
      </w:pPr>
      <w:rPr>
        <w:rFonts w:ascii="Courier New" w:hAnsi="Courier New" w:cs="Wingdings" w:hint="default"/>
      </w:rPr>
    </w:lvl>
    <w:lvl w:ilvl="8" w:tplc="04160005" w:tentative="1">
      <w:start w:val="1"/>
      <w:numFmt w:val="bullet"/>
      <w:lvlText w:val=""/>
      <w:lvlJc w:val="left"/>
      <w:pPr>
        <w:tabs>
          <w:tab w:val="num" w:pos="7030"/>
        </w:tabs>
        <w:ind w:left="7030" w:hanging="360"/>
      </w:pPr>
      <w:rPr>
        <w:rFonts w:ascii="Wingdings" w:hAnsi="Wingdings" w:hint="default"/>
      </w:rPr>
    </w:lvl>
  </w:abstractNum>
  <w:abstractNum w:abstractNumId="1">
    <w:nsid w:val="06B27D92"/>
    <w:multiLevelType w:val="hybridMultilevel"/>
    <w:tmpl w:val="DC80B006"/>
    <w:lvl w:ilvl="0" w:tplc="534C0582">
      <w:start w:val="1"/>
      <w:numFmt w:val="decimal"/>
      <w:lvlText w:val="%1."/>
      <w:lvlJc w:val="left"/>
      <w:pPr>
        <w:tabs>
          <w:tab w:val="num" w:pos="2126"/>
        </w:tabs>
        <w:ind w:left="0" w:firstLine="0"/>
      </w:pPr>
      <w:rPr>
        <w:rFonts w:ascii="Times New Roman" w:hAnsi="Times New Roman" w:hint="default"/>
        <w:b w:val="0"/>
        <w:i w:val="0"/>
        <w:sz w:val="24"/>
      </w:rPr>
    </w:lvl>
    <w:lvl w:ilvl="1" w:tplc="04160001">
      <w:start w:val="1"/>
      <w:numFmt w:val="bullet"/>
      <w:lvlText w:val=""/>
      <w:lvlJc w:val="left"/>
      <w:pPr>
        <w:tabs>
          <w:tab w:val="num" w:pos="1440"/>
        </w:tabs>
        <w:ind w:left="1440" w:hanging="360"/>
      </w:pPr>
      <w:rPr>
        <w:rFonts w:ascii="Symbol" w:hAnsi="Symbol" w:hint="default"/>
      </w:rPr>
    </w:lvl>
    <w:lvl w:ilvl="2" w:tplc="6AE8D58E">
      <w:start w:val="1"/>
      <w:numFmt w:val="lowerRoman"/>
      <w:lvlText w:val="(%3)"/>
      <w:lvlJc w:val="left"/>
      <w:pPr>
        <w:tabs>
          <w:tab w:val="num" w:pos="2700"/>
        </w:tabs>
        <w:ind w:left="2700" w:hanging="720"/>
      </w:pPr>
      <w:rPr>
        <w:rFonts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6F10695"/>
    <w:multiLevelType w:val="hybridMultilevel"/>
    <w:tmpl w:val="6C7E950A"/>
    <w:lvl w:ilvl="0" w:tplc="451EE50A">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
    <w:nsid w:val="0B9D4065"/>
    <w:multiLevelType w:val="multilevel"/>
    <w:tmpl w:val="509A8D02"/>
    <w:lvl w:ilvl="0">
      <w:start w:val="3"/>
      <w:numFmt w:val="decimal"/>
      <w:suff w:val="space"/>
      <w:lvlText w:val="%1."/>
      <w:lvlJc w:val="left"/>
      <w:pPr>
        <w:ind w:left="0" w:firstLine="2280"/>
      </w:pPr>
      <w:rPr>
        <w:rFonts w:ascii="Times New Roman" w:hAnsi="Times New Roman" w:cs="Times New Roman" w:hint="default"/>
        <w:b/>
        <w:i w:val="0"/>
        <w:caps/>
        <w:strike w:val="0"/>
        <w:dstrike w:val="0"/>
        <w:vanish w:val="0"/>
        <w:sz w:val="24"/>
        <w:u w:val="none"/>
        <w:effect w:val="none"/>
        <w:vertAlign w:val="baseline"/>
      </w:rPr>
    </w:lvl>
    <w:lvl w:ilvl="1">
      <w:start w:val="1"/>
      <w:numFmt w:val="upperLetter"/>
      <w:lvlText w:val="%2."/>
      <w:lvlJc w:val="left"/>
      <w:pPr>
        <w:tabs>
          <w:tab w:val="num" w:pos="360"/>
        </w:tabs>
        <w:ind w:left="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5231735"/>
    <w:multiLevelType w:val="hybridMultilevel"/>
    <w:tmpl w:val="889EBBF8"/>
    <w:lvl w:ilvl="0" w:tplc="9CE21AEE">
      <w:start w:val="1"/>
      <w:numFmt w:val="decimalZero"/>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4C3E47"/>
    <w:multiLevelType w:val="hybridMultilevel"/>
    <w:tmpl w:val="6B342AFC"/>
    <w:lvl w:ilvl="0" w:tplc="0CF8EDF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0B1903"/>
    <w:multiLevelType w:val="hybridMultilevel"/>
    <w:tmpl w:val="9C8E6B14"/>
    <w:lvl w:ilvl="0" w:tplc="DBB438A8">
      <w:start w:val="1"/>
      <w:numFmt w:val="decimalZero"/>
      <w:lvlText w:val="%1."/>
      <w:lvlJc w:val="left"/>
      <w:pPr>
        <w:tabs>
          <w:tab w:val="num" w:pos="750"/>
        </w:tabs>
        <w:ind w:left="750" w:hanging="390"/>
      </w:pPr>
      <w:rPr>
        <w:rFonts w:ascii="Times New Roman" w:hAnsi="Times New Roman" w:cs="Times New Roman"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DD94E7C"/>
    <w:multiLevelType w:val="hybridMultilevel"/>
    <w:tmpl w:val="CF50EBC2"/>
    <w:lvl w:ilvl="0" w:tplc="36AA7426">
      <w:start w:val="1"/>
      <w:numFmt w:val="decimalZero"/>
      <w:lvlText w:val="%1."/>
      <w:lvlJc w:val="left"/>
      <w:pPr>
        <w:ind w:left="4613"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6D7D61"/>
    <w:multiLevelType w:val="multilevel"/>
    <w:tmpl w:val="9CD2B51A"/>
    <w:lvl w:ilvl="0">
      <w:start w:val="1"/>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385" w:firstLine="2520"/>
      </w:pPr>
      <w:rPr>
        <w:rFonts w:ascii="Century Gothic" w:eastAsia="Arial" w:hAnsi="Century Gothic" w:cs="Arial" w:hint="default"/>
        <w:b w:val="0"/>
        <w:i w:val="0"/>
        <w:smallCaps w:val="0"/>
        <w:strike w:val="0"/>
        <w:color w:val="000000"/>
        <w:sz w:val="22"/>
        <w:u w:val="none"/>
        <w:vertAlign w:val="baseline"/>
      </w:rPr>
    </w:lvl>
    <w:lvl w:ilvl="4">
      <w:start w:val="1"/>
      <w:numFmt w:val="lowerRoman"/>
      <w:lvlText w:val="%5."/>
      <w:lvlJc w:val="left"/>
      <w:pPr>
        <w:ind w:left="3960" w:firstLine="3240"/>
      </w:pPr>
      <w:rPr>
        <w:rFonts w:ascii="Arial" w:eastAsia="Arial" w:hAnsi="Arial" w:cs="Arial"/>
        <w:b w:val="0"/>
        <w:i w:val="0"/>
        <w:smallCaps w:val="0"/>
        <w:strike w:val="0"/>
        <w:color w:val="000000"/>
        <w:sz w:val="22"/>
        <w:u w:val="none"/>
        <w:vertAlign w:val="baseline"/>
      </w:rPr>
    </w:lvl>
    <w:lvl w:ilvl="5">
      <w:start w:val="1"/>
      <w:numFmt w:val="lowerLetter"/>
      <w:lvlText w:val="%6."/>
      <w:lvlJc w:val="left"/>
      <w:pPr>
        <w:ind w:left="450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9">
    <w:nsid w:val="21F7297F"/>
    <w:multiLevelType w:val="hybridMultilevel"/>
    <w:tmpl w:val="3B0E05C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4C56581"/>
    <w:multiLevelType w:val="hybridMultilevel"/>
    <w:tmpl w:val="C628A3EC"/>
    <w:lvl w:ilvl="0" w:tplc="B8F420C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5975188"/>
    <w:multiLevelType w:val="hybridMultilevel"/>
    <w:tmpl w:val="04384D7A"/>
    <w:lvl w:ilvl="0" w:tplc="DBB438A8">
      <w:start w:val="1"/>
      <w:numFmt w:val="decimalZero"/>
      <w:lvlText w:val="%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4B3F36"/>
    <w:multiLevelType w:val="hybridMultilevel"/>
    <w:tmpl w:val="5C128D16"/>
    <w:lvl w:ilvl="0" w:tplc="DBB438A8">
      <w:start w:val="1"/>
      <w:numFmt w:val="decimalZero"/>
      <w:lvlText w:val="%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BAF087D"/>
    <w:multiLevelType w:val="hybridMultilevel"/>
    <w:tmpl w:val="2B34BB88"/>
    <w:lvl w:ilvl="0" w:tplc="374490B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BDE0FBF"/>
    <w:multiLevelType w:val="hybridMultilevel"/>
    <w:tmpl w:val="7D441A44"/>
    <w:lvl w:ilvl="0" w:tplc="DBB438A8">
      <w:start w:val="1"/>
      <w:numFmt w:val="decimalZero"/>
      <w:lvlText w:val="%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17165A"/>
    <w:multiLevelType w:val="hybridMultilevel"/>
    <w:tmpl w:val="7C2880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062"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125247A"/>
    <w:multiLevelType w:val="hybridMultilevel"/>
    <w:tmpl w:val="98E0413E"/>
    <w:lvl w:ilvl="0" w:tplc="F88E27B4">
      <w:start w:val="3"/>
      <w:numFmt w:val="bullet"/>
      <w:lvlText w:val=""/>
      <w:lvlJc w:val="left"/>
      <w:pPr>
        <w:tabs>
          <w:tab w:val="num" w:pos="-519"/>
        </w:tabs>
        <w:ind w:left="-519" w:hanging="360"/>
      </w:pPr>
      <w:rPr>
        <w:rFonts w:ascii="Symbol" w:eastAsia="Times New Roman" w:hAnsi="Symbol" w:cs="Times New Roman" w:hint="default"/>
      </w:rPr>
    </w:lvl>
    <w:lvl w:ilvl="1" w:tplc="04160003" w:tentative="1">
      <w:start w:val="1"/>
      <w:numFmt w:val="bullet"/>
      <w:lvlText w:val="o"/>
      <w:lvlJc w:val="left"/>
      <w:pPr>
        <w:tabs>
          <w:tab w:val="num" w:pos="201"/>
        </w:tabs>
        <w:ind w:left="201" w:hanging="360"/>
      </w:pPr>
      <w:rPr>
        <w:rFonts w:ascii="Courier New" w:hAnsi="Courier New" w:cs="Wingdings" w:hint="default"/>
      </w:rPr>
    </w:lvl>
    <w:lvl w:ilvl="2" w:tplc="04160005" w:tentative="1">
      <w:start w:val="1"/>
      <w:numFmt w:val="bullet"/>
      <w:lvlText w:val=""/>
      <w:lvlJc w:val="left"/>
      <w:pPr>
        <w:tabs>
          <w:tab w:val="num" w:pos="921"/>
        </w:tabs>
        <w:ind w:left="921" w:hanging="360"/>
      </w:pPr>
      <w:rPr>
        <w:rFonts w:ascii="Wingdings" w:hAnsi="Wingdings" w:hint="default"/>
      </w:rPr>
    </w:lvl>
    <w:lvl w:ilvl="3" w:tplc="04160001" w:tentative="1">
      <w:start w:val="1"/>
      <w:numFmt w:val="bullet"/>
      <w:lvlText w:val=""/>
      <w:lvlJc w:val="left"/>
      <w:pPr>
        <w:tabs>
          <w:tab w:val="num" w:pos="1641"/>
        </w:tabs>
        <w:ind w:left="1641" w:hanging="360"/>
      </w:pPr>
      <w:rPr>
        <w:rFonts w:ascii="Symbol" w:hAnsi="Symbol" w:hint="default"/>
      </w:rPr>
    </w:lvl>
    <w:lvl w:ilvl="4" w:tplc="04160003" w:tentative="1">
      <w:start w:val="1"/>
      <w:numFmt w:val="bullet"/>
      <w:lvlText w:val="o"/>
      <w:lvlJc w:val="left"/>
      <w:pPr>
        <w:tabs>
          <w:tab w:val="num" w:pos="2361"/>
        </w:tabs>
        <w:ind w:left="2361" w:hanging="360"/>
      </w:pPr>
      <w:rPr>
        <w:rFonts w:ascii="Courier New" w:hAnsi="Courier New" w:cs="Wingdings" w:hint="default"/>
      </w:rPr>
    </w:lvl>
    <w:lvl w:ilvl="5" w:tplc="04160005" w:tentative="1">
      <w:start w:val="1"/>
      <w:numFmt w:val="bullet"/>
      <w:lvlText w:val=""/>
      <w:lvlJc w:val="left"/>
      <w:pPr>
        <w:tabs>
          <w:tab w:val="num" w:pos="3081"/>
        </w:tabs>
        <w:ind w:left="3081" w:hanging="360"/>
      </w:pPr>
      <w:rPr>
        <w:rFonts w:ascii="Wingdings" w:hAnsi="Wingdings" w:hint="default"/>
      </w:rPr>
    </w:lvl>
    <w:lvl w:ilvl="6" w:tplc="04160001" w:tentative="1">
      <w:start w:val="1"/>
      <w:numFmt w:val="bullet"/>
      <w:lvlText w:val=""/>
      <w:lvlJc w:val="left"/>
      <w:pPr>
        <w:tabs>
          <w:tab w:val="num" w:pos="3801"/>
        </w:tabs>
        <w:ind w:left="3801" w:hanging="360"/>
      </w:pPr>
      <w:rPr>
        <w:rFonts w:ascii="Symbol" w:hAnsi="Symbol" w:hint="default"/>
      </w:rPr>
    </w:lvl>
    <w:lvl w:ilvl="7" w:tplc="04160003" w:tentative="1">
      <w:start w:val="1"/>
      <w:numFmt w:val="bullet"/>
      <w:lvlText w:val="o"/>
      <w:lvlJc w:val="left"/>
      <w:pPr>
        <w:tabs>
          <w:tab w:val="num" w:pos="4521"/>
        </w:tabs>
        <w:ind w:left="4521" w:hanging="360"/>
      </w:pPr>
      <w:rPr>
        <w:rFonts w:ascii="Courier New" w:hAnsi="Courier New" w:cs="Wingdings" w:hint="default"/>
      </w:rPr>
    </w:lvl>
    <w:lvl w:ilvl="8" w:tplc="04160005" w:tentative="1">
      <w:start w:val="1"/>
      <w:numFmt w:val="bullet"/>
      <w:lvlText w:val=""/>
      <w:lvlJc w:val="left"/>
      <w:pPr>
        <w:tabs>
          <w:tab w:val="num" w:pos="5241"/>
        </w:tabs>
        <w:ind w:left="5241" w:hanging="360"/>
      </w:pPr>
      <w:rPr>
        <w:rFonts w:ascii="Wingdings" w:hAnsi="Wingdings" w:hint="default"/>
      </w:rPr>
    </w:lvl>
  </w:abstractNum>
  <w:abstractNum w:abstractNumId="17">
    <w:nsid w:val="35263FC2"/>
    <w:multiLevelType w:val="hybridMultilevel"/>
    <w:tmpl w:val="8542AF44"/>
    <w:lvl w:ilvl="0" w:tplc="0416000F">
      <w:start w:val="1"/>
      <w:numFmt w:val="decimal"/>
      <w:lvlText w:val="%1."/>
      <w:lvlJc w:val="left"/>
      <w:pPr>
        <w:ind w:left="720" w:hanging="360"/>
      </w:pPr>
    </w:lvl>
    <w:lvl w:ilvl="1" w:tplc="AFB2AA9E">
      <w:start w:val="1"/>
      <w:numFmt w:val="decimalZero"/>
      <w:lvlText w:val="%2."/>
      <w:lvlJc w:val="left"/>
      <w:pPr>
        <w:ind w:left="3915" w:hanging="283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ABB63A4"/>
    <w:multiLevelType w:val="hybridMultilevel"/>
    <w:tmpl w:val="C260811A"/>
    <w:lvl w:ilvl="0" w:tplc="DBB438A8">
      <w:start w:val="1"/>
      <w:numFmt w:val="decimalZero"/>
      <w:lvlText w:val="%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ACB4487"/>
    <w:multiLevelType w:val="hybridMultilevel"/>
    <w:tmpl w:val="1BEA61A2"/>
    <w:lvl w:ilvl="0" w:tplc="87D44DAC">
      <w:start w:val="1"/>
      <w:numFmt w:val="lowerLetter"/>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E2B48E8"/>
    <w:multiLevelType w:val="hybridMultilevel"/>
    <w:tmpl w:val="4B1A8388"/>
    <w:lvl w:ilvl="0" w:tplc="DBB438A8">
      <w:start w:val="1"/>
      <w:numFmt w:val="decimalZero"/>
      <w:lvlText w:val="%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FA131B"/>
    <w:multiLevelType w:val="hybridMultilevel"/>
    <w:tmpl w:val="56AA1100"/>
    <w:lvl w:ilvl="0" w:tplc="DBB438A8">
      <w:start w:val="1"/>
      <w:numFmt w:val="decimalZero"/>
      <w:lvlText w:val="%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00B3833"/>
    <w:multiLevelType w:val="hybridMultilevel"/>
    <w:tmpl w:val="B8F29E88"/>
    <w:lvl w:ilvl="0" w:tplc="5C7EB9CC">
      <w:start w:val="1"/>
      <w:numFmt w:val="decimalZero"/>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5162CE5"/>
    <w:multiLevelType w:val="hybridMultilevel"/>
    <w:tmpl w:val="8AAC5530"/>
    <w:lvl w:ilvl="0" w:tplc="A05C51D8">
      <w:start w:val="1"/>
      <w:numFmt w:val="decimal"/>
      <w:lvlText w:val="%1."/>
      <w:lvlJc w:val="left"/>
      <w:pPr>
        <w:tabs>
          <w:tab w:val="num" w:pos="2126"/>
        </w:tabs>
        <w:ind w:left="0" w:firstLine="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4A433603"/>
    <w:multiLevelType w:val="hybridMultilevel"/>
    <w:tmpl w:val="E6783F10"/>
    <w:lvl w:ilvl="0" w:tplc="9D0A328C">
      <w:start w:val="1"/>
      <w:numFmt w:val="upperRoman"/>
      <w:lvlText w:val="%1)"/>
      <w:lvlJc w:val="left"/>
      <w:pPr>
        <w:tabs>
          <w:tab w:val="num" w:pos="1080"/>
        </w:tabs>
        <w:ind w:left="1080" w:hanging="720"/>
      </w:pPr>
      <w:rPr>
        <w:rFonts w:hint="default"/>
      </w:rPr>
    </w:lvl>
    <w:lvl w:ilvl="1" w:tplc="AC7CA46E">
      <w:start w:val="1"/>
      <w:numFmt w:val="lowerLetter"/>
      <w:lvlText w:val="%2)"/>
      <w:lvlJc w:val="left"/>
      <w:pPr>
        <w:tabs>
          <w:tab w:val="num" w:pos="1440"/>
        </w:tabs>
        <w:ind w:left="1440" w:hanging="360"/>
      </w:pPr>
      <w:rPr>
        <w:rFonts w:hint="default"/>
      </w:rPr>
    </w:lvl>
    <w:lvl w:ilvl="2" w:tplc="D0D03456">
      <w:start w:val="1"/>
      <w:numFmt w:val="upperRoman"/>
      <w:lvlText w:val="(%3)"/>
      <w:lvlJc w:val="left"/>
      <w:pPr>
        <w:tabs>
          <w:tab w:val="num" w:pos="2700"/>
        </w:tabs>
        <w:ind w:left="2700" w:hanging="72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BA3604C"/>
    <w:multiLevelType w:val="hybridMultilevel"/>
    <w:tmpl w:val="2ABE0BDA"/>
    <w:lvl w:ilvl="0" w:tplc="0416000F">
      <w:start w:val="1"/>
      <w:numFmt w:val="decimal"/>
      <w:lvlText w:val="%1."/>
      <w:lvlJc w:val="left"/>
      <w:pPr>
        <w:ind w:left="698" w:hanging="360"/>
      </w:pPr>
    </w:lvl>
    <w:lvl w:ilvl="1" w:tplc="04160019" w:tentative="1">
      <w:start w:val="1"/>
      <w:numFmt w:val="lowerLetter"/>
      <w:lvlText w:val="%2."/>
      <w:lvlJc w:val="left"/>
      <w:pPr>
        <w:ind w:left="1418" w:hanging="360"/>
      </w:pPr>
    </w:lvl>
    <w:lvl w:ilvl="2" w:tplc="0416001B" w:tentative="1">
      <w:start w:val="1"/>
      <w:numFmt w:val="lowerRoman"/>
      <w:lvlText w:val="%3."/>
      <w:lvlJc w:val="right"/>
      <w:pPr>
        <w:ind w:left="2138" w:hanging="180"/>
      </w:pPr>
    </w:lvl>
    <w:lvl w:ilvl="3" w:tplc="0416000F" w:tentative="1">
      <w:start w:val="1"/>
      <w:numFmt w:val="decimal"/>
      <w:lvlText w:val="%4."/>
      <w:lvlJc w:val="left"/>
      <w:pPr>
        <w:ind w:left="2858" w:hanging="360"/>
      </w:pPr>
    </w:lvl>
    <w:lvl w:ilvl="4" w:tplc="04160019" w:tentative="1">
      <w:start w:val="1"/>
      <w:numFmt w:val="lowerLetter"/>
      <w:lvlText w:val="%5."/>
      <w:lvlJc w:val="left"/>
      <w:pPr>
        <w:ind w:left="3578" w:hanging="360"/>
      </w:pPr>
    </w:lvl>
    <w:lvl w:ilvl="5" w:tplc="0416001B" w:tentative="1">
      <w:start w:val="1"/>
      <w:numFmt w:val="lowerRoman"/>
      <w:lvlText w:val="%6."/>
      <w:lvlJc w:val="right"/>
      <w:pPr>
        <w:ind w:left="4298" w:hanging="180"/>
      </w:pPr>
    </w:lvl>
    <w:lvl w:ilvl="6" w:tplc="0416000F" w:tentative="1">
      <w:start w:val="1"/>
      <w:numFmt w:val="decimal"/>
      <w:lvlText w:val="%7."/>
      <w:lvlJc w:val="left"/>
      <w:pPr>
        <w:ind w:left="5018" w:hanging="360"/>
      </w:pPr>
    </w:lvl>
    <w:lvl w:ilvl="7" w:tplc="04160019" w:tentative="1">
      <w:start w:val="1"/>
      <w:numFmt w:val="lowerLetter"/>
      <w:lvlText w:val="%8."/>
      <w:lvlJc w:val="left"/>
      <w:pPr>
        <w:ind w:left="5738" w:hanging="360"/>
      </w:pPr>
    </w:lvl>
    <w:lvl w:ilvl="8" w:tplc="0416001B" w:tentative="1">
      <w:start w:val="1"/>
      <w:numFmt w:val="lowerRoman"/>
      <w:lvlText w:val="%9."/>
      <w:lvlJc w:val="right"/>
      <w:pPr>
        <w:ind w:left="6458" w:hanging="180"/>
      </w:pPr>
    </w:lvl>
  </w:abstractNum>
  <w:abstractNum w:abstractNumId="26">
    <w:nsid w:val="4EF83D93"/>
    <w:multiLevelType w:val="hybridMultilevel"/>
    <w:tmpl w:val="C250F716"/>
    <w:lvl w:ilvl="0" w:tplc="4C1057B0">
      <w:start w:val="1"/>
      <w:numFmt w:val="lowerRoman"/>
      <w:lvlText w:val="%1."/>
      <w:lvlJc w:val="right"/>
      <w:pPr>
        <w:tabs>
          <w:tab w:val="num" w:pos="-159"/>
        </w:tabs>
        <w:ind w:left="-159" w:hanging="360"/>
      </w:pPr>
      <w:rPr>
        <w:rFonts w:hint="default"/>
      </w:rPr>
    </w:lvl>
    <w:lvl w:ilvl="1" w:tplc="04160019" w:tentative="1">
      <w:start w:val="1"/>
      <w:numFmt w:val="lowerLetter"/>
      <w:lvlText w:val="%2."/>
      <w:lvlJc w:val="left"/>
      <w:pPr>
        <w:tabs>
          <w:tab w:val="num" w:pos="561"/>
        </w:tabs>
        <w:ind w:left="561" w:hanging="360"/>
      </w:pPr>
    </w:lvl>
    <w:lvl w:ilvl="2" w:tplc="0416001B" w:tentative="1">
      <w:start w:val="1"/>
      <w:numFmt w:val="lowerRoman"/>
      <w:lvlText w:val="%3."/>
      <w:lvlJc w:val="right"/>
      <w:pPr>
        <w:tabs>
          <w:tab w:val="num" w:pos="1281"/>
        </w:tabs>
        <w:ind w:left="1281" w:hanging="180"/>
      </w:pPr>
    </w:lvl>
    <w:lvl w:ilvl="3" w:tplc="0416000F" w:tentative="1">
      <w:start w:val="1"/>
      <w:numFmt w:val="decimal"/>
      <w:lvlText w:val="%4."/>
      <w:lvlJc w:val="left"/>
      <w:pPr>
        <w:tabs>
          <w:tab w:val="num" w:pos="2001"/>
        </w:tabs>
        <w:ind w:left="2001" w:hanging="360"/>
      </w:pPr>
    </w:lvl>
    <w:lvl w:ilvl="4" w:tplc="04160019" w:tentative="1">
      <w:start w:val="1"/>
      <w:numFmt w:val="lowerLetter"/>
      <w:lvlText w:val="%5."/>
      <w:lvlJc w:val="left"/>
      <w:pPr>
        <w:tabs>
          <w:tab w:val="num" w:pos="2721"/>
        </w:tabs>
        <w:ind w:left="2721" w:hanging="360"/>
      </w:pPr>
    </w:lvl>
    <w:lvl w:ilvl="5" w:tplc="0416001B" w:tentative="1">
      <w:start w:val="1"/>
      <w:numFmt w:val="lowerRoman"/>
      <w:lvlText w:val="%6."/>
      <w:lvlJc w:val="right"/>
      <w:pPr>
        <w:tabs>
          <w:tab w:val="num" w:pos="3441"/>
        </w:tabs>
        <w:ind w:left="3441" w:hanging="180"/>
      </w:pPr>
    </w:lvl>
    <w:lvl w:ilvl="6" w:tplc="0416000F" w:tentative="1">
      <w:start w:val="1"/>
      <w:numFmt w:val="decimal"/>
      <w:lvlText w:val="%7."/>
      <w:lvlJc w:val="left"/>
      <w:pPr>
        <w:tabs>
          <w:tab w:val="num" w:pos="4161"/>
        </w:tabs>
        <w:ind w:left="4161" w:hanging="360"/>
      </w:pPr>
    </w:lvl>
    <w:lvl w:ilvl="7" w:tplc="04160019" w:tentative="1">
      <w:start w:val="1"/>
      <w:numFmt w:val="lowerLetter"/>
      <w:lvlText w:val="%8."/>
      <w:lvlJc w:val="left"/>
      <w:pPr>
        <w:tabs>
          <w:tab w:val="num" w:pos="4881"/>
        </w:tabs>
        <w:ind w:left="4881" w:hanging="360"/>
      </w:pPr>
    </w:lvl>
    <w:lvl w:ilvl="8" w:tplc="0416001B" w:tentative="1">
      <w:start w:val="1"/>
      <w:numFmt w:val="lowerRoman"/>
      <w:lvlText w:val="%9."/>
      <w:lvlJc w:val="right"/>
      <w:pPr>
        <w:tabs>
          <w:tab w:val="num" w:pos="5601"/>
        </w:tabs>
        <w:ind w:left="5601" w:hanging="180"/>
      </w:pPr>
    </w:lvl>
  </w:abstractNum>
  <w:abstractNum w:abstractNumId="27">
    <w:nsid w:val="50227E77"/>
    <w:multiLevelType w:val="hybridMultilevel"/>
    <w:tmpl w:val="3D3A3C4A"/>
    <w:lvl w:ilvl="0" w:tplc="F7984C64">
      <w:start w:val="1"/>
      <w:numFmt w:val="decimalZero"/>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2802D84"/>
    <w:multiLevelType w:val="hybridMultilevel"/>
    <w:tmpl w:val="A3BE5E90"/>
    <w:lvl w:ilvl="0" w:tplc="3A10D536">
      <w:start w:val="1"/>
      <w:numFmt w:val="decimalZero"/>
      <w:lvlText w:val="%1."/>
      <w:lvlJc w:val="left"/>
      <w:pPr>
        <w:ind w:left="720" w:hanging="360"/>
      </w:pPr>
      <w:rPr>
        <w:rFonts w:ascii="Century Gothic" w:hAnsi="Century Gothic"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3C86D35"/>
    <w:multiLevelType w:val="hybridMultilevel"/>
    <w:tmpl w:val="D30E6954"/>
    <w:lvl w:ilvl="0" w:tplc="4C1057B0">
      <w:start w:val="1"/>
      <w:numFmt w:val="lowerRoman"/>
      <w:lvlText w:val="%1."/>
      <w:lvlJc w:val="right"/>
      <w:pPr>
        <w:tabs>
          <w:tab w:val="num" w:pos="-159"/>
        </w:tabs>
        <w:ind w:left="-159" w:hanging="360"/>
      </w:pPr>
      <w:rPr>
        <w:rFonts w:hint="default"/>
      </w:rPr>
    </w:lvl>
    <w:lvl w:ilvl="1" w:tplc="04160019" w:tentative="1">
      <w:start w:val="1"/>
      <w:numFmt w:val="lowerLetter"/>
      <w:lvlText w:val="%2."/>
      <w:lvlJc w:val="left"/>
      <w:pPr>
        <w:tabs>
          <w:tab w:val="num" w:pos="561"/>
        </w:tabs>
        <w:ind w:left="561" w:hanging="360"/>
      </w:pPr>
    </w:lvl>
    <w:lvl w:ilvl="2" w:tplc="0416001B" w:tentative="1">
      <w:start w:val="1"/>
      <w:numFmt w:val="lowerRoman"/>
      <w:lvlText w:val="%3."/>
      <w:lvlJc w:val="right"/>
      <w:pPr>
        <w:tabs>
          <w:tab w:val="num" w:pos="1281"/>
        </w:tabs>
        <w:ind w:left="1281" w:hanging="180"/>
      </w:pPr>
    </w:lvl>
    <w:lvl w:ilvl="3" w:tplc="0416000F" w:tentative="1">
      <w:start w:val="1"/>
      <w:numFmt w:val="decimal"/>
      <w:lvlText w:val="%4."/>
      <w:lvlJc w:val="left"/>
      <w:pPr>
        <w:tabs>
          <w:tab w:val="num" w:pos="2001"/>
        </w:tabs>
        <w:ind w:left="2001" w:hanging="360"/>
      </w:pPr>
    </w:lvl>
    <w:lvl w:ilvl="4" w:tplc="04160019" w:tentative="1">
      <w:start w:val="1"/>
      <w:numFmt w:val="lowerLetter"/>
      <w:lvlText w:val="%5."/>
      <w:lvlJc w:val="left"/>
      <w:pPr>
        <w:tabs>
          <w:tab w:val="num" w:pos="2721"/>
        </w:tabs>
        <w:ind w:left="2721" w:hanging="360"/>
      </w:pPr>
    </w:lvl>
    <w:lvl w:ilvl="5" w:tplc="0416001B" w:tentative="1">
      <w:start w:val="1"/>
      <w:numFmt w:val="lowerRoman"/>
      <w:lvlText w:val="%6."/>
      <w:lvlJc w:val="right"/>
      <w:pPr>
        <w:tabs>
          <w:tab w:val="num" w:pos="3441"/>
        </w:tabs>
        <w:ind w:left="3441" w:hanging="180"/>
      </w:pPr>
    </w:lvl>
    <w:lvl w:ilvl="6" w:tplc="0416000F" w:tentative="1">
      <w:start w:val="1"/>
      <w:numFmt w:val="decimal"/>
      <w:lvlText w:val="%7."/>
      <w:lvlJc w:val="left"/>
      <w:pPr>
        <w:tabs>
          <w:tab w:val="num" w:pos="4161"/>
        </w:tabs>
        <w:ind w:left="4161" w:hanging="360"/>
      </w:pPr>
    </w:lvl>
    <w:lvl w:ilvl="7" w:tplc="04160019" w:tentative="1">
      <w:start w:val="1"/>
      <w:numFmt w:val="lowerLetter"/>
      <w:lvlText w:val="%8."/>
      <w:lvlJc w:val="left"/>
      <w:pPr>
        <w:tabs>
          <w:tab w:val="num" w:pos="4881"/>
        </w:tabs>
        <w:ind w:left="4881" w:hanging="360"/>
      </w:pPr>
    </w:lvl>
    <w:lvl w:ilvl="8" w:tplc="0416001B" w:tentative="1">
      <w:start w:val="1"/>
      <w:numFmt w:val="lowerRoman"/>
      <w:lvlText w:val="%9."/>
      <w:lvlJc w:val="right"/>
      <w:pPr>
        <w:tabs>
          <w:tab w:val="num" w:pos="5601"/>
        </w:tabs>
        <w:ind w:left="5601" w:hanging="180"/>
      </w:pPr>
    </w:lvl>
  </w:abstractNum>
  <w:abstractNum w:abstractNumId="30">
    <w:nsid w:val="568A355D"/>
    <w:multiLevelType w:val="hybridMultilevel"/>
    <w:tmpl w:val="ED0A3FF8"/>
    <w:lvl w:ilvl="0" w:tplc="F60A72E2">
      <w:start w:val="1"/>
      <w:numFmt w:val="decimalZero"/>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49268C"/>
    <w:multiLevelType w:val="hybridMultilevel"/>
    <w:tmpl w:val="38AEBBDE"/>
    <w:lvl w:ilvl="0" w:tplc="187C9428">
      <w:start w:val="1"/>
      <w:numFmt w:val="decimalZero"/>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B435B7A"/>
    <w:multiLevelType w:val="hybridMultilevel"/>
    <w:tmpl w:val="8A4C2990"/>
    <w:lvl w:ilvl="0" w:tplc="D01ECB2A">
      <w:start w:val="3"/>
      <w:numFmt w:val="bullet"/>
      <w:lvlText w:val=""/>
      <w:lvlJc w:val="left"/>
      <w:pPr>
        <w:tabs>
          <w:tab w:val="num" w:pos="-519"/>
        </w:tabs>
        <w:ind w:left="-519" w:hanging="360"/>
      </w:pPr>
      <w:rPr>
        <w:rFonts w:ascii="Symbol" w:eastAsia="Times New Roman" w:hAnsi="Symbol" w:cs="Times New Roman" w:hint="default"/>
        <w:color w:val="auto"/>
      </w:rPr>
    </w:lvl>
    <w:lvl w:ilvl="1" w:tplc="04160003" w:tentative="1">
      <w:start w:val="1"/>
      <w:numFmt w:val="bullet"/>
      <w:lvlText w:val="o"/>
      <w:lvlJc w:val="left"/>
      <w:pPr>
        <w:tabs>
          <w:tab w:val="num" w:pos="201"/>
        </w:tabs>
        <w:ind w:left="201" w:hanging="360"/>
      </w:pPr>
      <w:rPr>
        <w:rFonts w:ascii="Courier New" w:hAnsi="Courier New" w:cs="Wingdings" w:hint="default"/>
      </w:rPr>
    </w:lvl>
    <w:lvl w:ilvl="2" w:tplc="04160005" w:tentative="1">
      <w:start w:val="1"/>
      <w:numFmt w:val="bullet"/>
      <w:lvlText w:val=""/>
      <w:lvlJc w:val="left"/>
      <w:pPr>
        <w:tabs>
          <w:tab w:val="num" w:pos="921"/>
        </w:tabs>
        <w:ind w:left="921" w:hanging="360"/>
      </w:pPr>
      <w:rPr>
        <w:rFonts w:ascii="Wingdings" w:hAnsi="Wingdings" w:hint="default"/>
      </w:rPr>
    </w:lvl>
    <w:lvl w:ilvl="3" w:tplc="04160001" w:tentative="1">
      <w:start w:val="1"/>
      <w:numFmt w:val="bullet"/>
      <w:lvlText w:val=""/>
      <w:lvlJc w:val="left"/>
      <w:pPr>
        <w:tabs>
          <w:tab w:val="num" w:pos="1641"/>
        </w:tabs>
        <w:ind w:left="1641" w:hanging="360"/>
      </w:pPr>
      <w:rPr>
        <w:rFonts w:ascii="Symbol" w:hAnsi="Symbol" w:hint="default"/>
      </w:rPr>
    </w:lvl>
    <w:lvl w:ilvl="4" w:tplc="04160003" w:tentative="1">
      <w:start w:val="1"/>
      <w:numFmt w:val="bullet"/>
      <w:lvlText w:val="o"/>
      <w:lvlJc w:val="left"/>
      <w:pPr>
        <w:tabs>
          <w:tab w:val="num" w:pos="2361"/>
        </w:tabs>
        <w:ind w:left="2361" w:hanging="360"/>
      </w:pPr>
      <w:rPr>
        <w:rFonts w:ascii="Courier New" w:hAnsi="Courier New" w:cs="Wingdings" w:hint="default"/>
      </w:rPr>
    </w:lvl>
    <w:lvl w:ilvl="5" w:tplc="04160005" w:tentative="1">
      <w:start w:val="1"/>
      <w:numFmt w:val="bullet"/>
      <w:lvlText w:val=""/>
      <w:lvlJc w:val="left"/>
      <w:pPr>
        <w:tabs>
          <w:tab w:val="num" w:pos="3081"/>
        </w:tabs>
        <w:ind w:left="3081" w:hanging="360"/>
      </w:pPr>
      <w:rPr>
        <w:rFonts w:ascii="Wingdings" w:hAnsi="Wingdings" w:hint="default"/>
      </w:rPr>
    </w:lvl>
    <w:lvl w:ilvl="6" w:tplc="04160001" w:tentative="1">
      <w:start w:val="1"/>
      <w:numFmt w:val="bullet"/>
      <w:lvlText w:val=""/>
      <w:lvlJc w:val="left"/>
      <w:pPr>
        <w:tabs>
          <w:tab w:val="num" w:pos="3801"/>
        </w:tabs>
        <w:ind w:left="3801" w:hanging="360"/>
      </w:pPr>
      <w:rPr>
        <w:rFonts w:ascii="Symbol" w:hAnsi="Symbol" w:hint="default"/>
      </w:rPr>
    </w:lvl>
    <w:lvl w:ilvl="7" w:tplc="04160003" w:tentative="1">
      <w:start w:val="1"/>
      <w:numFmt w:val="bullet"/>
      <w:lvlText w:val="o"/>
      <w:lvlJc w:val="left"/>
      <w:pPr>
        <w:tabs>
          <w:tab w:val="num" w:pos="4521"/>
        </w:tabs>
        <w:ind w:left="4521" w:hanging="360"/>
      </w:pPr>
      <w:rPr>
        <w:rFonts w:ascii="Courier New" w:hAnsi="Courier New" w:cs="Wingdings" w:hint="default"/>
      </w:rPr>
    </w:lvl>
    <w:lvl w:ilvl="8" w:tplc="04160005" w:tentative="1">
      <w:start w:val="1"/>
      <w:numFmt w:val="bullet"/>
      <w:lvlText w:val=""/>
      <w:lvlJc w:val="left"/>
      <w:pPr>
        <w:tabs>
          <w:tab w:val="num" w:pos="5241"/>
        </w:tabs>
        <w:ind w:left="5241" w:hanging="360"/>
      </w:pPr>
      <w:rPr>
        <w:rFonts w:ascii="Wingdings" w:hAnsi="Wingdings" w:hint="default"/>
      </w:rPr>
    </w:lvl>
  </w:abstractNum>
  <w:abstractNum w:abstractNumId="33">
    <w:nsid w:val="6A95286A"/>
    <w:multiLevelType w:val="multilevel"/>
    <w:tmpl w:val="FD4AC3BC"/>
    <w:lvl w:ilvl="0">
      <w:start w:val="56"/>
      <w:numFmt w:val="decimal"/>
      <w:suff w:val="space"/>
      <w:lvlText w:val="%1."/>
      <w:lvlJc w:val="left"/>
      <w:pPr>
        <w:ind w:left="0" w:firstLine="2280"/>
      </w:pPr>
      <w:rPr>
        <w:rFonts w:ascii="Times New Roman" w:hAnsi="Times New Roman" w:cs="Times New Roman" w:hint="default"/>
        <w:b/>
        <w:i w:val="0"/>
        <w:caps/>
        <w:strike w:val="0"/>
        <w:dstrike w:val="0"/>
        <w:vanish w:val="0"/>
        <w:sz w:val="24"/>
        <w:u w:val="none"/>
        <w:effect w:val="none"/>
        <w:vertAlign w:val="baseline"/>
      </w:rPr>
    </w:lvl>
    <w:lvl w:ilvl="1">
      <w:start w:val="1"/>
      <w:numFmt w:val="upperLetter"/>
      <w:lvlText w:val="%2."/>
      <w:lvlJc w:val="left"/>
      <w:pPr>
        <w:tabs>
          <w:tab w:val="num" w:pos="360"/>
        </w:tabs>
        <w:ind w:left="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6AF742B7"/>
    <w:multiLevelType w:val="hybridMultilevel"/>
    <w:tmpl w:val="4BA67EBC"/>
    <w:lvl w:ilvl="0" w:tplc="D26E71E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3CF2CDD"/>
    <w:multiLevelType w:val="hybridMultilevel"/>
    <w:tmpl w:val="A72E3258"/>
    <w:lvl w:ilvl="0" w:tplc="DBB438A8">
      <w:start w:val="1"/>
      <w:numFmt w:val="decimalZero"/>
      <w:lvlText w:val="%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4844665"/>
    <w:multiLevelType w:val="hybridMultilevel"/>
    <w:tmpl w:val="9E9AE9D0"/>
    <w:lvl w:ilvl="0" w:tplc="DBB438A8">
      <w:start w:val="1"/>
      <w:numFmt w:val="decimalZero"/>
      <w:lvlText w:val="%1."/>
      <w:lvlJc w:val="left"/>
      <w:pPr>
        <w:tabs>
          <w:tab w:val="num" w:pos="750"/>
        </w:tabs>
        <w:ind w:left="750" w:hanging="390"/>
      </w:pPr>
      <w:rPr>
        <w:rFonts w:ascii="Times New Roman" w:hAnsi="Times New Roman" w:cs="Times New Roman"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4924605"/>
    <w:multiLevelType w:val="hybridMultilevel"/>
    <w:tmpl w:val="DA1CF1C8"/>
    <w:lvl w:ilvl="0" w:tplc="5C7EB9C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73A4837"/>
    <w:multiLevelType w:val="hybridMultilevel"/>
    <w:tmpl w:val="2BE0756E"/>
    <w:lvl w:ilvl="0" w:tplc="B2E2401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520E5B"/>
    <w:multiLevelType w:val="hybridMultilevel"/>
    <w:tmpl w:val="C75837DE"/>
    <w:lvl w:ilvl="0" w:tplc="4C1057B0">
      <w:start w:val="1"/>
      <w:numFmt w:val="lowerRoman"/>
      <w:lvlText w:val="%1."/>
      <w:lvlJc w:val="right"/>
      <w:pPr>
        <w:tabs>
          <w:tab w:val="num" w:pos="-159"/>
        </w:tabs>
        <w:ind w:left="-159" w:hanging="360"/>
      </w:pPr>
      <w:rPr>
        <w:rFonts w:hint="default"/>
      </w:rPr>
    </w:lvl>
    <w:lvl w:ilvl="1" w:tplc="04160019" w:tentative="1">
      <w:start w:val="1"/>
      <w:numFmt w:val="lowerLetter"/>
      <w:lvlText w:val="%2."/>
      <w:lvlJc w:val="left"/>
      <w:pPr>
        <w:tabs>
          <w:tab w:val="num" w:pos="561"/>
        </w:tabs>
        <w:ind w:left="561" w:hanging="360"/>
      </w:pPr>
    </w:lvl>
    <w:lvl w:ilvl="2" w:tplc="0416001B" w:tentative="1">
      <w:start w:val="1"/>
      <w:numFmt w:val="lowerRoman"/>
      <w:lvlText w:val="%3."/>
      <w:lvlJc w:val="right"/>
      <w:pPr>
        <w:tabs>
          <w:tab w:val="num" w:pos="1281"/>
        </w:tabs>
        <w:ind w:left="1281" w:hanging="180"/>
      </w:pPr>
    </w:lvl>
    <w:lvl w:ilvl="3" w:tplc="0416000F" w:tentative="1">
      <w:start w:val="1"/>
      <w:numFmt w:val="decimal"/>
      <w:lvlText w:val="%4."/>
      <w:lvlJc w:val="left"/>
      <w:pPr>
        <w:tabs>
          <w:tab w:val="num" w:pos="2001"/>
        </w:tabs>
        <w:ind w:left="2001" w:hanging="360"/>
      </w:pPr>
    </w:lvl>
    <w:lvl w:ilvl="4" w:tplc="04160019" w:tentative="1">
      <w:start w:val="1"/>
      <w:numFmt w:val="lowerLetter"/>
      <w:lvlText w:val="%5."/>
      <w:lvlJc w:val="left"/>
      <w:pPr>
        <w:tabs>
          <w:tab w:val="num" w:pos="2721"/>
        </w:tabs>
        <w:ind w:left="2721" w:hanging="360"/>
      </w:pPr>
    </w:lvl>
    <w:lvl w:ilvl="5" w:tplc="0416001B" w:tentative="1">
      <w:start w:val="1"/>
      <w:numFmt w:val="lowerRoman"/>
      <w:lvlText w:val="%6."/>
      <w:lvlJc w:val="right"/>
      <w:pPr>
        <w:tabs>
          <w:tab w:val="num" w:pos="3441"/>
        </w:tabs>
        <w:ind w:left="3441" w:hanging="180"/>
      </w:pPr>
    </w:lvl>
    <w:lvl w:ilvl="6" w:tplc="0416000F" w:tentative="1">
      <w:start w:val="1"/>
      <w:numFmt w:val="decimal"/>
      <w:lvlText w:val="%7."/>
      <w:lvlJc w:val="left"/>
      <w:pPr>
        <w:tabs>
          <w:tab w:val="num" w:pos="4161"/>
        </w:tabs>
        <w:ind w:left="4161" w:hanging="360"/>
      </w:pPr>
    </w:lvl>
    <w:lvl w:ilvl="7" w:tplc="04160019" w:tentative="1">
      <w:start w:val="1"/>
      <w:numFmt w:val="lowerLetter"/>
      <w:lvlText w:val="%8."/>
      <w:lvlJc w:val="left"/>
      <w:pPr>
        <w:tabs>
          <w:tab w:val="num" w:pos="4881"/>
        </w:tabs>
        <w:ind w:left="4881" w:hanging="360"/>
      </w:pPr>
    </w:lvl>
    <w:lvl w:ilvl="8" w:tplc="0416001B" w:tentative="1">
      <w:start w:val="1"/>
      <w:numFmt w:val="lowerRoman"/>
      <w:lvlText w:val="%9."/>
      <w:lvlJc w:val="right"/>
      <w:pPr>
        <w:tabs>
          <w:tab w:val="num" w:pos="5601"/>
        </w:tabs>
        <w:ind w:left="5601" w:hanging="180"/>
      </w:pPr>
    </w:lvl>
  </w:abstractNum>
  <w:abstractNum w:abstractNumId="40">
    <w:nsid w:val="7ACE101C"/>
    <w:multiLevelType w:val="hybridMultilevel"/>
    <w:tmpl w:val="8CF042C4"/>
    <w:lvl w:ilvl="0" w:tplc="DBB438A8">
      <w:start w:val="1"/>
      <w:numFmt w:val="decimalZero"/>
      <w:lvlText w:val="%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0"/>
  </w:num>
  <w:num w:numId="4">
    <w:abstractNumId w:val="32"/>
  </w:num>
  <w:num w:numId="5">
    <w:abstractNumId w:val="16"/>
  </w:num>
  <w:num w:numId="6">
    <w:abstractNumId w:val="29"/>
  </w:num>
  <w:num w:numId="7">
    <w:abstractNumId w:val="39"/>
  </w:num>
  <w:num w:numId="8">
    <w:abstractNumId w:val="24"/>
  </w:num>
  <w:num w:numId="9">
    <w:abstractNumId w:val="26"/>
  </w:num>
  <w:num w:numId="10">
    <w:abstractNumId w:val="5"/>
  </w:num>
  <w:num w:numId="11">
    <w:abstractNumId w:val="36"/>
  </w:num>
  <w:num w:numId="12">
    <w:abstractNumId w:val="1"/>
  </w:num>
  <w:num w:numId="13">
    <w:abstractNumId w:val="25"/>
  </w:num>
  <w:num w:numId="14">
    <w:abstractNumId w:val="23"/>
  </w:num>
  <w:num w:numId="15">
    <w:abstractNumId w:val="22"/>
  </w:num>
  <w:num w:numId="16">
    <w:abstractNumId w:val="31"/>
  </w:num>
  <w:num w:numId="17">
    <w:abstractNumId w:val="37"/>
  </w:num>
  <w:num w:numId="18">
    <w:abstractNumId w:val="2"/>
  </w:num>
  <w:num w:numId="19">
    <w:abstractNumId w:val="13"/>
  </w:num>
  <w:num w:numId="20">
    <w:abstractNumId w:val="3"/>
  </w:num>
  <w:num w:numId="21">
    <w:abstractNumId w:val="33"/>
  </w:num>
  <w:num w:numId="22">
    <w:abstractNumId w:val="28"/>
  </w:num>
  <w:num w:numId="23">
    <w:abstractNumId w:val="21"/>
  </w:num>
  <w:num w:numId="24">
    <w:abstractNumId w:val="40"/>
  </w:num>
  <w:num w:numId="25">
    <w:abstractNumId w:val="14"/>
  </w:num>
  <w:num w:numId="26">
    <w:abstractNumId w:val="12"/>
  </w:num>
  <w:num w:numId="27">
    <w:abstractNumId w:val="20"/>
  </w:num>
  <w:num w:numId="28">
    <w:abstractNumId w:val="18"/>
  </w:num>
  <w:num w:numId="29">
    <w:abstractNumId w:val="11"/>
  </w:num>
  <w:num w:numId="30">
    <w:abstractNumId w:val="35"/>
  </w:num>
  <w:num w:numId="31">
    <w:abstractNumId w:val="34"/>
  </w:num>
  <w:num w:numId="32">
    <w:abstractNumId w:val="7"/>
  </w:num>
  <w:num w:numId="33">
    <w:abstractNumId w:val="27"/>
  </w:num>
  <w:num w:numId="34">
    <w:abstractNumId w:val="6"/>
  </w:num>
  <w:num w:numId="35">
    <w:abstractNumId w:val="38"/>
  </w:num>
  <w:num w:numId="36">
    <w:abstractNumId w:val="30"/>
  </w:num>
  <w:num w:numId="37">
    <w:abstractNumId w:val="10"/>
  </w:num>
  <w:num w:numId="38">
    <w:abstractNumId w:val="17"/>
  </w:num>
  <w:num w:numId="39">
    <w:abstractNumId w:val="4"/>
  </w:num>
  <w:num w:numId="40">
    <w:abstractNumId w:val="15"/>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SortMethod w:val="0000"/>
  <w:defaultTabStop w:val="2835"/>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91"/>
    <w:rsid w:val="000110A0"/>
    <w:rsid w:val="0001224D"/>
    <w:rsid w:val="00024CC2"/>
    <w:rsid w:val="000273F9"/>
    <w:rsid w:val="000279AE"/>
    <w:rsid w:val="000341E3"/>
    <w:rsid w:val="00041DF8"/>
    <w:rsid w:val="00075353"/>
    <w:rsid w:val="00094FC0"/>
    <w:rsid w:val="000A0E4F"/>
    <w:rsid w:val="000B0126"/>
    <w:rsid w:val="000C2F50"/>
    <w:rsid w:val="000E6FF7"/>
    <w:rsid w:val="000E7CE3"/>
    <w:rsid w:val="000F28B2"/>
    <w:rsid w:val="001002E1"/>
    <w:rsid w:val="00102045"/>
    <w:rsid w:val="00113131"/>
    <w:rsid w:val="001171B8"/>
    <w:rsid w:val="001251C4"/>
    <w:rsid w:val="0013782C"/>
    <w:rsid w:val="00137B8F"/>
    <w:rsid w:val="00143526"/>
    <w:rsid w:val="001576E2"/>
    <w:rsid w:val="00164BD0"/>
    <w:rsid w:val="00190329"/>
    <w:rsid w:val="00195EB0"/>
    <w:rsid w:val="001A6D2B"/>
    <w:rsid w:val="001B5910"/>
    <w:rsid w:val="001B79F6"/>
    <w:rsid w:val="001C50FC"/>
    <w:rsid w:val="001D3150"/>
    <w:rsid w:val="001E13C0"/>
    <w:rsid w:val="001E6CAA"/>
    <w:rsid w:val="001E7910"/>
    <w:rsid w:val="001E7E0B"/>
    <w:rsid w:val="002010A8"/>
    <w:rsid w:val="00203931"/>
    <w:rsid w:val="00213A14"/>
    <w:rsid w:val="00215B45"/>
    <w:rsid w:val="002217C2"/>
    <w:rsid w:val="002227B0"/>
    <w:rsid w:val="00247B0D"/>
    <w:rsid w:val="002518E7"/>
    <w:rsid w:val="002524C7"/>
    <w:rsid w:val="00256357"/>
    <w:rsid w:val="002756F7"/>
    <w:rsid w:val="00275730"/>
    <w:rsid w:val="0028268B"/>
    <w:rsid w:val="0028626F"/>
    <w:rsid w:val="002873A9"/>
    <w:rsid w:val="002B3F2B"/>
    <w:rsid w:val="002C2909"/>
    <w:rsid w:val="002C3DBD"/>
    <w:rsid w:val="002C508B"/>
    <w:rsid w:val="002D3505"/>
    <w:rsid w:val="002E2B68"/>
    <w:rsid w:val="002E6231"/>
    <w:rsid w:val="002E781B"/>
    <w:rsid w:val="002F2CBA"/>
    <w:rsid w:val="00306ADC"/>
    <w:rsid w:val="00314E8E"/>
    <w:rsid w:val="0031754B"/>
    <w:rsid w:val="003228D1"/>
    <w:rsid w:val="00323A21"/>
    <w:rsid w:val="003256D4"/>
    <w:rsid w:val="0032719B"/>
    <w:rsid w:val="00333179"/>
    <w:rsid w:val="003403A8"/>
    <w:rsid w:val="00341265"/>
    <w:rsid w:val="003412BF"/>
    <w:rsid w:val="003421BB"/>
    <w:rsid w:val="003424ED"/>
    <w:rsid w:val="003432AD"/>
    <w:rsid w:val="00343CE8"/>
    <w:rsid w:val="00365223"/>
    <w:rsid w:val="00371880"/>
    <w:rsid w:val="00376376"/>
    <w:rsid w:val="00381CF3"/>
    <w:rsid w:val="00384D3D"/>
    <w:rsid w:val="003B0656"/>
    <w:rsid w:val="003B0729"/>
    <w:rsid w:val="003B2B99"/>
    <w:rsid w:val="003C14F1"/>
    <w:rsid w:val="003D41D0"/>
    <w:rsid w:val="003D6256"/>
    <w:rsid w:val="003D75A3"/>
    <w:rsid w:val="003D7E5B"/>
    <w:rsid w:val="003F19C8"/>
    <w:rsid w:val="0041153D"/>
    <w:rsid w:val="00413B04"/>
    <w:rsid w:val="004300F6"/>
    <w:rsid w:val="00443EA8"/>
    <w:rsid w:val="00451D06"/>
    <w:rsid w:val="0046314D"/>
    <w:rsid w:val="00466F6E"/>
    <w:rsid w:val="0047131E"/>
    <w:rsid w:val="00477011"/>
    <w:rsid w:val="004778E1"/>
    <w:rsid w:val="004862C5"/>
    <w:rsid w:val="00492185"/>
    <w:rsid w:val="004959F2"/>
    <w:rsid w:val="004A10A8"/>
    <w:rsid w:val="004A4407"/>
    <w:rsid w:val="004D0674"/>
    <w:rsid w:val="004D4256"/>
    <w:rsid w:val="004E24F0"/>
    <w:rsid w:val="004E74F5"/>
    <w:rsid w:val="004F33AC"/>
    <w:rsid w:val="0051637A"/>
    <w:rsid w:val="00544D2C"/>
    <w:rsid w:val="0054733E"/>
    <w:rsid w:val="00554235"/>
    <w:rsid w:val="0055434B"/>
    <w:rsid w:val="00554EE7"/>
    <w:rsid w:val="0056136F"/>
    <w:rsid w:val="00583B65"/>
    <w:rsid w:val="00586016"/>
    <w:rsid w:val="00587C80"/>
    <w:rsid w:val="005B45BA"/>
    <w:rsid w:val="005B6DDB"/>
    <w:rsid w:val="005D22DF"/>
    <w:rsid w:val="005D38AA"/>
    <w:rsid w:val="005E3938"/>
    <w:rsid w:val="005F362E"/>
    <w:rsid w:val="00602074"/>
    <w:rsid w:val="00611470"/>
    <w:rsid w:val="00615ABC"/>
    <w:rsid w:val="006203FF"/>
    <w:rsid w:val="0062185A"/>
    <w:rsid w:val="00622EE2"/>
    <w:rsid w:val="00627DC9"/>
    <w:rsid w:val="00646C7D"/>
    <w:rsid w:val="00651306"/>
    <w:rsid w:val="00677F0E"/>
    <w:rsid w:val="00694EC5"/>
    <w:rsid w:val="006A4E78"/>
    <w:rsid w:val="006B24AE"/>
    <w:rsid w:val="006B2898"/>
    <w:rsid w:val="006C52FD"/>
    <w:rsid w:val="006D0DCA"/>
    <w:rsid w:val="006D5F38"/>
    <w:rsid w:val="006F398D"/>
    <w:rsid w:val="006F6EB8"/>
    <w:rsid w:val="00703C90"/>
    <w:rsid w:val="00712102"/>
    <w:rsid w:val="00715F17"/>
    <w:rsid w:val="007308FC"/>
    <w:rsid w:val="00737AF1"/>
    <w:rsid w:val="007507A7"/>
    <w:rsid w:val="00764356"/>
    <w:rsid w:val="00781401"/>
    <w:rsid w:val="00786107"/>
    <w:rsid w:val="00793055"/>
    <w:rsid w:val="00795422"/>
    <w:rsid w:val="007968C1"/>
    <w:rsid w:val="007A0263"/>
    <w:rsid w:val="007A0868"/>
    <w:rsid w:val="007B09A7"/>
    <w:rsid w:val="007C7FA0"/>
    <w:rsid w:val="007E2CE3"/>
    <w:rsid w:val="007E6D4E"/>
    <w:rsid w:val="007F1B57"/>
    <w:rsid w:val="008135DC"/>
    <w:rsid w:val="00821EE9"/>
    <w:rsid w:val="00855D8D"/>
    <w:rsid w:val="008708C2"/>
    <w:rsid w:val="008837EC"/>
    <w:rsid w:val="0088454F"/>
    <w:rsid w:val="00887CCA"/>
    <w:rsid w:val="008932D8"/>
    <w:rsid w:val="00897AF2"/>
    <w:rsid w:val="008C03BF"/>
    <w:rsid w:val="008C1B4B"/>
    <w:rsid w:val="008C45A1"/>
    <w:rsid w:val="008C5B3F"/>
    <w:rsid w:val="008C7206"/>
    <w:rsid w:val="008D5994"/>
    <w:rsid w:val="008E4706"/>
    <w:rsid w:val="008F5ED4"/>
    <w:rsid w:val="008F729D"/>
    <w:rsid w:val="00903F0F"/>
    <w:rsid w:val="009065B5"/>
    <w:rsid w:val="00914C19"/>
    <w:rsid w:val="0091771C"/>
    <w:rsid w:val="00917B1F"/>
    <w:rsid w:val="00920044"/>
    <w:rsid w:val="00923BE9"/>
    <w:rsid w:val="00925E37"/>
    <w:rsid w:val="0094431A"/>
    <w:rsid w:val="009453BF"/>
    <w:rsid w:val="00956331"/>
    <w:rsid w:val="00956A1D"/>
    <w:rsid w:val="009647FA"/>
    <w:rsid w:val="00982FFC"/>
    <w:rsid w:val="009836D6"/>
    <w:rsid w:val="00985235"/>
    <w:rsid w:val="00985EBB"/>
    <w:rsid w:val="00990C1C"/>
    <w:rsid w:val="009A2559"/>
    <w:rsid w:val="009A5FFF"/>
    <w:rsid w:val="009C0F0C"/>
    <w:rsid w:val="009D1972"/>
    <w:rsid w:val="009E76DC"/>
    <w:rsid w:val="009F323A"/>
    <w:rsid w:val="009F3319"/>
    <w:rsid w:val="00A04685"/>
    <w:rsid w:val="00A2315F"/>
    <w:rsid w:val="00A54321"/>
    <w:rsid w:val="00A6683E"/>
    <w:rsid w:val="00A75610"/>
    <w:rsid w:val="00A80D11"/>
    <w:rsid w:val="00A9364B"/>
    <w:rsid w:val="00A93B1E"/>
    <w:rsid w:val="00A97520"/>
    <w:rsid w:val="00AD73F7"/>
    <w:rsid w:val="00AE190E"/>
    <w:rsid w:val="00AE4BEF"/>
    <w:rsid w:val="00AF5238"/>
    <w:rsid w:val="00B046E1"/>
    <w:rsid w:val="00B062A6"/>
    <w:rsid w:val="00B1093F"/>
    <w:rsid w:val="00B160EB"/>
    <w:rsid w:val="00B1675F"/>
    <w:rsid w:val="00B306A9"/>
    <w:rsid w:val="00B432AA"/>
    <w:rsid w:val="00B43452"/>
    <w:rsid w:val="00B46B66"/>
    <w:rsid w:val="00B54BEF"/>
    <w:rsid w:val="00B9529C"/>
    <w:rsid w:val="00BA1701"/>
    <w:rsid w:val="00BA18BF"/>
    <w:rsid w:val="00BA223F"/>
    <w:rsid w:val="00BA26ED"/>
    <w:rsid w:val="00BB08D7"/>
    <w:rsid w:val="00BB6794"/>
    <w:rsid w:val="00BC4B37"/>
    <w:rsid w:val="00BD6C47"/>
    <w:rsid w:val="00BF1887"/>
    <w:rsid w:val="00C1293B"/>
    <w:rsid w:val="00C1727F"/>
    <w:rsid w:val="00C21236"/>
    <w:rsid w:val="00C312E7"/>
    <w:rsid w:val="00C36F58"/>
    <w:rsid w:val="00C376FB"/>
    <w:rsid w:val="00C544C4"/>
    <w:rsid w:val="00C75D99"/>
    <w:rsid w:val="00CB0650"/>
    <w:rsid w:val="00CB38A1"/>
    <w:rsid w:val="00CB6B81"/>
    <w:rsid w:val="00CC0ABA"/>
    <w:rsid w:val="00CC1BC4"/>
    <w:rsid w:val="00CC4FBA"/>
    <w:rsid w:val="00CE2B60"/>
    <w:rsid w:val="00CE6E02"/>
    <w:rsid w:val="00CF292C"/>
    <w:rsid w:val="00CF4115"/>
    <w:rsid w:val="00D02791"/>
    <w:rsid w:val="00D06E19"/>
    <w:rsid w:val="00D13CC9"/>
    <w:rsid w:val="00D16388"/>
    <w:rsid w:val="00D22A8A"/>
    <w:rsid w:val="00D318F0"/>
    <w:rsid w:val="00D36B66"/>
    <w:rsid w:val="00D431EB"/>
    <w:rsid w:val="00D51076"/>
    <w:rsid w:val="00D63438"/>
    <w:rsid w:val="00D65BF5"/>
    <w:rsid w:val="00D70AC9"/>
    <w:rsid w:val="00D859C3"/>
    <w:rsid w:val="00D95823"/>
    <w:rsid w:val="00DA00A4"/>
    <w:rsid w:val="00DA63DD"/>
    <w:rsid w:val="00DB2AEA"/>
    <w:rsid w:val="00DB5C3F"/>
    <w:rsid w:val="00DC4E1A"/>
    <w:rsid w:val="00DF532F"/>
    <w:rsid w:val="00E007AC"/>
    <w:rsid w:val="00E11FE3"/>
    <w:rsid w:val="00E13334"/>
    <w:rsid w:val="00E20E11"/>
    <w:rsid w:val="00E21445"/>
    <w:rsid w:val="00E21B0B"/>
    <w:rsid w:val="00E24F85"/>
    <w:rsid w:val="00E34EE5"/>
    <w:rsid w:val="00E4049F"/>
    <w:rsid w:val="00E50667"/>
    <w:rsid w:val="00E625CF"/>
    <w:rsid w:val="00E65D82"/>
    <w:rsid w:val="00E66C11"/>
    <w:rsid w:val="00E747CD"/>
    <w:rsid w:val="00E80A9F"/>
    <w:rsid w:val="00E81548"/>
    <w:rsid w:val="00E81693"/>
    <w:rsid w:val="00E954D7"/>
    <w:rsid w:val="00EC1BF0"/>
    <w:rsid w:val="00EC25F7"/>
    <w:rsid w:val="00EC54C6"/>
    <w:rsid w:val="00ED2720"/>
    <w:rsid w:val="00EE13D8"/>
    <w:rsid w:val="00EE564D"/>
    <w:rsid w:val="00EF3991"/>
    <w:rsid w:val="00EF7A00"/>
    <w:rsid w:val="00EF7B05"/>
    <w:rsid w:val="00F0648C"/>
    <w:rsid w:val="00F10F38"/>
    <w:rsid w:val="00F15B5A"/>
    <w:rsid w:val="00F20D8D"/>
    <w:rsid w:val="00F429B6"/>
    <w:rsid w:val="00F4300F"/>
    <w:rsid w:val="00F61C84"/>
    <w:rsid w:val="00F61E20"/>
    <w:rsid w:val="00F62191"/>
    <w:rsid w:val="00F623F5"/>
    <w:rsid w:val="00F63391"/>
    <w:rsid w:val="00F70F5C"/>
    <w:rsid w:val="00F73371"/>
    <w:rsid w:val="00F86DD7"/>
    <w:rsid w:val="00F965EC"/>
    <w:rsid w:val="00F96CA8"/>
    <w:rsid w:val="00FA5773"/>
    <w:rsid w:val="00FB68C5"/>
    <w:rsid w:val="00FD70D9"/>
    <w:rsid w:val="00FD7B6C"/>
    <w:rsid w:val="00FE00EE"/>
    <w:rsid w:val="00FE3CCA"/>
    <w:rsid w:val="00FF4105"/>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40589C7-C0D2-45A8-8BE2-FCD47615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391"/>
    <w:pPr>
      <w:spacing w:after="200" w:line="276" w:lineRule="auto"/>
    </w:pPr>
    <w:rPr>
      <w:sz w:val="22"/>
      <w:szCs w:val="22"/>
      <w:lang w:eastAsia="en-US"/>
    </w:rPr>
  </w:style>
  <w:style w:type="paragraph" w:styleId="Ttulo1">
    <w:name w:val="heading 1"/>
    <w:basedOn w:val="Normal"/>
    <w:qFormat/>
    <w:locked/>
    <w:rsid w:val="00071620"/>
    <w:pPr>
      <w:spacing w:before="100" w:beforeAutospacing="1" w:after="100" w:afterAutospacing="1" w:line="240" w:lineRule="auto"/>
      <w:outlineLvl w:val="0"/>
    </w:pPr>
    <w:rPr>
      <w:rFonts w:ascii="Times New Roman" w:hAnsi="Times New Roman"/>
      <w:b/>
      <w:bCs/>
      <w:kern w:val="36"/>
      <w:sz w:val="48"/>
      <w:szCs w:val="48"/>
      <w:lang w:eastAsia="pt-BR"/>
    </w:rPr>
  </w:style>
  <w:style w:type="paragraph" w:styleId="Ttulo2">
    <w:name w:val="heading 2"/>
    <w:basedOn w:val="Normal"/>
    <w:next w:val="Normal"/>
    <w:link w:val="Ttulo2Char"/>
    <w:qFormat/>
    <w:locked/>
    <w:rsid w:val="003F28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semiHidden/>
    <w:unhideWhenUsed/>
    <w:qFormat/>
    <w:locked/>
    <w:rsid w:val="00D318F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locked/>
    <w:rsid w:val="00D318F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semiHidden/>
    <w:unhideWhenUsed/>
    <w:qFormat/>
    <w:locked/>
    <w:rsid w:val="00D318F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63391"/>
    <w:pPr>
      <w:tabs>
        <w:tab w:val="center" w:pos="4252"/>
        <w:tab w:val="right" w:pos="8504"/>
      </w:tabs>
      <w:spacing w:after="0" w:line="240" w:lineRule="auto"/>
    </w:pPr>
    <w:rPr>
      <w:sz w:val="20"/>
      <w:szCs w:val="20"/>
    </w:rPr>
  </w:style>
  <w:style w:type="character" w:customStyle="1" w:styleId="CabealhoChar">
    <w:name w:val="Cabeçalho Char"/>
    <w:link w:val="Cabealho"/>
    <w:locked/>
    <w:rsid w:val="00F63391"/>
    <w:rPr>
      <w:rFonts w:cs="Times New Roman"/>
    </w:rPr>
  </w:style>
  <w:style w:type="paragraph" w:styleId="Rodap">
    <w:name w:val="footer"/>
    <w:basedOn w:val="Normal"/>
    <w:link w:val="RodapChar"/>
    <w:uiPriority w:val="99"/>
    <w:rsid w:val="00F63391"/>
    <w:pPr>
      <w:tabs>
        <w:tab w:val="center" w:pos="4252"/>
        <w:tab w:val="right" w:pos="8504"/>
      </w:tabs>
      <w:spacing w:after="0" w:line="240" w:lineRule="auto"/>
    </w:pPr>
    <w:rPr>
      <w:sz w:val="20"/>
      <w:szCs w:val="20"/>
    </w:rPr>
  </w:style>
  <w:style w:type="character" w:customStyle="1" w:styleId="RodapChar">
    <w:name w:val="Rodapé Char"/>
    <w:link w:val="Rodap"/>
    <w:uiPriority w:val="99"/>
    <w:locked/>
    <w:rsid w:val="00F63391"/>
    <w:rPr>
      <w:rFonts w:cs="Times New Roman"/>
    </w:rPr>
  </w:style>
  <w:style w:type="paragraph" w:styleId="Textodebalo">
    <w:name w:val="Balloon Text"/>
    <w:basedOn w:val="Normal"/>
    <w:link w:val="TextodebaloChar"/>
    <w:uiPriority w:val="99"/>
    <w:semiHidden/>
    <w:rsid w:val="00F63391"/>
    <w:pPr>
      <w:spacing w:after="0" w:line="240" w:lineRule="auto"/>
    </w:pPr>
    <w:rPr>
      <w:rFonts w:ascii="Tahoma" w:hAnsi="Tahoma"/>
      <w:sz w:val="16"/>
      <w:szCs w:val="16"/>
    </w:rPr>
  </w:style>
  <w:style w:type="character" w:customStyle="1" w:styleId="TextodebaloChar">
    <w:name w:val="Texto de balão Char"/>
    <w:link w:val="Textodebalo"/>
    <w:uiPriority w:val="99"/>
    <w:semiHidden/>
    <w:locked/>
    <w:rsid w:val="00F63391"/>
    <w:rPr>
      <w:rFonts w:ascii="Tahoma" w:hAnsi="Tahoma" w:cs="Tahoma"/>
      <w:sz w:val="16"/>
      <w:szCs w:val="16"/>
    </w:rPr>
  </w:style>
  <w:style w:type="table" w:styleId="Tabelacomgrade">
    <w:name w:val="Table Grid"/>
    <w:basedOn w:val="Tabelanormal"/>
    <w:uiPriority w:val="99"/>
    <w:rsid w:val="00AC5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e">
    <w:name w:val="Emphasis"/>
    <w:uiPriority w:val="99"/>
    <w:qFormat/>
    <w:rsid w:val="003F39B1"/>
    <w:rPr>
      <w:rFonts w:cs="Times New Roman"/>
      <w:i/>
      <w:iCs/>
    </w:rPr>
  </w:style>
  <w:style w:type="character" w:customStyle="1" w:styleId="apple-converted-space">
    <w:name w:val="apple-converted-space"/>
    <w:rsid w:val="003F39B1"/>
    <w:rPr>
      <w:rFonts w:cs="Times New Roman"/>
    </w:rPr>
  </w:style>
  <w:style w:type="paragraph" w:styleId="Corpodetexto">
    <w:name w:val="Body Text"/>
    <w:basedOn w:val="Normal"/>
    <w:link w:val="CorpodetextoChar"/>
    <w:uiPriority w:val="99"/>
    <w:semiHidden/>
    <w:rsid w:val="005A161F"/>
    <w:pPr>
      <w:spacing w:after="0" w:line="240" w:lineRule="auto"/>
      <w:jc w:val="both"/>
    </w:pPr>
    <w:rPr>
      <w:rFonts w:ascii="GoudyOlSt BT" w:hAnsi="GoudyOlSt BT"/>
      <w:sz w:val="10"/>
      <w:szCs w:val="10"/>
      <w:lang w:val="en-US"/>
    </w:rPr>
  </w:style>
  <w:style w:type="character" w:customStyle="1" w:styleId="CorpodetextoChar">
    <w:name w:val="Corpo de texto Char"/>
    <w:link w:val="Corpodetexto"/>
    <w:uiPriority w:val="99"/>
    <w:semiHidden/>
    <w:locked/>
    <w:rsid w:val="005A161F"/>
    <w:rPr>
      <w:rFonts w:ascii="GoudyOlSt BT" w:hAnsi="GoudyOlSt BT" w:cs="Times New Roman"/>
      <w:sz w:val="10"/>
      <w:szCs w:val="10"/>
      <w:lang w:val="en-US"/>
    </w:rPr>
  </w:style>
  <w:style w:type="paragraph" w:styleId="Corpodetexto3">
    <w:name w:val="Body Text 3"/>
    <w:basedOn w:val="Normal"/>
    <w:link w:val="Corpodetexto3Char"/>
    <w:uiPriority w:val="99"/>
    <w:semiHidden/>
    <w:rsid w:val="005A161F"/>
    <w:pPr>
      <w:tabs>
        <w:tab w:val="left" w:pos="1418"/>
      </w:tabs>
      <w:spacing w:after="0" w:line="240" w:lineRule="auto"/>
      <w:jc w:val="both"/>
    </w:pPr>
    <w:rPr>
      <w:rFonts w:ascii="CG Omega" w:hAnsi="CG Omega"/>
      <w:color w:val="000000"/>
      <w:sz w:val="24"/>
      <w:szCs w:val="20"/>
    </w:rPr>
  </w:style>
  <w:style w:type="character" w:customStyle="1" w:styleId="Corpodetexto3Char">
    <w:name w:val="Corpo de texto 3 Char"/>
    <w:link w:val="Corpodetexto3"/>
    <w:uiPriority w:val="99"/>
    <w:semiHidden/>
    <w:locked/>
    <w:rsid w:val="005A161F"/>
    <w:rPr>
      <w:rFonts w:ascii="CG Omega" w:hAnsi="CG Omega" w:cs="Times New Roman"/>
      <w:color w:val="000000"/>
      <w:sz w:val="24"/>
    </w:rPr>
  </w:style>
  <w:style w:type="paragraph" w:styleId="Corpodetexto2">
    <w:name w:val="Body Text 2"/>
    <w:basedOn w:val="Normal"/>
    <w:link w:val="Corpodetexto2Char"/>
    <w:uiPriority w:val="99"/>
    <w:semiHidden/>
    <w:rsid w:val="005A161F"/>
    <w:pPr>
      <w:spacing w:after="0" w:line="240" w:lineRule="auto"/>
    </w:pPr>
    <w:rPr>
      <w:rFonts w:ascii="CG Omega" w:hAnsi="CG Omega"/>
      <w:sz w:val="24"/>
      <w:szCs w:val="20"/>
    </w:rPr>
  </w:style>
  <w:style w:type="character" w:customStyle="1" w:styleId="Corpodetexto2Char">
    <w:name w:val="Corpo de texto 2 Char"/>
    <w:link w:val="Corpodetexto2"/>
    <w:uiPriority w:val="99"/>
    <w:semiHidden/>
    <w:locked/>
    <w:rsid w:val="005A161F"/>
    <w:rPr>
      <w:rFonts w:ascii="CG Omega" w:hAnsi="CG Omega" w:cs="Times New Roman"/>
      <w:sz w:val="24"/>
    </w:rPr>
  </w:style>
  <w:style w:type="character" w:styleId="Refdenotaderodap">
    <w:name w:val="footnote reference"/>
    <w:semiHidden/>
    <w:rsid w:val="001D6875"/>
    <w:rPr>
      <w:vertAlign w:val="superscript"/>
    </w:rPr>
  </w:style>
  <w:style w:type="paragraph" w:styleId="Textodenotaderodap">
    <w:name w:val="footnote text"/>
    <w:aliases w:val="fn,ALTS FOOTNOTE"/>
    <w:basedOn w:val="Normal"/>
    <w:link w:val="TextodenotaderodapChar"/>
    <w:rsid w:val="001D6875"/>
    <w:pPr>
      <w:spacing w:after="0" w:line="240" w:lineRule="auto"/>
      <w:jc w:val="both"/>
    </w:pPr>
    <w:rPr>
      <w:rFonts w:ascii="Arial" w:hAnsi="Arial"/>
      <w:sz w:val="20"/>
      <w:szCs w:val="20"/>
      <w:lang w:eastAsia="pt-BR"/>
    </w:rPr>
  </w:style>
  <w:style w:type="paragraph" w:styleId="NormalWeb">
    <w:name w:val="Normal (Web)"/>
    <w:basedOn w:val="Normal"/>
    <w:uiPriority w:val="99"/>
    <w:rsid w:val="001D6875"/>
    <w:pPr>
      <w:spacing w:before="100" w:beforeAutospacing="1" w:after="100" w:afterAutospacing="1" w:line="240" w:lineRule="auto"/>
    </w:pPr>
    <w:rPr>
      <w:rFonts w:ascii="Times New Roman" w:hAnsi="Times New Roman"/>
      <w:sz w:val="24"/>
      <w:szCs w:val="24"/>
      <w:lang w:eastAsia="pt-BR"/>
    </w:rPr>
  </w:style>
  <w:style w:type="character" w:styleId="Forte">
    <w:name w:val="Strong"/>
    <w:uiPriority w:val="22"/>
    <w:qFormat/>
    <w:locked/>
    <w:rsid w:val="001D6875"/>
    <w:rPr>
      <w:b/>
      <w:bCs/>
    </w:rPr>
  </w:style>
  <w:style w:type="paragraph" w:customStyle="1" w:styleId="BodyText21">
    <w:name w:val="Body Text 21"/>
    <w:basedOn w:val="Normal"/>
    <w:rsid w:val="001D6875"/>
    <w:pPr>
      <w:overflowPunct w:val="0"/>
      <w:autoSpaceDE w:val="0"/>
      <w:autoSpaceDN w:val="0"/>
      <w:adjustRightInd w:val="0"/>
      <w:spacing w:after="0" w:line="240" w:lineRule="auto"/>
      <w:jc w:val="both"/>
      <w:textAlignment w:val="baseline"/>
    </w:pPr>
    <w:rPr>
      <w:rFonts w:ascii="Bookman Old Style" w:hAnsi="Bookman Old Style"/>
      <w:sz w:val="24"/>
      <w:szCs w:val="20"/>
      <w:lang w:eastAsia="pt-BR"/>
    </w:rPr>
  </w:style>
  <w:style w:type="character" w:styleId="Nmerodepgina">
    <w:name w:val="page number"/>
    <w:basedOn w:val="Fontepargpadro"/>
    <w:rsid w:val="00A4422D"/>
  </w:style>
  <w:style w:type="character" w:styleId="Hyperlink">
    <w:name w:val="Hyperlink"/>
    <w:uiPriority w:val="99"/>
    <w:rsid w:val="00BC51CB"/>
    <w:rPr>
      <w:color w:val="0000FF"/>
      <w:u w:val="single"/>
    </w:rPr>
  </w:style>
  <w:style w:type="paragraph" w:styleId="Pr-formataoHTML">
    <w:name w:val="HTML Preformatted"/>
    <w:basedOn w:val="Normal"/>
    <w:rsid w:val="00CF0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highlightbrs">
    <w:name w:val="highlightbrs"/>
    <w:basedOn w:val="Fontepargpadro"/>
    <w:rsid w:val="00CF014D"/>
  </w:style>
  <w:style w:type="paragraph" w:customStyle="1" w:styleId="style11">
    <w:name w:val="style11"/>
    <w:basedOn w:val="Normal"/>
    <w:rsid w:val="00FD2520"/>
    <w:pPr>
      <w:spacing w:beforeLines="1" w:afterLines="1" w:line="240" w:lineRule="auto"/>
    </w:pPr>
    <w:rPr>
      <w:rFonts w:ascii="Times" w:hAnsi="Times"/>
      <w:sz w:val="20"/>
      <w:szCs w:val="20"/>
    </w:rPr>
  </w:style>
  <w:style w:type="character" w:styleId="Refdecomentrio">
    <w:name w:val="annotation reference"/>
    <w:uiPriority w:val="99"/>
    <w:semiHidden/>
    <w:unhideWhenUsed/>
    <w:rsid w:val="00554EE7"/>
    <w:rPr>
      <w:sz w:val="16"/>
      <w:szCs w:val="16"/>
    </w:rPr>
  </w:style>
  <w:style w:type="paragraph" w:styleId="Textodecomentrio">
    <w:name w:val="annotation text"/>
    <w:basedOn w:val="Normal"/>
    <w:link w:val="TextodecomentrioChar"/>
    <w:uiPriority w:val="99"/>
    <w:semiHidden/>
    <w:unhideWhenUsed/>
    <w:rsid w:val="00554EE7"/>
    <w:rPr>
      <w:sz w:val="20"/>
      <w:szCs w:val="20"/>
    </w:rPr>
  </w:style>
  <w:style w:type="character" w:customStyle="1" w:styleId="TextodecomentrioChar">
    <w:name w:val="Texto de comentário Char"/>
    <w:link w:val="Textodecomentrio"/>
    <w:uiPriority w:val="99"/>
    <w:semiHidden/>
    <w:rsid w:val="00554EE7"/>
    <w:rPr>
      <w:lang w:eastAsia="en-US"/>
    </w:rPr>
  </w:style>
  <w:style w:type="paragraph" w:styleId="Assuntodocomentrio">
    <w:name w:val="annotation subject"/>
    <w:basedOn w:val="Textodecomentrio"/>
    <w:next w:val="Textodecomentrio"/>
    <w:link w:val="AssuntodocomentrioChar"/>
    <w:uiPriority w:val="99"/>
    <w:semiHidden/>
    <w:unhideWhenUsed/>
    <w:rsid w:val="00554EE7"/>
    <w:rPr>
      <w:b/>
      <w:bCs/>
    </w:rPr>
  </w:style>
  <w:style w:type="character" w:customStyle="1" w:styleId="AssuntodocomentrioChar">
    <w:name w:val="Assunto do comentário Char"/>
    <w:link w:val="Assuntodocomentrio"/>
    <w:uiPriority w:val="99"/>
    <w:semiHidden/>
    <w:rsid w:val="00554EE7"/>
    <w:rPr>
      <w:b/>
      <w:bCs/>
      <w:lang w:eastAsia="en-US"/>
    </w:rPr>
  </w:style>
  <w:style w:type="paragraph" w:styleId="PargrafodaLista">
    <w:name w:val="List Paragraph"/>
    <w:basedOn w:val="Normal"/>
    <w:uiPriority w:val="34"/>
    <w:qFormat/>
    <w:rsid w:val="003F19C8"/>
    <w:pPr>
      <w:ind w:left="720"/>
      <w:contextualSpacing/>
    </w:pPr>
  </w:style>
  <w:style w:type="character" w:customStyle="1" w:styleId="Ttulo4Char">
    <w:name w:val="Título 4 Char"/>
    <w:basedOn w:val="Fontepargpadro"/>
    <w:link w:val="Ttulo4"/>
    <w:semiHidden/>
    <w:rsid w:val="00D318F0"/>
    <w:rPr>
      <w:rFonts w:asciiTheme="majorHAnsi" w:eastAsiaTheme="majorEastAsia" w:hAnsiTheme="majorHAnsi" w:cstheme="majorBidi"/>
      <w:i/>
      <w:iCs/>
      <w:color w:val="365F91" w:themeColor="accent1" w:themeShade="BF"/>
      <w:sz w:val="22"/>
      <w:szCs w:val="22"/>
      <w:lang w:eastAsia="en-US"/>
    </w:rPr>
  </w:style>
  <w:style w:type="character" w:customStyle="1" w:styleId="Ttulo7Char">
    <w:name w:val="Título 7 Char"/>
    <w:basedOn w:val="Fontepargpadro"/>
    <w:link w:val="Ttulo7"/>
    <w:semiHidden/>
    <w:rsid w:val="00D318F0"/>
    <w:rPr>
      <w:rFonts w:asciiTheme="majorHAnsi" w:eastAsiaTheme="majorEastAsia" w:hAnsiTheme="majorHAnsi" w:cstheme="majorBidi"/>
      <w:i/>
      <w:iCs/>
      <w:color w:val="243F60" w:themeColor="accent1" w:themeShade="7F"/>
      <w:sz w:val="22"/>
      <w:szCs w:val="22"/>
      <w:lang w:eastAsia="en-US"/>
    </w:rPr>
  </w:style>
  <w:style w:type="character" w:customStyle="1" w:styleId="Ttulo3Char">
    <w:name w:val="Título 3 Char"/>
    <w:basedOn w:val="Fontepargpadro"/>
    <w:link w:val="Ttulo3"/>
    <w:semiHidden/>
    <w:rsid w:val="00D318F0"/>
    <w:rPr>
      <w:rFonts w:asciiTheme="majorHAnsi" w:eastAsiaTheme="majorEastAsia" w:hAnsiTheme="majorHAnsi" w:cstheme="majorBidi"/>
      <w:b/>
      <w:bCs/>
      <w:color w:val="4F81BD" w:themeColor="accent1"/>
      <w:sz w:val="22"/>
      <w:szCs w:val="22"/>
      <w:lang w:eastAsia="en-US"/>
    </w:rPr>
  </w:style>
  <w:style w:type="paragraph" w:styleId="TextosemFormatao">
    <w:name w:val="Plain Text"/>
    <w:basedOn w:val="Normal"/>
    <w:link w:val="TextosemFormataoChar"/>
    <w:uiPriority w:val="99"/>
    <w:semiHidden/>
    <w:unhideWhenUsed/>
    <w:rsid w:val="00D318F0"/>
    <w:rPr>
      <w:rFonts w:ascii="Courier New" w:hAnsi="Courier New"/>
      <w:sz w:val="20"/>
      <w:szCs w:val="20"/>
    </w:rPr>
  </w:style>
  <w:style w:type="character" w:customStyle="1" w:styleId="TextosemFormataoChar">
    <w:name w:val="Texto sem Formatação Char"/>
    <w:basedOn w:val="Fontepargpadro"/>
    <w:link w:val="TextosemFormatao"/>
    <w:uiPriority w:val="99"/>
    <w:semiHidden/>
    <w:rsid w:val="00D318F0"/>
    <w:rPr>
      <w:rFonts w:ascii="Courier New" w:hAnsi="Courier New"/>
      <w:lang w:eastAsia="en-US"/>
    </w:rPr>
  </w:style>
  <w:style w:type="paragraph" w:styleId="Recuodecorpodetexto">
    <w:name w:val="Body Text Indent"/>
    <w:basedOn w:val="Normal"/>
    <w:link w:val="RecuodecorpodetextoChar"/>
    <w:uiPriority w:val="99"/>
    <w:semiHidden/>
    <w:unhideWhenUsed/>
    <w:rsid w:val="00D318F0"/>
    <w:pPr>
      <w:spacing w:after="120"/>
      <w:ind w:left="283"/>
    </w:pPr>
  </w:style>
  <w:style w:type="character" w:customStyle="1" w:styleId="RecuodecorpodetextoChar">
    <w:name w:val="Recuo de corpo de texto Char"/>
    <w:basedOn w:val="Fontepargpadro"/>
    <w:link w:val="Recuodecorpodetexto"/>
    <w:uiPriority w:val="99"/>
    <w:semiHidden/>
    <w:rsid w:val="00D318F0"/>
    <w:rPr>
      <w:sz w:val="22"/>
      <w:szCs w:val="22"/>
      <w:lang w:eastAsia="en-US"/>
    </w:rPr>
  </w:style>
  <w:style w:type="paragraph" w:styleId="Recuodecorpodetexto2">
    <w:name w:val="Body Text Indent 2"/>
    <w:basedOn w:val="Normal"/>
    <w:link w:val="Recuodecorpodetexto2Char"/>
    <w:uiPriority w:val="99"/>
    <w:semiHidden/>
    <w:unhideWhenUsed/>
    <w:rsid w:val="00D318F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318F0"/>
    <w:rPr>
      <w:sz w:val="22"/>
      <w:szCs w:val="22"/>
      <w:lang w:eastAsia="en-US"/>
    </w:rPr>
  </w:style>
  <w:style w:type="character" w:customStyle="1" w:styleId="Ttulo2Char">
    <w:name w:val="Título 2 Char"/>
    <w:basedOn w:val="Fontepargpadro"/>
    <w:link w:val="Ttulo2"/>
    <w:rsid w:val="00D318F0"/>
    <w:rPr>
      <w:rFonts w:ascii="Arial" w:hAnsi="Arial" w:cs="Arial"/>
      <w:b/>
      <w:bCs/>
      <w:i/>
      <w:iCs/>
      <w:sz w:val="28"/>
      <w:szCs w:val="28"/>
      <w:lang w:eastAsia="en-US"/>
    </w:rPr>
  </w:style>
  <w:style w:type="paragraph" w:customStyle="1" w:styleId="petio">
    <w:name w:val="petição"/>
    <w:basedOn w:val="Normal"/>
    <w:rsid w:val="00D318F0"/>
    <w:pPr>
      <w:spacing w:after="0" w:line="360" w:lineRule="atLeast"/>
      <w:jc w:val="both"/>
    </w:pPr>
    <w:rPr>
      <w:rFonts w:ascii="Helvetica" w:hAnsi="Helvetica" w:cs="Helvetica"/>
      <w:spacing w:val="20"/>
      <w:sz w:val="24"/>
      <w:szCs w:val="24"/>
      <w:lang w:val="en-GB" w:eastAsia="pt-BR"/>
    </w:rPr>
  </w:style>
  <w:style w:type="paragraph" w:styleId="Ttulo">
    <w:name w:val="Title"/>
    <w:basedOn w:val="Normal"/>
    <w:link w:val="TtuloChar"/>
    <w:qFormat/>
    <w:locked/>
    <w:rsid w:val="00D318F0"/>
    <w:pPr>
      <w:spacing w:after="0" w:line="360" w:lineRule="auto"/>
      <w:jc w:val="center"/>
    </w:pPr>
    <w:rPr>
      <w:rFonts w:ascii="Times New Roman" w:hAnsi="Times New Roman"/>
      <w:b/>
      <w:bCs/>
      <w:sz w:val="24"/>
      <w:szCs w:val="24"/>
      <w:u w:val="single"/>
      <w:lang w:eastAsia="pt-BR"/>
    </w:rPr>
  </w:style>
  <w:style w:type="character" w:customStyle="1" w:styleId="TtuloChar">
    <w:name w:val="Título Char"/>
    <w:basedOn w:val="Fontepargpadro"/>
    <w:link w:val="Ttulo"/>
    <w:rsid w:val="00D318F0"/>
    <w:rPr>
      <w:rFonts w:ascii="Times New Roman" w:hAnsi="Times New Roman"/>
      <w:b/>
      <w:bCs/>
      <w:sz w:val="24"/>
      <w:szCs w:val="24"/>
      <w:u w:val="single"/>
    </w:rPr>
  </w:style>
  <w:style w:type="paragraph" w:customStyle="1" w:styleId="Djair">
    <w:name w:val="Djair"/>
    <w:basedOn w:val="Normal"/>
    <w:rsid w:val="00D318F0"/>
    <w:pPr>
      <w:tabs>
        <w:tab w:val="left" w:pos="3544"/>
      </w:tabs>
      <w:spacing w:after="0" w:line="480" w:lineRule="exact"/>
      <w:jc w:val="both"/>
    </w:pPr>
    <w:rPr>
      <w:rFonts w:ascii="Times New Roman" w:hAnsi="Times New Roman"/>
      <w:sz w:val="24"/>
      <w:szCs w:val="24"/>
      <w:lang w:eastAsia="pt-BR"/>
    </w:rPr>
  </w:style>
  <w:style w:type="paragraph" w:customStyle="1" w:styleId="Corpodetexto21">
    <w:name w:val="Corpo de texto 21"/>
    <w:basedOn w:val="Normal"/>
    <w:rsid w:val="00D318F0"/>
    <w:pPr>
      <w:suppressAutoHyphens/>
      <w:spacing w:after="0" w:line="360" w:lineRule="auto"/>
      <w:jc w:val="both"/>
    </w:pPr>
    <w:rPr>
      <w:rFonts w:ascii="Times New Roman" w:hAnsi="Times New Roman"/>
      <w:b/>
      <w:sz w:val="24"/>
      <w:szCs w:val="20"/>
      <w:lang w:eastAsia="pt-BR"/>
    </w:rPr>
  </w:style>
  <w:style w:type="character" w:customStyle="1" w:styleId="TextodenotaderodapChar">
    <w:name w:val="Texto de nota de rodapé Char"/>
    <w:aliases w:val="fn Char,ALTS FOOTNOTE Char"/>
    <w:basedOn w:val="Fontepargpadro"/>
    <w:link w:val="Textodenotaderodap"/>
    <w:rsid w:val="00D318F0"/>
    <w:rPr>
      <w:rFonts w:ascii="Arial" w:hAnsi="Arial"/>
    </w:rPr>
  </w:style>
  <w:style w:type="paragraph" w:customStyle="1" w:styleId="WW-Corpodetexto2">
    <w:name w:val="WW-Corpo de texto 2"/>
    <w:basedOn w:val="Normal"/>
    <w:rsid w:val="00D318F0"/>
    <w:pPr>
      <w:suppressAutoHyphens/>
      <w:spacing w:after="0" w:line="240" w:lineRule="auto"/>
      <w:jc w:val="both"/>
    </w:pPr>
    <w:rPr>
      <w:rFonts w:ascii="Times New Roman" w:hAnsi="Times New Roman"/>
      <w:noProof/>
      <w:sz w:val="26"/>
      <w:szCs w:val="26"/>
      <w:lang w:eastAsia="pt-BR"/>
    </w:rPr>
  </w:style>
  <w:style w:type="paragraph" w:customStyle="1" w:styleId="Corpodetexto22">
    <w:name w:val="Corpo de texto 22"/>
    <w:basedOn w:val="Normal"/>
    <w:rsid w:val="00D318F0"/>
    <w:pPr>
      <w:spacing w:after="0" w:line="480" w:lineRule="exact"/>
      <w:ind w:firstLine="3600"/>
      <w:jc w:val="both"/>
    </w:pPr>
    <w:rPr>
      <w:rFonts w:ascii="Times New Roman" w:hAnsi="Times New Roman"/>
      <w:sz w:val="24"/>
      <w:szCs w:val="20"/>
      <w:lang w:eastAsia="pt-BR"/>
    </w:rPr>
  </w:style>
  <w:style w:type="character" w:customStyle="1" w:styleId="texto">
    <w:name w:val="texto"/>
    <w:rsid w:val="00D318F0"/>
  </w:style>
  <w:style w:type="character" w:customStyle="1" w:styleId="legenda">
    <w:name w:val="legenda"/>
    <w:rsid w:val="00D318F0"/>
  </w:style>
  <w:style w:type="paragraph" w:customStyle="1" w:styleId="Corpodetexto23">
    <w:name w:val="Corpo de texto 23"/>
    <w:basedOn w:val="Normal"/>
    <w:rsid w:val="00D318F0"/>
    <w:pPr>
      <w:suppressAutoHyphens/>
      <w:spacing w:after="0" w:line="360" w:lineRule="auto"/>
      <w:jc w:val="both"/>
    </w:pPr>
    <w:rPr>
      <w:rFonts w:ascii="Times New Roman" w:hAnsi="Times New Roman"/>
      <w:b/>
      <w:sz w:val="24"/>
      <w:szCs w:val="20"/>
      <w:lang w:eastAsia="pt-BR"/>
    </w:rPr>
  </w:style>
  <w:style w:type="paragraph" w:customStyle="1" w:styleId="Recuodecorpodetexto21">
    <w:name w:val="Recuo de corpo de texto 21"/>
    <w:basedOn w:val="Normal"/>
    <w:rsid w:val="000110A0"/>
    <w:pPr>
      <w:overflowPunct w:val="0"/>
      <w:autoSpaceDE w:val="0"/>
      <w:autoSpaceDN w:val="0"/>
      <w:adjustRightInd w:val="0"/>
      <w:spacing w:after="0" w:line="360" w:lineRule="auto"/>
      <w:ind w:firstLine="2268"/>
      <w:jc w:val="both"/>
    </w:pPr>
    <w:rPr>
      <w:rFonts w:ascii="Times New Roman" w:hAnsi="Times New Roman"/>
      <w:sz w:val="24"/>
      <w:szCs w:val="20"/>
      <w:lang w:eastAsia="pt-BR"/>
    </w:rPr>
  </w:style>
  <w:style w:type="paragraph" w:customStyle="1" w:styleId="BodyText211">
    <w:name w:val="Body Text 211"/>
    <w:basedOn w:val="Normal"/>
    <w:rsid w:val="000110A0"/>
    <w:pPr>
      <w:overflowPunct w:val="0"/>
      <w:autoSpaceDE w:val="0"/>
      <w:autoSpaceDN w:val="0"/>
      <w:adjustRightInd w:val="0"/>
      <w:spacing w:after="0" w:line="360" w:lineRule="auto"/>
      <w:jc w:val="both"/>
      <w:textAlignment w:val="baseline"/>
    </w:pPr>
    <w:rPr>
      <w:rFonts w:ascii="Arial" w:hAnsi="Arial"/>
      <w:b/>
      <w:i/>
      <w:sz w:val="26"/>
      <w:szCs w:val="20"/>
      <w:lang w:eastAsia="pt-BR"/>
    </w:rPr>
  </w:style>
  <w:style w:type="character" w:customStyle="1" w:styleId="content">
    <w:name w:val="content"/>
    <w:basedOn w:val="Fontepargpadro"/>
    <w:rsid w:val="00DA63DD"/>
  </w:style>
  <w:style w:type="paragraph" w:customStyle="1" w:styleId="t-smaller-darkgray">
    <w:name w:val="t-smaller-darkgray"/>
    <w:basedOn w:val="Normal"/>
    <w:rsid w:val="00D02791"/>
    <w:pPr>
      <w:spacing w:before="100" w:beforeAutospacing="1" w:after="100" w:afterAutospacing="1" w:line="240" w:lineRule="auto"/>
    </w:pPr>
    <w:rPr>
      <w:rFonts w:ascii="Times New Roman" w:hAnsi="Times New Roman"/>
      <w:sz w:val="24"/>
      <w:szCs w:val="24"/>
      <w:lang w:eastAsia="pt-BR"/>
    </w:rPr>
  </w:style>
  <w:style w:type="character" w:customStyle="1" w:styleId="t-smaller-lightgray">
    <w:name w:val="t-smaller-lightgray"/>
    <w:basedOn w:val="Fontepargpadro"/>
    <w:rsid w:val="00D02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3922">
      <w:bodyDiv w:val="1"/>
      <w:marLeft w:val="0"/>
      <w:marRight w:val="0"/>
      <w:marTop w:val="0"/>
      <w:marBottom w:val="0"/>
      <w:divBdr>
        <w:top w:val="none" w:sz="0" w:space="0" w:color="auto"/>
        <w:left w:val="none" w:sz="0" w:space="0" w:color="auto"/>
        <w:bottom w:val="none" w:sz="0" w:space="0" w:color="auto"/>
        <w:right w:val="none" w:sz="0" w:space="0" w:color="auto"/>
      </w:divBdr>
    </w:div>
    <w:div w:id="219948505">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566377444">
      <w:bodyDiv w:val="1"/>
      <w:marLeft w:val="0"/>
      <w:marRight w:val="0"/>
      <w:marTop w:val="0"/>
      <w:marBottom w:val="0"/>
      <w:divBdr>
        <w:top w:val="none" w:sz="0" w:space="0" w:color="auto"/>
        <w:left w:val="none" w:sz="0" w:space="0" w:color="auto"/>
        <w:bottom w:val="none" w:sz="0" w:space="0" w:color="auto"/>
        <w:right w:val="none" w:sz="0" w:space="0" w:color="auto"/>
      </w:divBdr>
    </w:div>
    <w:div w:id="709261386">
      <w:bodyDiv w:val="1"/>
      <w:marLeft w:val="0"/>
      <w:marRight w:val="0"/>
      <w:marTop w:val="0"/>
      <w:marBottom w:val="0"/>
      <w:divBdr>
        <w:top w:val="none" w:sz="0" w:space="0" w:color="auto"/>
        <w:left w:val="none" w:sz="0" w:space="0" w:color="auto"/>
        <w:bottom w:val="none" w:sz="0" w:space="0" w:color="auto"/>
        <w:right w:val="none" w:sz="0" w:space="0" w:color="auto"/>
      </w:divBdr>
    </w:div>
    <w:div w:id="941302162">
      <w:bodyDiv w:val="1"/>
      <w:marLeft w:val="0"/>
      <w:marRight w:val="0"/>
      <w:marTop w:val="0"/>
      <w:marBottom w:val="0"/>
      <w:divBdr>
        <w:top w:val="none" w:sz="0" w:space="0" w:color="auto"/>
        <w:left w:val="none" w:sz="0" w:space="0" w:color="auto"/>
        <w:bottom w:val="none" w:sz="0" w:space="0" w:color="auto"/>
        <w:right w:val="none" w:sz="0" w:space="0" w:color="auto"/>
      </w:divBdr>
      <w:divsChild>
        <w:div w:id="29818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237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709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57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280319">
      <w:bodyDiv w:val="1"/>
      <w:marLeft w:val="0"/>
      <w:marRight w:val="0"/>
      <w:marTop w:val="0"/>
      <w:marBottom w:val="0"/>
      <w:divBdr>
        <w:top w:val="none" w:sz="0" w:space="0" w:color="auto"/>
        <w:left w:val="none" w:sz="0" w:space="0" w:color="auto"/>
        <w:bottom w:val="none" w:sz="0" w:space="0" w:color="auto"/>
        <w:right w:val="none" w:sz="0" w:space="0" w:color="auto"/>
      </w:divBdr>
    </w:div>
    <w:div w:id="1303004711">
      <w:bodyDiv w:val="1"/>
      <w:marLeft w:val="0"/>
      <w:marRight w:val="0"/>
      <w:marTop w:val="0"/>
      <w:marBottom w:val="0"/>
      <w:divBdr>
        <w:top w:val="none" w:sz="0" w:space="0" w:color="auto"/>
        <w:left w:val="none" w:sz="0" w:space="0" w:color="auto"/>
        <w:bottom w:val="none" w:sz="0" w:space="0" w:color="auto"/>
        <w:right w:val="none" w:sz="0" w:space="0" w:color="auto"/>
      </w:divBdr>
      <w:divsChild>
        <w:div w:id="1570190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294859">
      <w:bodyDiv w:val="1"/>
      <w:marLeft w:val="0"/>
      <w:marRight w:val="0"/>
      <w:marTop w:val="0"/>
      <w:marBottom w:val="0"/>
      <w:divBdr>
        <w:top w:val="none" w:sz="0" w:space="0" w:color="auto"/>
        <w:left w:val="none" w:sz="0" w:space="0" w:color="auto"/>
        <w:bottom w:val="none" w:sz="0" w:space="0" w:color="auto"/>
        <w:right w:val="none" w:sz="0" w:space="0" w:color="auto"/>
      </w:divBdr>
      <w:divsChild>
        <w:div w:id="200434481">
          <w:marLeft w:val="0"/>
          <w:marRight w:val="0"/>
          <w:marTop w:val="0"/>
          <w:marBottom w:val="0"/>
          <w:divBdr>
            <w:top w:val="none" w:sz="0" w:space="0" w:color="auto"/>
            <w:left w:val="none" w:sz="0" w:space="0" w:color="auto"/>
            <w:bottom w:val="none" w:sz="0" w:space="0" w:color="auto"/>
            <w:right w:val="none" w:sz="0" w:space="0" w:color="auto"/>
          </w:divBdr>
        </w:div>
        <w:div w:id="1268583067">
          <w:marLeft w:val="0"/>
          <w:marRight w:val="0"/>
          <w:marTop w:val="0"/>
          <w:marBottom w:val="0"/>
          <w:divBdr>
            <w:top w:val="none" w:sz="0" w:space="0" w:color="auto"/>
            <w:left w:val="none" w:sz="0" w:space="0" w:color="auto"/>
            <w:bottom w:val="none" w:sz="0" w:space="0" w:color="auto"/>
            <w:right w:val="none" w:sz="0" w:space="0" w:color="auto"/>
          </w:divBdr>
        </w:div>
        <w:div w:id="1420368991">
          <w:marLeft w:val="0"/>
          <w:marRight w:val="0"/>
          <w:marTop w:val="0"/>
          <w:marBottom w:val="0"/>
          <w:divBdr>
            <w:top w:val="none" w:sz="0" w:space="0" w:color="auto"/>
            <w:left w:val="none" w:sz="0" w:space="0" w:color="auto"/>
            <w:bottom w:val="none" w:sz="0" w:space="0" w:color="auto"/>
            <w:right w:val="none" w:sz="0" w:space="0" w:color="auto"/>
          </w:divBdr>
          <w:divsChild>
            <w:div w:id="483933654">
              <w:marLeft w:val="0"/>
              <w:marRight w:val="0"/>
              <w:marTop w:val="0"/>
              <w:marBottom w:val="0"/>
              <w:divBdr>
                <w:top w:val="none" w:sz="0" w:space="0" w:color="auto"/>
                <w:left w:val="none" w:sz="0" w:space="0" w:color="auto"/>
                <w:bottom w:val="none" w:sz="0" w:space="0" w:color="auto"/>
                <w:right w:val="none" w:sz="0" w:space="0" w:color="auto"/>
              </w:divBdr>
            </w:div>
          </w:divsChild>
        </w:div>
        <w:div w:id="1485120842">
          <w:marLeft w:val="0"/>
          <w:marRight w:val="0"/>
          <w:marTop w:val="0"/>
          <w:marBottom w:val="0"/>
          <w:divBdr>
            <w:top w:val="none" w:sz="0" w:space="0" w:color="auto"/>
            <w:left w:val="none" w:sz="0" w:space="0" w:color="auto"/>
            <w:bottom w:val="none" w:sz="0" w:space="0" w:color="auto"/>
            <w:right w:val="none" w:sz="0" w:space="0" w:color="auto"/>
          </w:divBdr>
        </w:div>
        <w:div w:id="1662342609">
          <w:marLeft w:val="0"/>
          <w:marRight w:val="0"/>
          <w:marTop w:val="0"/>
          <w:marBottom w:val="0"/>
          <w:divBdr>
            <w:top w:val="none" w:sz="0" w:space="0" w:color="auto"/>
            <w:left w:val="none" w:sz="0" w:space="0" w:color="auto"/>
            <w:bottom w:val="none" w:sz="0" w:space="0" w:color="auto"/>
            <w:right w:val="none" w:sz="0" w:space="0" w:color="auto"/>
          </w:divBdr>
        </w:div>
        <w:div w:id="1708871508">
          <w:marLeft w:val="0"/>
          <w:marRight w:val="0"/>
          <w:marTop w:val="0"/>
          <w:marBottom w:val="0"/>
          <w:divBdr>
            <w:top w:val="none" w:sz="0" w:space="0" w:color="auto"/>
            <w:left w:val="none" w:sz="0" w:space="0" w:color="auto"/>
            <w:bottom w:val="none" w:sz="0" w:space="0" w:color="auto"/>
            <w:right w:val="none" w:sz="0" w:space="0" w:color="auto"/>
          </w:divBdr>
        </w:div>
        <w:div w:id="1975676135">
          <w:marLeft w:val="0"/>
          <w:marRight w:val="0"/>
          <w:marTop w:val="0"/>
          <w:marBottom w:val="0"/>
          <w:divBdr>
            <w:top w:val="none" w:sz="0" w:space="0" w:color="auto"/>
            <w:left w:val="none" w:sz="0" w:space="0" w:color="auto"/>
            <w:bottom w:val="none" w:sz="0" w:space="0" w:color="auto"/>
            <w:right w:val="none" w:sz="0" w:space="0" w:color="auto"/>
          </w:divBdr>
        </w:div>
        <w:div w:id="2104182311">
          <w:marLeft w:val="0"/>
          <w:marRight w:val="0"/>
          <w:marTop w:val="0"/>
          <w:marBottom w:val="0"/>
          <w:divBdr>
            <w:top w:val="none" w:sz="0" w:space="0" w:color="auto"/>
            <w:left w:val="none" w:sz="0" w:space="0" w:color="auto"/>
            <w:bottom w:val="none" w:sz="0" w:space="0" w:color="auto"/>
            <w:right w:val="none" w:sz="0" w:space="0" w:color="auto"/>
          </w:divBdr>
          <w:divsChild>
            <w:div w:id="14895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0274">
      <w:bodyDiv w:val="1"/>
      <w:marLeft w:val="0"/>
      <w:marRight w:val="0"/>
      <w:marTop w:val="0"/>
      <w:marBottom w:val="0"/>
      <w:divBdr>
        <w:top w:val="none" w:sz="0" w:space="0" w:color="auto"/>
        <w:left w:val="none" w:sz="0" w:space="0" w:color="auto"/>
        <w:bottom w:val="none" w:sz="0" w:space="0" w:color="auto"/>
        <w:right w:val="none" w:sz="0" w:space="0" w:color="auto"/>
      </w:divBdr>
      <w:divsChild>
        <w:div w:id="1199660528">
          <w:marLeft w:val="0"/>
          <w:marRight w:val="0"/>
          <w:marTop w:val="0"/>
          <w:marBottom w:val="0"/>
          <w:divBdr>
            <w:top w:val="none" w:sz="0" w:space="0" w:color="auto"/>
            <w:left w:val="none" w:sz="0" w:space="0" w:color="auto"/>
            <w:bottom w:val="none" w:sz="0" w:space="0" w:color="auto"/>
            <w:right w:val="none" w:sz="0" w:space="0" w:color="auto"/>
          </w:divBdr>
        </w:div>
        <w:div w:id="1908757008">
          <w:marLeft w:val="0"/>
          <w:marRight w:val="0"/>
          <w:marTop w:val="0"/>
          <w:marBottom w:val="0"/>
          <w:divBdr>
            <w:top w:val="none" w:sz="0" w:space="0" w:color="auto"/>
            <w:left w:val="none" w:sz="0" w:space="0" w:color="auto"/>
            <w:bottom w:val="none" w:sz="0" w:space="0" w:color="auto"/>
            <w:right w:val="none" w:sz="0" w:space="0" w:color="auto"/>
          </w:divBdr>
        </w:div>
      </w:divsChild>
    </w:div>
    <w:div w:id="1495296081">
      <w:bodyDiv w:val="1"/>
      <w:marLeft w:val="0"/>
      <w:marRight w:val="0"/>
      <w:marTop w:val="0"/>
      <w:marBottom w:val="0"/>
      <w:divBdr>
        <w:top w:val="none" w:sz="0" w:space="0" w:color="auto"/>
        <w:left w:val="none" w:sz="0" w:space="0" w:color="auto"/>
        <w:bottom w:val="none" w:sz="0" w:space="0" w:color="auto"/>
        <w:right w:val="none" w:sz="0" w:space="0" w:color="auto"/>
      </w:divBdr>
    </w:div>
    <w:div w:id="1538817722">
      <w:bodyDiv w:val="1"/>
      <w:marLeft w:val="0"/>
      <w:marRight w:val="0"/>
      <w:marTop w:val="0"/>
      <w:marBottom w:val="0"/>
      <w:divBdr>
        <w:top w:val="none" w:sz="0" w:space="0" w:color="auto"/>
        <w:left w:val="none" w:sz="0" w:space="0" w:color="auto"/>
        <w:bottom w:val="none" w:sz="0" w:space="0" w:color="auto"/>
        <w:right w:val="none" w:sz="0" w:space="0" w:color="auto"/>
      </w:divBdr>
      <w:divsChild>
        <w:div w:id="175925497">
          <w:marLeft w:val="0"/>
          <w:marRight w:val="0"/>
          <w:marTop w:val="0"/>
          <w:marBottom w:val="0"/>
          <w:divBdr>
            <w:top w:val="none" w:sz="0" w:space="0" w:color="auto"/>
            <w:left w:val="none" w:sz="0" w:space="0" w:color="auto"/>
            <w:bottom w:val="none" w:sz="0" w:space="0" w:color="auto"/>
            <w:right w:val="none" w:sz="0" w:space="0" w:color="auto"/>
          </w:divBdr>
        </w:div>
        <w:div w:id="1372728882">
          <w:marLeft w:val="0"/>
          <w:marRight w:val="0"/>
          <w:marTop w:val="0"/>
          <w:marBottom w:val="0"/>
          <w:divBdr>
            <w:top w:val="none" w:sz="0" w:space="0" w:color="auto"/>
            <w:left w:val="none" w:sz="0" w:space="0" w:color="auto"/>
            <w:bottom w:val="none" w:sz="0" w:space="0" w:color="auto"/>
            <w:right w:val="none" w:sz="0" w:space="0" w:color="auto"/>
          </w:divBdr>
        </w:div>
      </w:divsChild>
    </w:div>
    <w:div w:id="1580752278">
      <w:marLeft w:val="0"/>
      <w:marRight w:val="0"/>
      <w:marTop w:val="0"/>
      <w:marBottom w:val="0"/>
      <w:divBdr>
        <w:top w:val="none" w:sz="0" w:space="0" w:color="auto"/>
        <w:left w:val="none" w:sz="0" w:space="0" w:color="auto"/>
        <w:bottom w:val="none" w:sz="0" w:space="0" w:color="auto"/>
        <w:right w:val="none" w:sz="0" w:space="0" w:color="auto"/>
      </w:divBdr>
      <w:divsChild>
        <w:div w:id="1580752266">
          <w:marLeft w:val="720"/>
          <w:marRight w:val="0"/>
          <w:marTop w:val="100"/>
          <w:marBottom w:val="100"/>
          <w:divBdr>
            <w:top w:val="none" w:sz="0" w:space="0" w:color="auto"/>
            <w:left w:val="none" w:sz="0" w:space="0" w:color="auto"/>
            <w:bottom w:val="none" w:sz="0" w:space="0" w:color="auto"/>
            <w:right w:val="none" w:sz="0" w:space="0" w:color="auto"/>
          </w:divBdr>
          <w:divsChild>
            <w:div w:id="1580752306">
              <w:marLeft w:val="63"/>
              <w:marRight w:val="0"/>
              <w:marTop w:val="100"/>
              <w:marBottom w:val="100"/>
              <w:divBdr>
                <w:top w:val="none" w:sz="0" w:space="0" w:color="auto"/>
                <w:left w:val="single" w:sz="12" w:space="3" w:color="000000"/>
                <w:bottom w:val="none" w:sz="0" w:space="0" w:color="auto"/>
                <w:right w:val="none" w:sz="0" w:space="0" w:color="auto"/>
              </w:divBdr>
              <w:divsChild>
                <w:div w:id="1580752297">
                  <w:marLeft w:val="0"/>
                  <w:marRight w:val="0"/>
                  <w:marTop w:val="0"/>
                  <w:marBottom w:val="0"/>
                  <w:divBdr>
                    <w:top w:val="none" w:sz="0" w:space="0" w:color="auto"/>
                    <w:left w:val="none" w:sz="0" w:space="0" w:color="auto"/>
                    <w:bottom w:val="none" w:sz="0" w:space="0" w:color="auto"/>
                    <w:right w:val="none" w:sz="0" w:space="0" w:color="auto"/>
                  </w:divBdr>
                  <w:divsChild>
                    <w:div w:id="1580752315">
                      <w:marLeft w:val="720"/>
                      <w:marRight w:val="720"/>
                      <w:marTop w:val="100"/>
                      <w:marBottom w:val="100"/>
                      <w:divBdr>
                        <w:top w:val="none" w:sz="0" w:space="0" w:color="auto"/>
                        <w:left w:val="none" w:sz="0" w:space="0" w:color="auto"/>
                        <w:bottom w:val="none" w:sz="0" w:space="0" w:color="auto"/>
                        <w:right w:val="none" w:sz="0" w:space="0" w:color="auto"/>
                      </w:divBdr>
                      <w:divsChild>
                        <w:div w:id="1580752292">
                          <w:marLeft w:val="0"/>
                          <w:marRight w:val="0"/>
                          <w:marTop w:val="0"/>
                          <w:marBottom w:val="0"/>
                          <w:divBdr>
                            <w:top w:val="none" w:sz="0" w:space="0" w:color="auto"/>
                            <w:left w:val="none" w:sz="0" w:space="0" w:color="auto"/>
                            <w:bottom w:val="none" w:sz="0" w:space="0" w:color="auto"/>
                            <w:right w:val="none" w:sz="0" w:space="0" w:color="auto"/>
                          </w:divBdr>
                          <w:divsChild>
                            <w:div w:id="1580752271">
                              <w:marLeft w:val="720"/>
                              <w:marRight w:val="0"/>
                              <w:marTop w:val="100"/>
                              <w:marBottom w:val="100"/>
                              <w:divBdr>
                                <w:top w:val="none" w:sz="0" w:space="0" w:color="auto"/>
                                <w:left w:val="none" w:sz="0" w:space="0" w:color="auto"/>
                                <w:bottom w:val="none" w:sz="0" w:space="0" w:color="auto"/>
                                <w:right w:val="none" w:sz="0" w:space="0" w:color="auto"/>
                              </w:divBdr>
                              <w:divsChild>
                                <w:div w:id="1580752280">
                                  <w:marLeft w:val="720"/>
                                  <w:marRight w:val="0"/>
                                  <w:marTop w:val="100"/>
                                  <w:marBottom w:val="100"/>
                                  <w:divBdr>
                                    <w:top w:val="none" w:sz="0" w:space="0" w:color="auto"/>
                                    <w:left w:val="none" w:sz="0" w:space="0" w:color="auto"/>
                                    <w:bottom w:val="none" w:sz="0" w:space="0" w:color="auto"/>
                                    <w:right w:val="none" w:sz="0" w:space="0" w:color="auto"/>
                                  </w:divBdr>
                                  <w:divsChild>
                                    <w:div w:id="1580752295">
                                      <w:marLeft w:val="75"/>
                                      <w:marRight w:val="0"/>
                                      <w:marTop w:val="100"/>
                                      <w:marBottom w:val="100"/>
                                      <w:divBdr>
                                        <w:top w:val="none" w:sz="0" w:space="0" w:color="auto"/>
                                        <w:left w:val="single" w:sz="12" w:space="4" w:color="000000"/>
                                        <w:bottom w:val="none" w:sz="0" w:space="0" w:color="auto"/>
                                        <w:right w:val="none" w:sz="0" w:space="0" w:color="auto"/>
                                      </w:divBdr>
                                      <w:divsChild>
                                        <w:div w:id="1580752312">
                                          <w:marLeft w:val="75"/>
                                          <w:marRight w:val="0"/>
                                          <w:marTop w:val="100"/>
                                          <w:marBottom w:val="100"/>
                                          <w:divBdr>
                                            <w:top w:val="none" w:sz="0" w:space="0" w:color="auto"/>
                                            <w:left w:val="single" w:sz="12" w:space="4" w:color="000000"/>
                                            <w:bottom w:val="none" w:sz="0" w:space="0" w:color="auto"/>
                                            <w:right w:val="none" w:sz="0" w:space="0" w:color="auto"/>
                                          </w:divBdr>
                                          <w:divsChild>
                                            <w:div w:id="1580752267">
                                              <w:marLeft w:val="0"/>
                                              <w:marRight w:val="0"/>
                                              <w:marTop w:val="0"/>
                                              <w:marBottom w:val="0"/>
                                              <w:divBdr>
                                                <w:top w:val="none" w:sz="0" w:space="0" w:color="auto"/>
                                                <w:left w:val="none" w:sz="0" w:space="0" w:color="auto"/>
                                                <w:bottom w:val="none" w:sz="0" w:space="0" w:color="auto"/>
                                                <w:right w:val="none" w:sz="0" w:space="0" w:color="auto"/>
                                              </w:divBdr>
                                              <w:divsChild>
                                                <w:div w:id="1580752310">
                                                  <w:marLeft w:val="0"/>
                                                  <w:marRight w:val="0"/>
                                                  <w:marTop w:val="0"/>
                                                  <w:marBottom w:val="0"/>
                                                  <w:divBdr>
                                                    <w:top w:val="none" w:sz="0" w:space="0" w:color="auto"/>
                                                    <w:left w:val="none" w:sz="0" w:space="0" w:color="auto"/>
                                                    <w:bottom w:val="none" w:sz="0" w:space="0" w:color="auto"/>
                                                    <w:right w:val="none" w:sz="0" w:space="0" w:color="auto"/>
                                                  </w:divBdr>
                                                  <w:divsChild>
                                                    <w:div w:id="1580752279">
                                                      <w:marLeft w:val="0"/>
                                                      <w:marRight w:val="0"/>
                                                      <w:marTop w:val="0"/>
                                                      <w:marBottom w:val="0"/>
                                                      <w:divBdr>
                                                        <w:top w:val="none" w:sz="0" w:space="0" w:color="auto"/>
                                                        <w:left w:val="none" w:sz="0" w:space="0" w:color="auto"/>
                                                        <w:bottom w:val="none" w:sz="0" w:space="0" w:color="auto"/>
                                                        <w:right w:val="none" w:sz="0" w:space="0" w:color="auto"/>
                                                      </w:divBdr>
                                                      <w:divsChild>
                                                        <w:div w:id="1580752317">
                                                          <w:marLeft w:val="720"/>
                                                          <w:marRight w:val="0"/>
                                                          <w:marTop w:val="100"/>
                                                          <w:marBottom w:val="100"/>
                                                          <w:divBdr>
                                                            <w:top w:val="none" w:sz="0" w:space="0" w:color="auto"/>
                                                            <w:left w:val="none" w:sz="0" w:space="0" w:color="auto"/>
                                                            <w:bottom w:val="none" w:sz="0" w:space="0" w:color="auto"/>
                                                            <w:right w:val="none" w:sz="0" w:space="0" w:color="auto"/>
                                                          </w:divBdr>
                                                          <w:divsChild>
                                                            <w:div w:id="1580752265">
                                                              <w:marLeft w:val="0"/>
                                                              <w:marRight w:val="0"/>
                                                              <w:marTop w:val="0"/>
                                                              <w:marBottom w:val="0"/>
                                                              <w:divBdr>
                                                                <w:top w:val="none" w:sz="0" w:space="0" w:color="auto"/>
                                                                <w:left w:val="none" w:sz="0" w:space="0" w:color="auto"/>
                                                                <w:bottom w:val="none" w:sz="0" w:space="0" w:color="auto"/>
                                                                <w:right w:val="none" w:sz="0" w:space="0" w:color="auto"/>
                                                              </w:divBdr>
                                                              <w:divsChild>
                                                                <w:div w:id="1580752308">
                                                                  <w:marLeft w:val="0"/>
                                                                  <w:marRight w:val="0"/>
                                                                  <w:marTop w:val="0"/>
                                                                  <w:marBottom w:val="0"/>
                                                                  <w:divBdr>
                                                                    <w:top w:val="none" w:sz="0" w:space="0" w:color="auto"/>
                                                                    <w:left w:val="none" w:sz="0" w:space="0" w:color="auto"/>
                                                                    <w:bottom w:val="none" w:sz="0" w:space="0" w:color="auto"/>
                                                                    <w:right w:val="none" w:sz="0" w:space="0" w:color="auto"/>
                                                                  </w:divBdr>
                                                                  <w:divsChild>
                                                                    <w:div w:id="1580752285">
                                                                      <w:marLeft w:val="0"/>
                                                                      <w:marRight w:val="0"/>
                                                                      <w:marTop w:val="0"/>
                                                                      <w:marBottom w:val="0"/>
                                                                      <w:divBdr>
                                                                        <w:top w:val="none" w:sz="0" w:space="0" w:color="auto"/>
                                                                        <w:left w:val="none" w:sz="0" w:space="0" w:color="auto"/>
                                                                        <w:bottom w:val="none" w:sz="0" w:space="0" w:color="auto"/>
                                                                        <w:right w:val="none" w:sz="0" w:space="0" w:color="auto"/>
                                                                      </w:divBdr>
                                                                      <w:divsChild>
                                                                        <w:div w:id="1580752307">
                                                                          <w:marLeft w:val="0"/>
                                                                          <w:marRight w:val="0"/>
                                                                          <w:marTop w:val="0"/>
                                                                          <w:marBottom w:val="0"/>
                                                                          <w:divBdr>
                                                                            <w:top w:val="none" w:sz="0" w:space="0" w:color="auto"/>
                                                                            <w:left w:val="none" w:sz="0" w:space="0" w:color="auto"/>
                                                                            <w:bottom w:val="none" w:sz="0" w:space="0" w:color="auto"/>
                                                                            <w:right w:val="none" w:sz="0" w:space="0" w:color="auto"/>
                                                                          </w:divBdr>
                                                                          <w:divsChild>
                                                                            <w:div w:id="1580752264">
                                                                              <w:marLeft w:val="0"/>
                                                                              <w:marRight w:val="0"/>
                                                                              <w:marTop w:val="0"/>
                                                                              <w:marBottom w:val="0"/>
                                                                              <w:divBdr>
                                                                                <w:top w:val="none" w:sz="0" w:space="0" w:color="auto"/>
                                                                                <w:left w:val="none" w:sz="0" w:space="0" w:color="auto"/>
                                                                                <w:bottom w:val="none" w:sz="0" w:space="0" w:color="auto"/>
                                                                                <w:right w:val="none" w:sz="0" w:space="0" w:color="auto"/>
                                                                              </w:divBdr>
                                                                            </w:div>
                                                                            <w:div w:id="1580752268">
                                                                              <w:marLeft w:val="0"/>
                                                                              <w:marRight w:val="0"/>
                                                                              <w:marTop w:val="0"/>
                                                                              <w:marBottom w:val="0"/>
                                                                              <w:divBdr>
                                                                                <w:top w:val="none" w:sz="0" w:space="0" w:color="auto"/>
                                                                                <w:left w:val="none" w:sz="0" w:space="0" w:color="auto"/>
                                                                                <w:bottom w:val="none" w:sz="0" w:space="0" w:color="auto"/>
                                                                                <w:right w:val="none" w:sz="0" w:space="0" w:color="auto"/>
                                                                              </w:divBdr>
                                                                            </w:div>
                                                                            <w:div w:id="1580752269">
                                                                              <w:marLeft w:val="0"/>
                                                                              <w:marRight w:val="0"/>
                                                                              <w:marTop w:val="0"/>
                                                                              <w:marBottom w:val="0"/>
                                                                              <w:divBdr>
                                                                                <w:top w:val="none" w:sz="0" w:space="0" w:color="auto"/>
                                                                                <w:left w:val="none" w:sz="0" w:space="0" w:color="auto"/>
                                                                                <w:bottom w:val="none" w:sz="0" w:space="0" w:color="auto"/>
                                                                                <w:right w:val="none" w:sz="0" w:space="0" w:color="auto"/>
                                                                              </w:divBdr>
                                                                            </w:div>
                                                                            <w:div w:id="1580752270">
                                                                              <w:marLeft w:val="0"/>
                                                                              <w:marRight w:val="0"/>
                                                                              <w:marTop w:val="0"/>
                                                                              <w:marBottom w:val="0"/>
                                                                              <w:divBdr>
                                                                                <w:top w:val="none" w:sz="0" w:space="0" w:color="auto"/>
                                                                                <w:left w:val="none" w:sz="0" w:space="0" w:color="auto"/>
                                                                                <w:bottom w:val="none" w:sz="0" w:space="0" w:color="auto"/>
                                                                                <w:right w:val="none" w:sz="0" w:space="0" w:color="auto"/>
                                                                              </w:divBdr>
                                                                            </w:div>
                                                                            <w:div w:id="1580752272">
                                                                              <w:marLeft w:val="0"/>
                                                                              <w:marRight w:val="0"/>
                                                                              <w:marTop w:val="0"/>
                                                                              <w:marBottom w:val="0"/>
                                                                              <w:divBdr>
                                                                                <w:top w:val="none" w:sz="0" w:space="0" w:color="auto"/>
                                                                                <w:left w:val="none" w:sz="0" w:space="0" w:color="auto"/>
                                                                                <w:bottom w:val="none" w:sz="0" w:space="0" w:color="auto"/>
                                                                                <w:right w:val="none" w:sz="0" w:space="0" w:color="auto"/>
                                                                              </w:divBdr>
                                                                            </w:div>
                                                                            <w:div w:id="1580752273">
                                                                              <w:marLeft w:val="0"/>
                                                                              <w:marRight w:val="0"/>
                                                                              <w:marTop w:val="0"/>
                                                                              <w:marBottom w:val="0"/>
                                                                              <w:divBdr>
                                                                                <w:top w:val="none" w:sz="0" w:space="0" w:color="auto"/>
                                                                                <w:left w:val="none" w:sz="0" w:space="0" w:color="auto"/>
                                                                                <w:bottom w:val="none" w:sz="0" w:space="0" w:color="auto"/>
                                                                                <w:right w:val="none" w:sz="0" w:space="0" w:color="auto"/>
                                                                              </w:divBdr>
                                                                            </w:div>
                                                                            <w:div w:id="1580752274">
                                                                              <w:marLeft w:val="0"/>
                                                                              <w:marRight w:val="0"/>
                                                                              <w:marTop w:val="0"/>
                                                                              <w:marBottom w:val="0"/>
                                                                              <w:divBdr>
                                                                                <w:top w:val="none" w:sz="0" w:space="0" w:color="auto"/>
                                                                                <w:left w:val="none" w:sz="0" w:space="0" w:color="auto"/>
                                                                                <w:bottom w:val="none" w:sz="0" w:space="0" w:color="auto"/>
                                                                                <w:right w:val="none" w:sz="0" w:space="0" w:color="auto"/>
                                                                              </w:divBdr>
                                                                            </w:div>
                                                                            <w:div w:id="1580752275">
                                                                              <w:marLeft w:val="0"/>
                                                                              <w:marRight w:val="0"/>
                                                                              <w:marTop w:val="0"/>
                                                                              <w:marBottom w:val="0"/>
                                                                              <w:divBdr>
                                                                                <w:top w:val="none" w:sz="0" w:space="0" w:color="auto"/>
                                                                                <w:left w:val="none" w:sz="0" w:space="0" w:color="auto"/>
                                                                                <w:bottom w:val="none" w:sz="0" w:space="0" w:color="auto"/>
                                                                                <w:right w:val="none" w:sz="0" w:space="0" w:color="auto"/>
                                                                              </w:divBdr>
                                                                            </w:div>
                                                                            <w:div w:id="1580752276">
                                                                              <w:marLeft w:val="0"/>
                                                                              <w:marRight w:val="0"/>
                                                                              <w:marTop w:val="0"/>
                                                                              <w:marBottom w:val="0"/>
                                                                              <w:divBdr>
                                                                                <w:top w:val="none" w:sz="0" w:space="0" w:color="auto"/>
                                                                                <w:left w:val="none" w:sz="0" w:space="0" w:color="auto"/>
                                                                                <w:bottom w:val="none" w:sz="0" w:space="0" w:color="auto"/>
                                                                                <w:right w:val="none" w:sz="0" w:space="0" w:color="auto"/>
                                                                              </w:divBdr>
                                                                            </w:div>
                                                                            <w:div w:id="1580752277">
                                                                              <w:marLeft w:val="0"/>
                                                                              <w:marRight w:val="0"/>
                                                                              <w:marTop w:val="0"/>
                                                                              <w:marBottom w:val="0"/>
                                                                              <w:divBdr>
                                                                                <w:top w:val="none" w:sz="0" w:space="0" w:color="auto"/>
                                                                                <w:left w:val="none" w:sz="0" w:space="0" w:color="auto"/>
                                                                                <w:bottom w:val="none" w:sz="0" w:space="0" w:color="auto"/>
                                                                                <w:right w:val="none" w:sz="0" w:space="0" w:color="auto"/>
                                                                              </w:divBdr>
                                                                            </w:div>
                                                                            <w:div w:id="1580752281">
                                                                              <w:marLeft w:val="0"/>
                                                                              <w:marRight w:val="0"/>
                                                                              <w:marTop w:val="0"/>
                                                                              <w:marBottom w:val="0"/>
                                                                              <w:divBdr>
                                                                                <w:top w:val="none" w:sz="0" w:space="0" w:color="auto"/>
                                                                                <w:left w:val="none" w:sz="0" w:space="0" w:color="auto"/>
                                                                                <w:bottom w:val="none" w:sz="0" w:space="0" w:color="auto"/>
                                                                                <w:right w:val="none" w:sz="0" w:space="0" w:color="auto"/>
                                                                              </w:divBdr>
                                                                            </w:div>
                                                                            <w:div w:id="1580752282">
                                                                              <w:marLeft w:val="0"/>
                                                                              <w:marRight w:val="0"/>
                                                                              <w:marTop w:val="0"/>
                                                                              <w:marBottom w:val="0"/>
                                                                              <w:divBdr>
                                                                                <w:top w:val="none" w:sz="0" w:space="0" w:color="auto"/>
                                                                                <w:left w:val="none" w:sz="0" w:space="0" w:color="auto"/>
                                                                                <w:bottom w:val="none" w:sz="0" w:space="0" w:color="auto"/>
                                                                                <w:right w:val="none" w:sz="0" w:space="0" w:color="auto"/>
                                                                              </w:divBdr>
                                                                            </w:div>
                                                                            <w:div w:id="1580752283">
                                                                              <w:marLeft w:val="0"/>
                                                                              <w:marRight w:val="0"/>
                                                                              <w:marTop w:val="0"/>
                                                                              <w:marBottom w:val="0"/>
                                                                              <w:divBdr>
                                                                                <w:top w:val="none" w:sz="0" w:space="0" w:color="auto"/>
                                                                                <w:left w:val="none" w:sz="0" w:space="0" w:color="auto"/>
                                                                                <w:bottom w:val="none" w:sz="0" w:space="0" w:color="auto"/>
                                                                                <w:right w:val="none" w:sz="0" w:space="0" w:color="auto"/>
                                                                              </w:divBdr>
                                                                            </w:div>
                                                                            <w:div w:id="1580752284">
                                                                              <w:marLeft w:val="0"/>
                                                                              <w:marRight w:val="0"/>
                                                                              <w:marTop w:val="0"/>
                                                                              <w:marBottom w:val="0"/>
                                                                              <w:divBdr>
                                                                                <w:top w:val="none" w:sz="0" w:space="0" w:color="auto"/>
                                                                                <w:left w:val="none" w:sz="0" w:space="0" w:color="auto"/>
                                                                                <w:bottom w:val="none" w:sz="0" w:space="0" w:color="auto"/>
                                                                                <w:right w:val="none" w:sz="0" w:space="0" w:color="auto"/>
                                                                              </w:divBdr>
                                                                            </w:div>
                                                                            <w:div w:id="1580752286">
                                                                              <w:marLeft w:val="0"/>
                                                                              <w:marRight w:val="0"/>
                                                                              <w:marTop w:val="0"/>
                                                                              <w:marBottom w:val="0"/>
                                                                              <w:divBdr>
                                                                                <w:top w:val="none" w:sz="0" w:space="0" w:color="auto"/>
                                                                                <w:left w:val="none" w:sz="0" w:space="0" w:color="auto"/>
                                                                                <w:bottom w:val="none" w:sz="0" w:space="0" w:color="auto"/>
                                                                                <w:right w:val="none" w:sz="0" w:space="0" w:color="auto"/>
                                                                              </w:divBdr>
                                                                            </w:div>
                                                                            <w:div w:id="1580752287">
                                                                              <w:marLeft w:val="0"/>
                                                                              <w:marRight w:val="0"/>
                                                                              <w:marTop w:val="0"/>
                                                                              <w:marBottom w:val="0"/>
                                                                              <w:divBdr>
                                                                                <w:top w:val="none" w:sz="0" w:space="0" w:color="auto"/>
                                                                                <w:left w:val="none" w:sz="0" w:space="0" w:color="auto"/>
                                                                                <w:bottom w:val="none" w:sz="0" w:space="0" w:color="auto"/>
                                                                                <w:right w:val="none" w:sz="0" w:space="0" w:color="auto"/>
                                                                              </w:divBdr>
                                                                            </w:div>
                                                                            <w:div w:id="1580752288">
                                                                              <w:marLeft w:val="0"/>
                                                                              <w:marRight w:val="0"/>
                                                                              <w:marTop w:val="0"/>
                                                                              <w:marBottom w:val="0"/>
                                                                              <w:divBdr>
                                                                                <w:top w:val="none" w:sz="0" w:space="0" w:color="auto"/>
                                                                                <w:left w:val="none" w:sz="0" w:space="0" w:color="auto"/>
                                                                                <w:bottom w:val="none" w:sz="0" w:space="0" w:color="auto"/>
                                                                                <w:right w:val="none" w:sz="0" w:space="0" w:color="auto"/>
                                                                              </w:divBdr>
                                                                            </w:div>
                                                                            <w:div w:id="1580752289">
                                                                              <w:marLeft w:val="0"/>
                                                                              <w:marRight w:val="0"/>
                                                                              <w:marTop w:val="0"/>
                                                                              <w:marBottom w:val="0"/>
                                                                              <w:divBdr>
                                                                                <w:top w:val="none" w:sz="0" w:space="0" w:color="auto"/>
                                                                                <w:left w:val="none" w:sz="0" w:space="0" w:color="auto"/>
                                                                                <w:bottom w:val="none" w:sz="0" w:space="0" w:color="auto"/>
                                                                                <w:right w:val="none" w:sz="0" w:space="0" w:color="auto"/>
                                                                              </w:divBdr>
                                                                            </w:div>
                                                                            <w:div w:id="1580752290">
                                                                              <w:marLeft w:val="0"/>
                                                                              <w:marRight w:val="0"/>
                                                                              <w:marTop w:val="0"/>
                                                                              <w:marBottom w:val="0"/>
                                                                              <w:divBdr>
                                                                                <w:top w:val="none" w:sz="0" w:space="0" w:color="auto"/>
                                                                                <w:left w:val="none" w:sz="0" w:space="0" w:color="auto"/>
                                                                                <w:bottom w:val="none" w:sz="0" w:space="0" w:color="auto"/>
                                                                                <w:right w:val="none" w:sz="0" w:space="0" w:color="auto"/>
                                                                              </w:divBdr>
                                                                            </w:div>
                                                                            <w:div w:id="1580752291">
                                                                              <w:marLeft w:val="0"/>
                                                                              <w:marRight w:val="0"/>
                                                                              <w:marTop w:val="0"/>
                                                                              <w:marBottom w:val="0"/>
                                                                              <w:divBdr>
                                                                                <w:top w:val="none" w:sz="0" w:space="0" w:color="auto"/>
                                                                                <w:left w:val="none" w:sz="0" w:space="0" w:color="auto"/>
                                                                                <w:bottom w:val="none" w:sz="0" w:space="0" w:color="auto"/>
                                                                                <w:right w:val="none" w:sz="0" w:space="0" w:color="auto"/>
                                                                              </w:divBdr>
                                                                            </w:div>
                                                                            <w:div w:id="1580752293">
                                                                              <w:marLeft w:val="0"/>
                                                                              <w:marRight w:val="0"/>
                                                                              <w:marTop w:val="0"/>
                                                                              <w:marBottom w:val="0"/>
                                                                              <w:divBdr>
                                                                                <w:top w:val="none" w:sz="0" w:space="0" w:color="auto"/>
                                                                                <w:left w:val="none" w:sz="0" w:space="0" w:color="auto"/>
                                                                                <w:bottom w:val="none" w:sz="0" w:space="0" w:color="auto"/>
                                                                                <w:right w:val="none" w:sz="0" w:space="0" w:color="auto"/>
                                                                              </w:divBdr>
                                                                            </w:div>
                                                                            <w:div w:id="1580752294">
                                                                              <w:marLeft w:val="0"/>
                                                                              <w:marRight w:val="0"/>
                                                                              <w:marTop w:val="0"/>
                                                                              <w:marBottom w:val="0"/>
                                                                              <w:divBdr>
                                                                                <w:top w:val="none" w:sz="0" w:space="0" w:color="auto"/>
                                                                                <w:left w:val="none" w:sz="0" w:space="0" w:color="auto"/>
                                                                                <w:bottom w:val="none" w:sz="0" w:space="0" w:color="auto"/>
                                                                                <w:right w:val="none" w:sz="0" w:space="0" w:color="auto"/>
                                                                              </w:divBdr>
                                                                            </w:div>
                                                                            <w:div w:id="1580752296">
                                                                              <w:marLeft w:val="0"/>
                                                                              <w:marRight w:val="0"/>
                                                                              <w:marTop w:val="0"/>
                                                                              <w:marBottom w:val="0"/>
                                                                              <w:divBdr>
                                                                                <w:top w:val="none" w:sz="0" w:space="0" w:color="auto"/>
                                                                                <w:left w:val="none" w:sz="0" w:space="0" w:color="auto"/>
                                                                                <w:bottom w:val="none" w:sz="0" w:space="0" w:color="auto"/>
                                                                                <w:right w:val="none" w:sz="0" w:space="0" w:color="auto"/>
                                                                              </w:divBdr>
                                                                            </w:div>
                                                                            <w:div w:id="1580752298">
                                                                              <w:marLeft w:val="0"/>
                                                                              <w:marRight w:val="0"/>
                                                                              <w:marTop w:val="0"/>
                                                                              <w:marBottom w:val="0"/>
                                                                              <w:divBdr>
                                                                                <w:top w:val="none" w:sz="0" w:space="0" w:color="auto"/>
                                                                                <w:left w:val="none" w:sz="0" w:space="0" w:color="auto"/>
                                                                                <w:bottom w:val="none" w:sz="0" w:space="0" w:color="auto"/>
                                                                                <w:right w:val="none" w:sz="0" w:space="0" w:color="auto"/>
                                                                              </w:divBdr>
                                                                            </w:div>
                                                                            <w:div w:id="1580752299">
                                                                              <w:marLeft w:val="0"/>
                                                                              <w:marRight w:val="0"/>
                                                                              <w:marTop w:val="0"/>
                                                                              <w:marBottom w:val="0"/>
                                                                              <w:divBdr>
                                                                                <w:top w:val="none" w:sz="0" w:space="0" w:color="auto"/>
                                                                                <w:left w:val="none" w:sz="0" w:space="0" w:color="auto"/>
                                                                                <w:bottom w:val="none" w:sz="0" w:space="0" w:color="auto"/>
                                                                                <w:right w:val="none" w:sz="0" w:space="0" w:color="auto"/>
                                                                              </w:divBdr>
                                                                            </w:div>
                                                                            <w:div w:id="1580752300">
                                                                              <w:marLeft w:val="0"/>
                                                                              <w:marRight w:val="0"/>
                                                                              <w:marTop w:val="0"/>
                                                                              <w:marBottom w:val="0"/>
                                                                              <w:divBdr>
                                                                                <w:top w:val="none" w:sz="0" w:space="0" w:color="auto"/>
                                                                                <w:left w:val="none" w:sz="0" w:space="0" w:color="auto"/>
                                                                                <w:bottom w:val="none" w:sz="0" w:space="0" w:color="auto"/>
                                                                                <w:right w:val="none" w:sz="0" w:space="0" w:color="auto"/>
                                                                              </w:divBdr>
                                                                            </w:div>
                                                                            <w:div w:id="1580752301">
                                                                              <w:marLeft w:val="0"/>
                                                                              <w:marRight w:val="0"/>
                                                                              <w:marTop w:val="0"/>
                                                                              <w:marBottom w:val="0"/>
                                                                              <w:divBdr>
                                                                                <w:top w:val="none" w:sz="0" w:space="0" w:color="auto"/>
                                                                                <w:left w:val="none" w:sz="0" w:space="0" w:color="auto"/>
                                                                                <w:bottom w:val="none" w:sz="0" w:space="0" w:color="auto"/>
                                                                                <w:right w:val="none" w:sz="0" w:space="0" w:color="auto"/>
                                                                              </w:divBdr>
                                                                            </w:div>
                                                                            <w:div w:id="1580752302">
                                                                              <w:marLeft w:val="0"/>
                                                                              <w:marRight w:val="0"/>
                                                                              <w:marTop w:val="0"/>
                                                                              <w:marBottom w:val="0"/>
                                                                              <w:divBdr>
                                                                                <w:top w:val="none" w:sz="0" w:space="0" w:color="auto"/>
                                                                                <w:left w:val="none" w:sz="0" w:space="0" w:color="auto"/>
                                                                                <w:bottom w:val="none" w:sz="0" w:space="0" w:color="auto"/>
                                                                                <w:right w:val="none" w:sz="0" w:space="0" w:color="auto"/>
                                                                              </w:divBdr>
                                                                            </w:div>
                                                                            <w:div w:id="1580752303">
                                                                              <w:marLeft w:val="0"/>
                                                                              <w:marRight w:val="0"/>
                                                                              <w:marTop w:val="0"/>
                                                                              <w:marBottom w:val="0"/>
                                                                              <w:divBdr>
                                                                                <w:top w:val="none" w:sz="0" w:space="0" w:color="auto"/>
                                                                                <w:left w:val="none" w:sz="0" w:space="0" w:color="auto"/>
                                                                                <w:bottom w:val="none" w:sz="0" w:space="0" w:color="auto"/>
                                                                                <w:right w:val="none" w:sz="0" w:space="0" w:color="auto"/>
                                                                              </w:divBdr>
                                                                            </w:div>
                                                                            <w:div w:id="1580752304">
                                                                              <w:marLeft w:val="0"/>
                                                                              <w:marRight w:val="0"/>
                                                                              <w:marTop w:val="0"/>
                                                                              <w:marBottom w:val="0"/>
                                                                              <w:divBdr>
                                                                                <w:top w:val="none" w:sz="0" w:space="0" w:color="auto"/>
                                                                                <w:left w:val="none" w:sz="0" w:space="0" w:color="auto"/>
                                                                                <w:bottom w:val="none" w:sz="0" w:space="0" w:color="auto"/>
                                                                                <w:right w:val="none" w:sz="0" w:space="0" w:color="auto"/>
                                                                              </w:divBdr>
                                                                            </w:div>
                                                                            <w:div w:id="1580752305">
                                                                              <w:marLeft w:val="0"/>
                                                                              <w:marRight w:val="0"/>
                                                                              <w:marTop w:val="0"/>
                                                                              <w:marBottom w:val="0"/>
                                                                              <w:divBdr>
                                                                                <w:top w:val="none" w:sz="0" w:space="0" w:color="auto"/>
                                                                                <w:left w:val="none" w:sz="0" w:space="0" w:color="auto"/>
                                                                                <w:bottom w:val="none" w:sz="0" w:space="0" w:color="auto"/>
                                                                                <w:right w:val="none" w:sz="0" w:space="0" w:color="auto"/>
                                                                              </w:divBdr>
                                                                            </w:div>
                                                                            <w:div w:id="1580752309">
                                                                              <w:marLeft w:val="0"/>
                                                                              <w:marRight w:val="0"/>
                                                                              <w:marTop w:val="0"/>
                                                                              <w:marBottom w:val="0"/>
                                                                              <w:divBdr>
                                                                                <w:top w:val="none" w:sz="0" w:space="0" w:color="auto"/>
                                                                                <w:left w:val="none" w:sz="0" w:space="0" w:color="auto"/>
                                                                                <w:bottom w:val="none" w:sz="0" w:space="0" w:color="auto"/>
                                                                                <w:right w:val="none" w:sz="0" w:space="0" w:color="auto"/>
                                                                              </w:divBdr>
                                                                            </w:div>
                                                                            <w:div w:id="1580752311">
                                                                              <w:marLeft w:val="0"/>
                                                                              <w:marRight w:val="0"/>
                                                                              <w:marTop w:val="0"/>
                                                                              <w:marBottom w:val="0"/>
                                                                              <w:divBdr>
                                                                                <w:top w:val="none" w:sz="0" w:space="0" w:color="auto"/>
                                                                                <w:left w:val="none" w:sz="0" w:space="0" w:color="auto"/>
                                                                                <w:bottom w:val="none" w:sz="0" w:space="0" w:color="auto"/>
                                                                                <w:right w:val="none" w:sz="0" w:space="0" w:color="auto"/>
                                                                              </w:divBdr>
                                                                            </w:div>
                                                                            <w:div w:id="1580752313">
                                                                              <w:marLeft w:val="0"/>
                                                                              <w:marRight w:val="0"/>
                                                                              <w:marTop w:val="0"/>
                                                                              <w:marBottom w:val="0"/>
                                                                              <w:divBdr>
                                                                                <w:top w:val="none" w:sz="0" w:space="0" w:color="auto"/>
                                                                                <w:left w:val="none" w:sz="0" w:space="0" w:color="auto"/>
                                                                                <w:bottom w:val="none" w:sz="0" w:space="0" w:color="auto"/>
                                                                                <w:right w:val="none" w:sz="0" w:space="0" w:color="auto"/>
                                                                              </w:divBdr>
                                                                            </w:div>
                                                                            <w:div w:id="1580752314">
                                                                              <w:marLeft w:val="0"/>
                                                                              <w:marRight w:val="0"/>
                                                                              <w:marTop w:val="0"/>
                                                                              <w:marBottom w:val="0"/>
                                                                              <w:divBdr>
                                                                                <w:top w:val="none" w:sz="0" w:space="0" w:color="auto"/>
                                                                                <w:left w:val="none" w:sz="0" w:space="0" w:color="auto"/>
                                                                                <w:bottom w:val="none" w:sz="0" w:space="0" w:color="auto"/>
                                                                                <w:right w:val="none" w:sz="0" w:space="0" w:color="auto"/>
                                                                              </w:divBdr>
                                                                            </w:div>
                                                                            <w:div w:id="1580752316">
                                                                              <w:marLeft w:val="0"/>
                                                                              <w:marRight w:val="0"/>
                                                                              <w:marTop w:val="0"/>
                                                                              <w:marBottom w:val="0"/>
                                                                              <w:divBdr>
                                                                                <w:top w:val="none" w:sz="0" w:space="0" w:color="auto"/>
                                                                                <w:left w:val="none" w:sz="0" w:space="0" w:color="auto"/>
                                                                                <w:bottom w:val="none" w:sz="0" w:space="0" w:color="auto"/>
                                                                                <w:right w:val="none" w:sz="0" w:space="0" w:color="auto"/>
                                                                              </w:divBdr>
                                                                            </w:div>
                                                                            <w:div w:id="1580752318">
                                                                              <w:marLeft w:val="0"/>
                                                                              <w:marRight w:val="0"/>
                                                                              <w:marTop w:val="0"/>
                                                                              <w:marBottom w:val="0"/>
                                                                              <w:divBdr>
                                                                                <w:top w:val="none" w:sz="0" w:space="0" w:color="auto"/>
                                                                                <w:left w:val="none" w:sz="0" w:space="0" w:color="auto"/>
                                                                                <w:bottom w:val="none" w:sz="0" w:space="0" w:color="auto"/>
                                                                                <w:right w:val="none" w:sz="0" w:space="0" w:color="auto"/>
                                                                              </w:divBdr>
                                                                            </w:div>
                                                                            <w:div w:id="1580752319">
                                                                              <w:marLeft w:val="0"/>
                                                                              <w:marRight w:val="0"/>
                                                                              <w:marTop w:val="0"/>
                                                                              <w:marBottom w:val="0"/>
                                                                              <w:divBdr>
                                                                                <w:top w:val="none" w:sz="0" w:space="0" w:color="auto"/>
                                                                                <w:left w:val="none" w:sz="0" w:space="0" w:color="auto"/>
                                                                                <w:bottom w:val="none" w:sz="0" w:space="0" w:color="auto"/>
                                                                                <w:right w:val="none" w:sz="0" w:space="0" w:color="auto"/>
                                                                              </w:divBdr>
                                                                            </w:div>
                                                                            <w:div w:id="1580752320">
                                                                              <w:marLeft w:val="0"/>
                                                                              <w:marRight w:val="0"/>
                                                                              <w:marTop w:val="0"/>
                                                                              <w:marBottom w:val="0"/>
                                                                              <w:divBdr>
                                                                                <w:top w:val="none" w:sz="0" w:space="0" w:color="auto"/>
                                                                                <w:left w:val="none" w:sz="0" w:space="0" w:color="auto"/>
                                                                                <w:bottom w:val="none" w:sz="0" w:space="0" w:color="auto"/>
                                                                                <w:right w:val="none" w:sz="0" w:space="0" w:color="auto"/>
                                                                              </w:divBdr>
                                                                            </w:div>
                                                                            <w:div w:id="15807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970037">
      <w:bodyDiv w:val="1"/>
      <w:marLeft w:val="0"/>
      <w:marRight w:val="0"/>
      <w:marTop w:val="0"/>
      <w:marBottom w:val="0"/>
      <w:divBdr>
        <w:top w:val="none" w:sz="0" w:space="0" w:color="auto"/>
        <w:left w:val="none" w:sz="0" w:space="0" w:color="auto"/>
        <w:bottom w:val="none" w:sz="0" w:space="0" w:color="auto"/>
        <w:right w:val="none" w:sz="0" w:space="0" w:color="auto"/>
      </w:divBdr>
    </w:div>
    <w:div w:id="17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309549606">
          <w:marLeft w:val="0"/>
          <w:marRight w:val="0"/>
          <w:marTop w:val="0"/>
          <w:marBottom w:val="0"/>
          <w:divBdr>
            <w:top w:val="none" w:sz="0" w:space="0" w:color="auto"/>
            <w:left w:val="none" w:sz="0" w:space="0" w:color="auto"/>
            <w:bottom w:val="none" w:sz="0" w:space="0" w:color="auto"/>
            <w:right w:val="none" w:sz="0" w:space="0" w:color="auto"/>
          </w:divBdr>
        </w:div>
      </w:divsChild>
    </w:div>
    <w:div w:id="1716586784">
      <w:bodyDiv w:val="1"/>
      <w:marLeft w:val="0"/>
      <w:marRight w:val="0"/>
      <w:marTop w:val="0"/>
      <w:marBottom w:val="0"/>
      <w:divBdr>
        <w:top w:val="none" w:sz="0" w:space="0" w:color="auto"/>
        <w:left w:val="none" w:sz="0" w:space="0" w:color="auto"/>
        <w:bottom w:val="none" w:sz="0" w:space="0" w:color="auto"/>
        <w:right w:val="none" w:sz="0" w:space="0" w:color="auto"/>
      </w:divBdr>
    </w:div>
    <w:div w:id="2008630666">
      <w:bodyDiv w:val="1"/>
      <w:marLeft w:val="0"/>
      <w:marRight w:val="0"/>
      <w:marTop w:val="0"/>
      <w:marBottom w:val="0"/>
      <w:divBdr>
        <w:top w:val="none" w:sz="0" w:space="0" w:color="auto"/>
        <w:left w:val="none" w:sz="0" w:space="0" w:color="auto"/>
        <w:bottom w:val="none" w:sz="0" w:space="0" w:color="auto"/>
        <w:right w:val="none" w:sz="0" w:space="0" w:color="auto"/>
      </w:divBdr>
    </w:div>
    <w:div w:id="20414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eja.abril.com.br/noticia/brasil/dilma-e-lula-sabiam-de-tudo-diz-alberto-youssef-a-p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C5C8C-7855-4231-BFF6-71080B4A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4269</Words>
  <Characters>23057</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Antonio Carlos do Amaral Maia</vt:lpstr>
      <vt:lpstr>Antonio Carlos do Amaral Maia</vt:lpstr>
    </vt:vector>
  </TitlesOfParts>
  <Company>Microsoft</Company>
  <LinksUpToDate>false</LinksUpToDate>
  <CharactersWithSpaces>27272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Antonio Carlos do Amaral Maia</dc:title>
  <dc:creator>bmt2009</dc:creator>
  <cp:lastModifiedBy>Alexandre Fidalgo</cp:lastModifiedBy>
  <cp:revision>2</cp:revision>
  <cp:lastPrinted>2013-07-30T19:23:00Z</cp:lastPrinted>
  <dcterms:created xsi:type="dcterms:W3CDTF">2014-10-26T14:56:00Z</dcterms:created>
  <dcterms:modified xsi:type="dcterms:W3CDTF">2014-10-26T14:56:00Z</dcterms:modified>
</cp:coreProperties>
</file>