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4059" w:rsidRPr="00A956E6" w:rsidRDefault="00AD4059" w:rsidP="00953246">
      <w:pPr>
        <w:spacing w:after="120"/>
        <w:jc w:val="both"/>
        <w:rPr>
          <w:b/>
          <w:smallCaps/>
          <w:sz w:val="36"/>
          <w:szCs w:val="36"/>
        </w:rPr>
      </w:pPr>
      <w:bookmarkStart w:id="0" w:name="_GoBack"/>
      <w:bookmarkEnd w:id="0"/>
      <w:r w:rsidRPr="00A956E6">
        <w:rPr>
          <w:b/>
          <w:smallCaps/>
          <w:sz w:val="36"/>
          <w:szCs w:val="36"/>
        </w:rPr>
        <w:t>Excelentíssimo</w:t>
      </w:r>
      <w:r w:rsidRPr="00A956E6">
        <w:rPr>
          <w:b/>
          <w:sz w:val="36"/>
          <w:szCs w:val="36"/>
        </w:rPr>
        <w:t xml:space="preserve"> S</w:t>
      </w:r>
      <w:r w:rsidRPr="00A956E6">
        <w:rPr>
          <w:b/>
          <w:smallCaps/>
          <w:sz w:val="36"/>
          <w:szCs w:val="36"/>
        </w:rPr>
        <w:t>enhor Ministro Presidente do Sup</w:t>
      </w:r>
      <w:r w:rsidR="000F71CB" w:rsidRPr="00A956E6">
        <w:rPr>
          <w:b/>
          <w:smallCaps/>
          <w:sz w:val="36"/>
          <w:szCs w:val="36"/>
        </w:rPr>
        <w:t>remo Tribunal Federal</w:t>
      </w:r>
    </w:p>
    <w:p w:rsidR="00AD4059" w:rsidRPr="00A956E6" w:rsidRDefault="00AD4059" w:rsidP="00AD4059">
      <w:pPr>
        <w:spacing w:after="120" w:line="360" w:lineRule="auto"/>
        <w:jc w:val="both"/>
        <w:rPr>
          <w:b/>
          <w:smallCaps/>
          <w:sz w:val="28"/>
          <w:szCs w:val="28"/>
        </w:rPr>
      </w:pPr>
    </w:p>
    <w:p w:rsidR="00AD4059" w:rsidRPr="00A956E6" w:rsidRDefault="00AD4059" w:rsidP="00AD4059">
      <w:pPr>
        <w:spacing w:after="120" w:line="360" w:lineRule="auto"/>
        <w:jc w:val="both"/>
        <w:rPr>
          <w:b/>
          <w:smallCaps/>
          <w:sz w:val="28"/>
          <w:szCs w:val="28"/>
        </w:rPr>
      </w:pPr>
    </w:p>
    <w:p w:rsidR="00AD4059" w:rsidRPr="00A956E6" w:rsidRDefault="00AD4059" w:rsidP="00AD4059">
      <w:pPr>
        <w:spacing w:after="120" w:line="360" w:lineRule="auto"/>
        <w:jc w:val="both"/>
        <w:rPr>
          <w:b/>
          <w:smallCaps/>
          <w:sz w:val="28"/>
          <w:szCs w:val="28"/>
        </w:rPr>
      </w:pPr>
    </w:p>
    <w:p w:rsidR="00AD4059" w:rsidRPr="00A956E6" w:rsidRDefault="00AD4059" w:rsidP="00AD4059">
      <w:pPr>
        <w:spacing w:after="120" w:line="360" w:lineRule="auto"/>
        <w:jc w:val="both"/>
        <w:rPr>
          <w:b/>
          <w:smallCaps/>
          <w:sz w:val="28"/>
          <w:szCs w:val="28"/>
        </w:rPr>
      </w:pPr>
    </w:p>
    <w:p w:rsidR="00AD4059" w:rsidRPr="00A956E6" w:rsidRDefault="00AD4059" w:rsidP="00AD4059">
      <w:pPr>
        <w:spacing w:after="120" w:line="360" w:lineRule="auto"/>
        <w:jc w:val="both"/>
        <w:rPr>
          <w:b/>
          <w:smallCaps/>
          <w:sz w:val="28"/>
          <w:szCs w:val="28"/>
        </w:rPr>
      </w:pPr>
    </w:p>
    <w:p w:rsidR="00181B65" w:rsidRPr="00A956E6" w:rsidRDefault="00181B65" w:rsidP="00AD4059">
      <w:pPr>
        <w:spacing w:after="120" w:line="360" w:lineRule="auto"/>
        <w:jc w:val="both"/>
        <w:rPr>
          <w:b/>
          <w:smallCaps/>
          <w:sz w:val="28"/>
          <w:szCs w:val="28"/>
        </w:rPr>
      </w:pPr>
    </w:p>
    <w:p w:rsidR="00181B65" w:rsidRPr="00A956E6" w:rsidRDefault="00181B65" w:rsidP="00AD4059">
      <w:pPr>
        <w:spacing w:after="120" w:line="360" w:lineRule="auto"/>
        <w:jc w:val="both"/>
        <w:rPr>
          <w:b/>
          <w:smallCaps/>
          <w:sz w:val="28"/>
          <w:szCs w:val="28"/>
        </w:rPr>
      </w:pPr>
    </w:p>
    <w:p w:rsidR="00181B65" w:rsidRPr="00A956E6" w:rsidRDefault="00181B65" w:rsidP="00AD4059">
      <w:pPr>
        <w:spacing w:after="120" w:line="360" w:lineRule="auto"/>
        <w:jc w:val="both"/>
        <w:rPr>
          <w:b/>
          <w:smallCaps/>
          <w:sz w:val="28"/>
          <w:szCs w:val="28"/>
        </w:rPr>
      </w:pPr>
    </w:p>
    <w:p w:rsidR="00181B65" w:rsidRPr="00A956E6" w:rsidRDefault="00181B65" w:rsidP="00AD4059">
      <w:pPr>
        <w:spacing w:after="120" w:line="360" w:lineRule="auto"/>
        <w:jc w:val="both"/>
        <w:rPr>
          <w:b/>
          <w:smallCaps/>
          <w:sz w:val="28"/>
          <w:szCs w:val="28"/>
        </w:rPr>
      </w:pPr>
    </w:p>
    <w:p w:rsidR="00181B65" w:rsidRPr="00A956E6" w:rsidRDefault="00181B65" w:rsidP="00AD4059">
      <w:pPr>
        <w:spacing w:after="120" w:line="360" w:lineRule="auto"/>
        <w:jc w:val="both"/>
        <w:rPr>
          <w:b/>
          <w:smallCaps/>
          <w:sz w:val="28"/>
          <w:szCs w:val="28"/>
        </w:rPr>
      </w:pPr>
    </w:p>
    <w:p w:rsidR="00AD4059" w:rsidRPr="00A956E6" w:rsidRDefault="00AD4059" w:rsidP="00AD4059">
      <w:pPr>
        <w:spacing w:after="120" w:line="360" w:lineRule="auto"/>
        <w:jc w:val="both"/>
        <w:rPr>
          <w:b/>
          <w:smallCaps/>
          <w:sz w:val="28"/>
          <w:szCs w:val="28"/>
        </w:rPr>
      </w:pPr>
    </w:p>
    <w:p w:rsidR="00AD4059" w:rsidRPr="00A956E6" w:rsidRDefault="009772A3" w:rsidP="000737A7">
      <w:pPr>
        <w:ind w:firstLine="2268"/>
        <w:jc w:val="both"/>
        <w:rPr>
          <w:sz w:val="28"/>
          <w:szCs w:val="28"/>
        </w:rPr>
      </w:pPr>
      <w:r w:rsidRPr="00A956E6">
        <w:rPr>
          <w:b/>
          <w:smallCaps/>
          <w:sz w:val="28"/>
          <w:szCs w:val="28"/>
        </w:rPr>
        <w:t>Leonardo Moreira Prudente</w:t>
      </w:r>
      <w:r w:rsidR="00AD4059" w:rsidRPr="00A956E6">
        <w:rPr>
          <w:sz w:val="28"/>
          <w:szCs w:val="28"/>
        </w:rPr>
        <w:t xml:space="preserve">, </w:t>
      </w:r>
      <w:r w:rsidR="000737A7" w:rsidRPr="00A956E6">
        <w:rPr>
          <w:bCs/>
          <w:sz w:val="28"/>
          <w:lang w:eastAsia="pt-BR"/>
        </w:rPr>
        <w:t>brasileiro, casado, geólogo, portador do CPF nº 221.745.241-04, RG nº 5786/D CREA/DF, com endereço na SHIN QI 03, conj. 09, casa 24, Lago Norte, Brasília/DF</w:t>
      </w:r>
      <w:r w:rsidR="000737A7" w:rsidRPr="00A956E6">
        <w:rPr>
          <w:sz w:val="28"/>
          <w:szCs w:val="28"/>
          <w:lang w:eastAsia="pt-BR"/>
        </w:rPr>
        <w:t xml:space="preserve">, </w:t>
      </w:r>
      <w:r w:rsidR="00AD4059" w:rsidRPr="00A956E6">
        <w:rPr>
          <w:sz w:val="28"/>
          <w:szCs w:val="28"/>
        </w:rPr>
        <w:t>por seus advogados ao final assinados, devidamente constituídos nos termos da procuração anexa</w:t>
      </w:r>
      <w:r w:rsidR="00B06984" w:rsidRPr="00A956E6">
        <w:rPr>
          <w:b/>
          <w:sz w:val="28"/>
          <w:szCs w:val="28"/>
        </w:rPr>
        <w:t>(doc. 1-A)</w:t>
      </w:r>
      <w:r w:rsidR="00AD4059" w:rsidRPr="00A956E6">
        <w:rPr>
          <w:sz w:val="28"/>
          <w:szCs w:val="28"/>
        </w:rPr>
        <w:t>, com fundamento no art. 10</w:t>
      </w:r>
      <w:r w:rsidR="000F71CB" w:rsidRPr="00A956E6">
        <w:rPr>
          <w:sz w:val="28"/>
          <w:szCs w:val="28"/>
        </w:rPr>
        <w:t>2</w:t>
      </w:r>
      <w:r w:rsidR="00AD4059" w:rsidRPr="00A956E6">
        <w:rPr>
          <w:sz w:val="28"/>
          <w:szCs w:val="28"/>
        </w:rPr>
        <w:t xml:space="preserve">, I, </w:t>
      </w:r>
      <w:r w:rsidR="00AD4059" w:rsidRPr="00A956E6">
        <w:rPr>
          <w:i/>
          <w:sz w:val="28"/>
          <w:szCs w:val="28"/>
        </w:rPr>
        <w:t>"</w:t>
      </w:r>
      <w:r w:rsidR="000F71CB" w:rsidRPr="00A956E6">
        <w:rPr>
          <w:i/>
          <w:sz w:val="28"/>
          <w:szCs w:val="28"/>
        </w:rPr>
        <w:t>l</w:t>
      </w:r>
      <w:r w:rsidR="00AD4059" w:rsidRPr="00A956E6">
        <w:rPr>
          <w:sz w:val="28"/>
          <w:szCs w:val="28"/>
        </w:rPr>
        <w:t xml:space="preserve">" da Constituição Federal, vem, respeitosamente, requerer </w:t>
      </w:r>
    </w:p>
    <w:p w:rsidR="005C0C16" w:rsidRPr="00A956E6" w:rsidRDefault="005C0C16" w:rsidP="00953246">
      <w:pPr>
        <w:spacing w:after="120"/>
        <w:ind w:firstLine="2268"/>
        <w:jc w:val="both"/>
        <w:rPr>
          <w:sz w:val="28"/>
          <w:szCs w:val="28"/>
        </w:rPr>
      </w:pPr>
    </w:p>
    <w:p w:rsidR="00AD4059" w:rsidRPr="00A956E6" w:rsidRDefault="00D3288E" w:rsidP="006A236C">
      <w:pPr>
        <w:ind w:firstLine="2268"/>
        <w:jc w:val="center"/>
        <w:rPr>
          <w:b/>
          <w:smallCaps/>
          <w:sz w:val="32"/>
          <w:szCs w:val="32"/>
        </w:rPr>
      </w:pPr>
      <w:r w:rsidRPr="00A956E6">
        <w:rPr>
          <w:b/>
          <w:smallCaps/>
          <w:sz w:val="32"/>
          <w:szCs w:val="32"/>
        </w:rPr>
        <w:t>Reclamação Constitucional</w:t>
      </w:r>
    </w:p>
    <w:p w:rsidR="006A236C" w:rsidRPr="00A956E6" w:rsidRDefault="006A236C" w:rsidP="006A236C">
      <w:pPr>
        <w:ind w:firstLine="2268"/>
        <w:jc w:val="center"/>
        <w:rPr>
          <w:smallCaps/>
          <w:sz w:val="28"/>
          <w:szCs w:val="28"/>
        </w:rPr>
      </w:pPr>
      <w:r w:rsidRPr="00A956E6">
        <w:rPr>
          <w:smallCaps/>
          <w:sz w:val="28"/>
          <w:szCs w:val="28"/>
        </w:rPr>
        <w:t>com expresso pedido de liminar</w:t>
      </w:r>
    </w:p>
    <w:p w:rsidR="005C0C16" w:rsidRPr="00A956E6" w:rsidRDefault="005C0C16" w:rsidP="00953246">
      <w:pPr>
        <w:spacing w:after="120"/>
        <w:ind w:firstLine="2268"/>
        <w:jc w:val="center"/>
        <w:rPr>
          <w:b/>
          <w:sz w:val="28"/>
          <w:szCs w:val="28"/>
        </w:rPr>
      </w:pPr>
    </w:p>
    <w:p w:rsidR="00AD4059" w:rsidRPr="00A956E6" w:rsidRDefault="00496574" w:rsidP="00181B65">
      <w:pPr>
        <w:ind w:firstLine="2268"/>
        <w:jc w:val="both"/>
        <w:rPr>
          <w:sz w:val="28"/>
          <w:szCs w:val="28"/>
        </w:rPr>
      </w:pPr>
      <w:r w:rsidRPr="00A956E6">
        <w:rPr>
          <w:sz w:val="28"/>
          <w:szCs w:val="28"/>
        </w:rPr>
        <w:t>contra ato</w:t>
      </w:r>
      <w:r w:rsidR="00AD4059" w:rsidRPr="00A956E6">
        <w:rPr>
          <w:sz w:val="28"/>
          <w:szCs w:val="28"/>
        </w:rPr>
        <w:t xml:space="preserve"> do </w:t>
      </w:r>
      <w:r w:rsidR="00AD4059" w:rsidRPr="00A956E6">
        <w:rPr>
          <w:b/>
          <w:sz w:val="28"/>
          <w:szCs w:val="28"/>
        </w:rPr>
        <w:t xml:space="preserve">MM. Juízo </w:t>
      </w:r>
      <w:r w:rsidR="00B23317" w:rsidRPr="00A956E6">
        <w:rPr>
          <w:b/>
          <w:sz w:val="28"/>
          <w:szCs w:val="28"/>
        </w:rPr>
        <w:t xml:space="preserve">de Direito </w:t>
      </w:r>
      <w:r w:rsidR="00AD4059" w:rsidRPr="00A956E6">
        <w:rPr>
          <w:b/>
          <w:sz w:val="28"/>
          <w:szCs w:val="28"/>
        </w:rPr>
        <w:t xml:space="preserve">da </w:t>
      </w:r>
      <w:r w:rsidR="00C65B9B" w:rsidRPr="00A956E6">
        <w:rPr>
          <w:b/>
          <w:sz w:val="28"/>
          <w:szCs w:val="28"/>
        </w:rPr>
        <w:t>7</w:t>
      </w:r>
      <w:r w:rsidR="00AD4059" w:rsidRPr="00A956E6">
        <w:rPr>
          <w:b/>
          <w:sz w:val="28"/>
          <w:szCs w:val="28"/>
          <w:vertAlign w:val="superscript"/>
        </w:rPr>
        <w:t>a</w:t>
      </w:r>
      <w:r w:rsidR="00AD4059" w:rsidRPr="00A956E6">
        <w:rPr>
          <w:b/>
          <w:sz w:val="28"/>
          <w:szCs w:val="28"/>
        </w:rPr>
        <w:t xml:space="preserve"> Vara Criminal d</w:t>
      </w:r>
      <w:r w:rsidR="00C65B9B" w:rsidRPr="00A956E6">
        <w:rPr>
          <w:b/>
          <w:sz w:val="28"/>
          <w:szCs w:val="28"/>
        </w:rPr>
        <w:t xml:space="preserve">a </w:t>
      </w:r>
      <w:r w:rsidR="00B23317" w:rsidRPr="00A956E6">
        <w:rPr>
          <w:b/>
          <w:sz w:val="28"/>
          <w:szCs w:val="28"/>
        </w:rPr>
        <w:t>C</w:t>
      </w:r>
      <w:r w:rsidR="00C65B9B" w:rsidRPr="00A956E6">
        <w:rPr>
          <w:b/>
          <w:sz w:val="28"/>
          <w:szCs w:val="28"/>
        </w:rPr>
        <w:t xml:space="preserve">ircunscrição </w:t>
      </w:r>
      <w:r w:rsidR="00B23317" w:rsidRPr="00A956E6">
        <w:rPr>
          <w:b/>
          <w:sz w:val="28"/>
          <w:szCs w:val="28"/>
        </w:rPr>
        <w:t>J</w:t>
      </w:r>
      <w:r w:rsidR="00C65B9B" w:rsidRPr="00A956E6">
        <w:rPr>
          <w:b/>
          <w:sz w:val="28"/>
          <w:szCs w:val="28"/>
        </w:rPr>
        <w:t>udiciária de Brasília</w:t>
      </w:r>
      <w:r w:rsidR="000737A7" w:rsidRPr="00A956E6">
        <w:rPr>
          <w:b/>
          <w:sz w:val="28"/>
          <w:szCs w:val="28"/>
        </w:rPr>
        <w:t>/</w:t>
      </w:r>
      <w:r w:rsidR="00C65B9B" w:rsidRPr="00A956E6">
        <w:rPr>
          <w:b/>
          <w:sz w:val="28"/>
          <w:szCs w:val="28"/>
        </w:rPr>
        <w:t>DF</w:t>
      </w:r>
      <w:r w:rsidR="00AD4059" w:rsidRPr="00A956E6">
        <w:rPr>
          <w:sz w:val="28"/>
          <w:szCs w:val="28"/>
        </w:rPr>
        <w:t>,</w:t>
      </w:r>
      <w:r w:rsidR="00181B65" w:rsidRPr="00A956E6">
        <w:rPr>
          <w:sz w:val="28"/>
          <w:szCs w:val="28"/>
        </w:rPr>
        <w:t xml:space="preserve"> onde tramita a ação penal n° </w:t>
      </w:r>
      <w:r w:rsidR="00181B65" w:rsidRPr="00A956E6">
        <w:rPr>
          <w:b/>
          <w:sz w:val="28"/>
          <w:szCs w:val="28"/>
        </w:rPr>
        <w:t xml:space="preserve">2014.01.1.051901-7, </w:t>
      </w:r>
      <w:r w:rsidR="00AD4059" w:rsidRPr="00A956E6">
        <w:rPr>
          <w:sz w:val="28"/>
          <w:szCs w:val="28"/>
        </w:rPr>
        <w:t>em virtude dos fatos e pelos fundamentos que a seguir serão expostos.</w:t>
      </w:r>
    </w:p>
    <w:p w:rsidR="00953246" w:rsidRPr="00A956E6" w:rsidRDefault="00953246" w:rsidP="00AD4059">
      <w:pPr>
        <w:spacing w:after="120" w:line="360" w:lineRule="auto"/>
        <w:jc w:val="both"/>
        <w:rPr>
          <w:b/>
          <w:sz w:val="28"/>
          <w:szCs w:val="28"/>
        </w:rPr>
      </w:pPr>
    </w:p>
    <w:p w:rsidR="00AD4059" w:rsidRPr="00A956E6" w:rsidRDefault="00953246" w:rsidP="00AD4059">
      <w:pPr>
        <w:spacing w:after="120" w:line="360" w:lineRule="auto"/>
        <w:jc w:val="both"/>
        <w:rPr>
          <w:b/>
          <w:smallCaps/>
          <w:sz w:val="32"/>
          <w:szCs w:val="32"/>
        </w:rPr>
      </w:pPr>
      <w:r w:rsidRPr="00A956E6">
        <w:rPr>
          <w:b/>
          <w:smallCaps/>
          <w:sz w:val="32"/>
          <w:szCs w:val="32"/>
        </w:rPr>
        <w:lastRenderedPageBreak/>
        <w:t xml:space="preserve">1) </w:t>
      </w:r>
      <w:r w:rsidR="00AD4059" w:rsidRPr="00A956E6">
        <w:rPr>
          <w:b/>
          <w:smallCaps/>
          <w:sz w:val="32"/>
          <w:szCs w:val="32"/>
        </w:rPr>
        <w:t xml:space="preserve">Síntese dos </w:t>
      </w:r>
      <w:r w:rsidRPr="00A956E6">
        <w:rPr>
          <w:b/>
          <w:smallCaps/>
          <w:sz w:val="32"/>
          <w:szCs w:val="32"/>
        </w:rPr>
        <w:t>f</w:t>
      </w:r>
      <w:r w:rsidR="00AD4059" w:rsidRPr="00A956E6">
        <w:rPr>
          <w:b/>
          <w:smallCaps/>
          <w:sz w:val="32"/>
          <w:szCs w:val="32"/>
        </w:rPr>
        <w:t>atos</w:t>
      </w:r>
    </w:p>
    <w:p w:rsidR="00B21513" w:rsidRPr="00A956E6" w:rsidRDefault="00B21513" w:rsidP="00B21513">
      <w:pPr>
        <w:jc w:val="both"/>
        <w:rPr>
          <w:rFonts w:eastAsia="Calibri"/>
          <w:color w:val="C0504D"/>
          <w:sz w:val="28"/>
          <w:szCs w:val="28"/>
        </w:rPr>
      </w:pPr>
      <w:r w:rsidRPr="00A956E6">
        <w:rPr>
          <w:rFonts w:eastAsia="Calibri"/>
          <w:b/>
          <w:color w:val="C0504D"/>
          <w:sz w:val="28"/>
          <w:szCs w:val="28"/>
        </w:rPr>
        <w:tab/>
      </w:r>
    </w:p>
    <w:p w:rsidR="00B21513" w:rsidRPr="00A956E6" w:rsidRDefault="00B21513" w:rsidP="00B21513">
      <w:pPr>
        <w:ind w:firstLine="2268"/>
        <w:jc w:val="both"/>
        <w:rPr>
          <w:rFonts w:eastAsia="Calibri"/>
          <w:iCs/>
          <w:kern w:val="1"/>
          <w:sz w:val="28"/>
          <w:szCs w:val="28"/>
          <w:lang w:eastAsia="ar-SA"/>
        </w:rPr>
      </w:pPr>
      <w:r w:rsidRPr="00A956E6">
        <w:rPr>
          <w:rFonts w:eastAsia="Calibri"/>
          <w:iCs/>
          <w:kern w:val="1"/>
          <w:sz w:val="28"/>
          <w:szCs w:val="28"/>
          <w:lang w:eastAsia="ar-SA"/>
        </w:rPr>
        <w:t xml:space="preserve">No período compreendido entre janeiro de 1999 e meados de 2006, ocasião em que o Distrito Federal era governado por </w:t>
      </w:r>
      <w:r w:rsidRPr="00A956E6">
        <w:rPr>
          <w:rFonts w:eastAsia="Calibri"/>
          <w:iCs/>
          <w:smallCaps/>
          <w:kern w:val="1"/>
          <w:sz w:val="28"/>
          <w:szCs w:val="28"/>
          <w:lang w:eastAsia="ar-SA"/>
        </w:rPr>
        <w:t>Joaquim Domingos Roriz</w:t>
      </w:r>
      <w:r w:rsidRPr="00A956E6">
        <w:rPr>
          <w:rFonts w:eastAsia="Calibri"/>
          <w:iCs/>
          <w:kern w:val="1"/>
          <w:sz w:val="28"/>
          <w:szCs w:val="28"/>
          <w:lang w:eastAsia="ar-SA"/>
        </w:rPr>
        <w:t xml:space="preserve">, eleito em 1998 e reeleito em 2002, </w:t>
      </w:r>
      <w:r w:rsidRPr="00A956E6">
        <w:rPr>
          <w:rFonts w:eastAsia="Calibri"/>
          <w:iCs/>
          <w:smallCaps/>
          <w:kern w:val="1"/>
          <w:sz w:val="28"/>
          <w:szCs w:val="28"/>
          <w:lang w:eastAsia="ar-SA"/>
        </w:rPr>
        <w:t>Durval Barbosa Rodrigues</w:t>
      </w:r>
      <w:r w:rsidRPr="00A956E6">
        <w:rPr>
          <w:rFonts w:eastAsia="Calibri"/>
          <w:iCs/>
          <w:kern w:val="1"/>
          <w:sz w:val="28"/>
          <w:szCs w:val="28"/>
          <w:lang w:eastAsia="ar-SA"/>
        </w:rPr>
        <w:t xml:space="preserve"> passou a comandar, através da CODEPLAN e do </w:t>
      </w:r>
      <w:r w:rsidRPr="00A956E6">
        <w:rPr>
          <w:rFonts w:eastAsia="Calibri"/>
          <w:iCs/>
          <w:smallCaps/>
          <w:kern w:val="1"/>
          <w:sz w:val="28"/>
          <w:szCs w:val="28"/>
          <w:lang w:eastAsia="ar-SA"/>
        </w:rPr>
        <w:t>Instituto Candango de Solidariedade-ICS</w:t>
      </w:r>
      <w:r w:rsidRPr="00A956E6">
        <w:rPr>
          <w:rFonts w:eastAsia="Calibri"/>
          <w:iCs/>
          <w:kern w:val="1"/>
          <w:sz w:val="28"/>
          <w:szCs w:val="28"/>
          <w:lang w:eastAsia="ar-SA"/>
        </w:rPr>
        <w:t xml:space="preserve">, toda a contratação e pagamento do Governo do Distrito Federal no que se refere à área de informática, amealhando, nesse período, uma fortuna pessoal incalculável, decorrente de gigantesco esquema de corrupção e fraudes a licitações, por ele comandado e organizado, objeto de apuração em dezenas de ações penais e de improbidade ajuizadas pelo Ministério Público do Distrito Federal e Territórios. </w:t>
      </w:r>
    </w:p>
    <w:p w:rsidR="00B21513" w:rsidRPr="00A956E6" w:rsidRDefault="00B21513" w:rsidP="00B21513">
      <w:pPr>
        <w:jc w:val="both"/>
        <w:rPr>
          <w:rFonts w:ascii="Calibri" w:eastAsia="Calibri" w:hAnsi="Calibri"/>
          <w:sz w:val="22"/>
          <w:szCs w:val="22"/>
          <w:lang w:eastAsia="ar-SA"/>
        </w:rPr>
      </w:pPr>
    </w:p>
    <w:p w:rsidR="00B21513" w:rsidRPr="00A956E6" w:rsidRDefault="00B21513" w:rsidP="00B21513">
      <w:pPr>
        <w:jc w:val="both"/>
        <w:rPr>
          <w:rFonts w:eastAsia="Calibri"/>
          <w:sz w:val="28"/>
          <w:szCs w:val="28"/>
          <w:lang w:eastAsia="ar-SA"/>
        </w:rPr>
      </w:pPr>
      <w:r w:rsidRPr="00A956E6">
        <w:rPr>
          <w:rFonts w:ascii="Calibri" w:eastAsia="Calibri" w:hAnsi="Calibri"/>
          <w:sz w:val="22"/>
          <w:szCs w:val="22"/>
          <w:lang w:eastAsia="ar-SA"/>
        </w:rPr>
        <w:tab/>
      </w:r>
      <w:r w:rsidRPr="00A956E6">
        <w:rPr>
          <w:rFonts w:ascii="Calibri" w:eastAsia="Calibri" w:hAnsi="Calibri"/>
          <w:sz w:val="22"/>
          <w:szCs w:val="22"/>
          <w:lang w:eastAsia="ar-SA"/>
        </w:rPr>
        <w:tab/>
      </w:r>
      <w:r w:rsidRPr="00A956E6">
        <w:rPr>
          <w:rFonts w:ascii="Calibri" w:eastAsia="Calibri" w:hAnsi="Calibri"/>
          <w:sz w:val="22"/>
          <w:szCs w:val="22"/>
          <w:lang w:eastAsia="ar-SA"/>
        </w:rPr>
        <w:tab/>
      </w:r>
      <w:r w:rsidRPr="00A956E6">
        <w:rPr>
          <w:rFonts w:eastAsia="Calibri"/>
          <w:sz w:val="28"/>
          <w:szCs w:val="28"/>
          <w:lang w:eastAsia="ar-SA"/>
        </w:rPr>
        <w:t xml:space="preserve">Com a eleição de </w:t>
      </w:r>
      <w:r w:rsidRPr="00A956E6">
        <w:rPr>
          <w:rFonts w:eastAsia="Calibri"/>
          <w:smallCaps/>
          <w:sz w:val="28"/>
          <w:szCs w:val="28"/>
          <w:lang w:eastAsia="ar-SA"/>
        </w:rPr>
        <w:t>José Roberto Arruda</w:t>
      </w:r>
      <w:r w:rsidRPr="00A956E6">
        <w:rPr>
          <w:rFonts w:eastAsia="Calibri"/>
          <w:sz w:val="28"/>
          <w:szCs w:val="28"/>
          <w:lang w:eastAsia="ar-SA"/>
        </w:rPr>
        <w:t xml:space="preserve"> no ano de 2006, a partir de janeiro de 2007, </w:t>
      </w:r>
      <w:r w:rsidRPr="00A956E6">
        <w:rPr>
          <w:rFonts w:eastAsia="Calibri"/>
          <w:smallCaps/>
          <w:sz w:val="28"/>
          <w:szCs w:val="28"/>
          <w:lang w:eastAsia="ar-SA"/>
        </w:rPr>
        <w:t>Durval Barbosa</w:t>
      </w:r>
      <w:r w:rsidRPr="00A956E6">
        <w:rPr>
          <w:rFonts w:eastAsia="Calibri"/>
          <w:sz w:val="28"/>
          <w:szCs w:val="28"/>
          <w:lang w:eastAsia="ar-SA"/>
        </w:rPr>
        <w:t xml:space="preserve"> integrou o novo Governo, ocupando os cargos de Assessor Especial do Governador e Secretário de Estado de Relações Institucionais, funções essas que não lhe conferiam qualquer atribuição ou poder decisório nas contratações de empresas vinculadas à Tecnologia da Informação. </w:t>
      </w:r>
    </w:p>
    <w:p w:rsidR="00B21513" w:rsidRPr="00A956E6" w:rsidRDefault="00B21513" w:rsidP="00B21513">
      <w:pPr>
        <w:jc w:val="both"/>
        <w:rPr>
          <w:rFonts w:eastAsia="Calibri"/>
          <w:sz w:val="28"/>
          <w:szCs w:val="28"/>
          <w:lang w:eastAsia="ar-SA"/>
        </w:rPr>
      </w:pPr>
    </w:p>
    <w:p w:rsidR="00B21513" w:rsidRPr="00A956E6" w:rsidRDefault="00B21513" w:rsidP="00B21513">
      <w:pPr>
        <w:jc w:val="both"/>
        <w:rPr>
          <w:rFonts w:eastAsia="Calibri"/>
          <w:sz w:val="28"/>
          <w:szCs w:val="28"/>
          <w:lang w:eastAsia="ar-SA"/>
        </w:rPr>
      </w:pPr>
      <w:r w:rsidRPr="00A956E6">
        <w:rPr>
          <w:rFonts w:eastAsia="Calibri"/>
          <w:sz w:val="28"/>
          <w:szCs w:val="28"/>
          <w:lang w:eastAsia="ar-SA"/>
        </w:rPr>
        <w:tab/>
      </w:r>
      <w:r w:rsidRPr="00A956E6">
        <w:rPr>
          <w:rFonts w:eastAsia="Calibri"/>
          <w:sz w:val="28"/>
          <w:szCs w:val="28"/>
          <w:lang w:eastAsia="ar-SA"/>
        </w:rPr>
        <w:tab/>
      </w:r>
      <w:r w:rsidRPr="00A956E6">
        <w:rPr>
          <w:rFonts w:eastAsia="Calibri"/>
          <w:sz w:val="28"/>
          <w:szCs w:val="28"/>
          <w:lang w:eastAsia="ar-SA"/>
        </w:rPr>
        <w:tab/>
        <w:t xml:space="preserve">Contrariado com seu afastamento e consequente perda de poder sobre as contratações na área de Tecnologia da Informação e, sobretudo, temeroso da decretação de sua prisão, ante as inúmeras ações judiciais a que respondia, </w:t>
      </w:r>
      <w:r w:rsidRPr="00A956E6">
        <w:rPr>
          <w:rFonts w:eastAsia="Calibri"/>
          <w:smallCaps/>
          <w:sz w:val="28"/>
          <w:szCs w:val="28"/>
          <w:lang w:eastAsia="ar-SA"/>
        </w:rPr>
        <w:t>Durval Barbosa Rodrigues</w:t>
      </w:r>
      <w:r w:rsidRPr="00A956E6">
        <w:rPr>
          <w:rFonts w:eastAsia="Calibri"/>
          <w:sz w:val="28"/>
          <w:szCs w:val="28"/>
          <w:lang w:eastAsia="ar-SA"/>
        </w:rPr>
        <w:t xml:space="preserve">, sem vislumbrar outra opção jurídica, </w:t>
      </w:r>
      <w:r w:rsidR="00B06984" w:rsidRPr="00A956E6">
        <w:rPr>
          <w:rFonts w:eastAsia="Calibri"/>
          <w:sz w:val="28"/>
          <w:szCs w:val="28"/>
          <w:lang w:eastAsia="ar-SA"/>
        </w:rPr>
        <w:t>decidiu</w:t>
      </w:r>
      <w:r w:rsidRPr="00A956E6">
        <w:rPr>
          <w:rFonts w:eastAsia="Calibri"/>
          <w:sz w:val="28"/>
          <w:szCs w:val="28"/>
          <w:lang w:eastAsia="ar-SA"/>
        </w:rPr>
        <w:t xml:space="preserve"> realizar </w:t>
      </w:r>
      <w:r w:rsidRPr="00A956E6">
        <w:rPr>
          <w:rFonts w:eastAsia="Calibri"/>
          <w:i/>
          <w:sz w:val="28"/>
          <w:szCs w:val="28"/>
          <w:lang w:eastAsia="ar-SA"/>
        </w:rPr>
        <w:t>delação premiada</w:t>
      </w:r>
      <w:r w:rsidRPr="00A956E6">
        <w:rPr>
          <w:rFonts w:eastAsia="Calibri"/>
          <w:sz w:val="28"/>
          <w:szCs w:val="28"/>
          <w:lang w:eastAsia="ar-SA"/>
        </w:rPr>
        <w:t xml:space="preserve">, com o </w:t>
      </w:r>
      <w:r w:rsidR="00B06984" w:rsidRPr="00A956E6">
        <w:rPr>
          <w:rFonts w:eastAsia="Calibri"/>
          <w:sz w:val="28"/>
          <w:szCs w:val="28"/>
          <w:lang w:eastAsia="ar-SA"/>
        </w:rPr>
        <w:t>evidente</w:t>
      </w:r>
      <w:r w:rsidRPr="00A956E6">
        <w:rPr>
          <w:rFonts w:eastAsia="Calibri"/>
          <w:sz w:val="28"/>
          <w:szCs w:val="28"/>
          <w:lang w:eastAsia="ar-SA"/>
        </w:rPr>
        <w:t xml:space="preserve"> propósito de proteger seus aliados e incriminar seus desafetos.</w:t>
      </w:r>
    </w:p>
    <w:p w:rsidR="00B21513" w:rsidRPr="00A956E6" w:rsidRDefault="00B21513" w:rsidP="00B21513">
      <w:pPr>
        <w:jc w:val="both"/>
        <w:rPr>
          <w:rFonts w:eastAsia="Calibri"/>
          <w:sz w:val="28"/>
          <w:szCs w:val="28"/>
          <w:lang w:eastAsia="ar-SA"/>
        </w:rPr>
      </w:pPr>
    </w:p>
    <w:p w:rsidR="00B21513" w:rsidRPr="00A956E6" w:rsidRDefault="00B21513" w:rsidP="00B21513">
      <w:pPr>
        <w:jc w:val="both"/>
        <w:rPr>
          <w:rFonts w:eastAsia="Calibri"/>
          <w:sz w:val="28"/>
          <w:szCs w:val="28"/>
          <w:lang w:eastAsia="ar-SA"/>
        </w:rPr>
      </w:pPr>
      <w:r w:rsidRPr="00A956E6">
        <w:rPr>
          <w:rFonts w:eastAsia="Calibri"/>
          <w:sz w:val="28"/>
          <w:szCs w:val="28"/>
          <w:lang w:eastAsia="ar-SA"/>
        </w:rPr>
        <w:tab/>
      </w:r>
      <w:r w:rsidRPr="00A956E6">
        <w:rPr>
          <w:rFonts w:eastAsia="Calibri"/>
          <w:sz w:val="28"/>
          <w:szCs w:val="28"/>
          <w:lang w:eastAsia="ar-SA"/>
        </w:rPr>
        <w:tab/>
      </w:r>
      <w:r w:rsidRPr="00A956E6">
        <w:rPr>
          <w:rFonts w:eastAsia="Calibri"/>
          <w:sz w:val="28"/>
          <w:szCs w:val="28"/>
          <w:lang w:eastAsia="ar-SA"/>
        </w:rPr>
        <w:tab/>
        <w:t xml:space="preserve">Com base nas declarações e vídeos apresentados por </w:t>
      </w:r>
      <w:r w:rsidRPr="00A956E6">
        <w:rPr>
          <w:rFonts w:eastAsia="Calibri"/>
          <w:smallCaps/>
          <w:sz w:val="28"/>
          <w:szCs w:val="28"/>
          <w:lang w:eastAsia="ar-SA"/>
        </w:rPr>
        <w:t>Durval Barbosa</w:t>
      </w:r>
      <w:r w:rsidRPr="00A956E6">
        <w:rPr>
          <w:rFonts w:eastAsia="Calibri"/>
          <w:sz w:val="28"/>
          <w:szCs w:val="28"/>
          <w:lang w:eastAsia="ar-SA"/>
        </w:rPr>
        <w:t xml:space="preserve">, o Ministério Público Federal requereu, perante o Superior Tribunal de Justiça, a instauração de inquérito policial </w:t>
      </w:r>
      <w:r w:rsidR="00B06984" w:rsidRPr="00A956E6">
        <w:rPr>
          <w:rFonts w:eastAsia="Calibri"/>
          <w:sz w:val="28"/>
          <w:szCs w:val="28"/>
          <w:lang w:eastAsia="ar-SA"/>
        </w:rPr>
        <w:t>modo a</w:t>
      </w:r>
      <w:r w:rsidRPr="00A956E6">
        <w:rPr>
          <w:rFonts w:eastAsia="Calibri"/>
          <w:sz w:val="28"/>
          <w:szCs w:val="28"/>
          <w:lang w:eastAsia="ar-SA"/>
        </w:rPr>
        <w:t xml:space="preserve"> apurar a veracidade das declarações prestadas pelo delator relacionadas à participação das mais altas autoridades do Poder Executivo e Legislativo local como, também, de empresários, em uma diversidade de supostos atos ilícitos</w:t>
      </w:r>
      <w:r w:rsidR="008F3A91" w:rsidRPr="00A956E6">
        <w:rPr>
          <w:rFonts w:eastAsia="Calibri"/>
          <w:sz w:val="28"/>
          <w:szCs w:val="28"/>
          <w:lang w:eastAsia="ar-SA"/>
        </w:rPr>
        <w:t xml:space="preserve">.  </w:t>
      </w:r>
    </w:p>
    <w:p w:rsidR="00B21513" w:rsidRPr="00A956E6" w:rsidRDefault="00B21513" w:rsidP="00B21513">
      <w:pPr>
        <w:jc w:val="both"/>
        <w:rPr>
          <w:rFonts w:eastAsia="Calibri"/>
          <w:sz w:val="28"/>
          <w:szCs w:val="28"/>
          <w:lang w:eastAsia="ar-SA"/>
        </w:rPr>
      </w:pPr>
    </w:p>
    <w:p w:rsidR="00B21513" w:rsidRPr="00A956E6" w:rsidRDefault="00B21513" w:rsidP="00B21513">
      <w:pPr>
        <w:jc w:val="both"/>
        <w:rPr>
          <w:rFonts w:eastAsia="Calibri"/>
          <w:sz w:val="28"/>
          <w:szCs w:val="28"/>
          <w:lang w:eastAsia="ar-SA"/>
        </w:rPr>
      </w:pPr>
      <w:r w:rsidRPr="00A956E6">
        <w:rPr>
          <w:rFonts w:eastAsia="Calibri"/>
          <w:sz w:val="28"/>
          <w:szCs w:val="28"/>
          <w:lang w:eastAsia="ar-SA"/>
        </w:rPr>
        <w:tab/>
      </w:r>
      <w:r w:rsidRPr="00A956E6">
        <w:rPr>
          <w:rFonts w:eastAsia="Calibri"/>
          <w:sz w:val="28"/>
          <w:szCs w:val="28"/>
          <w:lang w:eastAsia="ar-SA"/>
        </w:rPr>
        <w:tab/>
      </w:r>
      <w:r w:rsidRPr="00A956E6">
        <w:rPr>
          <w:rFonts w:eastAsia="Calibri"/>
          <w:sz w:val="28"/>
          <w:szCs w:val="28"/>
          <w:lang w:eastAsia="ar-SA"/>
        </w:rPr>
        <w:tab/>
      </w:r>
      <w:r w:rsidR="008F3A91" w:rsidRPr="00A956E6">
        <w:rPr>
          <w:rFonts w:eastAsia="Calibri"/>
          <w:sz w:val="28"/>
          <w:szCs w:val="28"/>
          <w:lang w:eastAsia="ar-SA"/>
        </w:rPr>
        <w:t>Instaurado</w:t>
      </w:r>
      <w:r w:rsidR="00BE1953" w:rsidRPr="00A956E6">
        <w:rPr>
          <w:rFonts w:eastAsia="Calibri"/>
          <w:sz w:val="28"/>
          <w:szCs w:val="28"/>
          <w:lang w:eastAsia="ar-SA"/>
        </w:rPr>
        <w:t xml:space="preserve"> o </w:t>
      </w:r>
      <w:r w:rsidR="00BE1953" w:rsidRPr="00A956E6">
        <w:rPr>
          <w:rFonts w:eastAsia="Calibri"/>
          <w:b/>
          <w:sz w:val="28"/>
          <w:szCs w:val="28"/>
          <w:lang w:eastAsia="ar-SA"/>
        </w:rPr>
        <w:t>Inquérito n° 650/DF</w:t>
      </w:r>
      <w:r w:rsidR="00BE1953" w:rsidRPr="00A956E6">
        <w:rPr>
          <w:rFonts w:eastAsia="Calibri"/>
          <w:sz w:val="28"/>
          <w:szCs w:val="28"/>
          <w:lang w:eastAsia="ar-SA"/>
        </w:rPr>
        <w:t xml:space="preserve"> no e. STJ, ed</w:t>
      </w:r>
      <w:r w:rsidRPr="00A956E6">
        <w:rPr>
          <w:rFonts w:eastAsia="Calibri"/>
          <w:sz w:val="28"/>
          <w:szCs w:val="28"/>
          <w:lang w:eastAsia="ar-SA"/>
        </w:rPr>
        <w:t xml:space="preserve">ecorridos quase três anos de investigação, em junho de 2012, o </w:t>
      </w:r>
      <w:r w:rsidRPr="00A956E6">
        <w:rPr>
          <w:rFonts w:eastAsia="Calibri"/>
          <w:sz w:val="28"/>
          <w:szCs w:val="28"/>
          <w:lang w:eastAsia="ar-SA"/>
        </w:rPr>
        <w:lastRenderedPageBreak/>
        <w:t xml:space="preserve">Procurador Geral da República, pautado quase que exclusivamente nos inúmeros e contraditórios depoimentos prestados por </w:t>
      </w:r>
      <w:r w:rsidRPr="00A956E6">
        <w:rPr>
          <w:rFonts w:eastAsia="Calibri"/>
          <w:smallCaps/>
          <w:sz w:val="28"/>
          <w:szCs w:val="28"/>
          <w:lang w:eastAsia="ar-SA"/>
        </w:rPr>
        <w:t>Durval Barbosa</w:t>
      </w:r>
      <w:r w:rsidRPr="00A956E6">
        <w:rPr>
          <w:rFonts w:eastAsia="Calibri"/>
          <w:sz w:val="28"/>
          <w:szCs w:val="28"/>
          <w:lang w:eastAsia="ar-SA"/>
        </w:rPr>
        <w:t xml:space="preserve">, nos vídeos por ele apresentados – </w:t>
      </w:r>
      <w:r w:rsidRPr="00A956E6">
        <w:rPr>
          <w:rFonts w:eastAsia="Calibri"/>
          <w:b/>
          <w:sz w:val="28"/>
          <w:szCs w:val="28"/>
          <w:u w:val="single"/>
          <w:lang w:eastAsia="ar-SA"/>
        </w:rPr>
        <w:t>todos filmados em equipamento próprio, em detrimento da aparelhagem oficial oferecida pela Policia Federal</w:t>
      </w:r>
      <w:r w:rsidRPr="00A956E6">
        <w:rPr>
          <w:rFonts w:eastAsia="Calibri"/>
          <w:sz w:val="28"/>
          <w:szCs w:val="28"/>
          <w:lang w:eastAsia="ar-SA"/>
        </w:rPr>
        <w:t xml:space="preserve"> – e nos atos de ação infiltrada em que </w:t>
      </w:r>
      <w:r w:rsidRPr="00A956E6">
        <w:rPr>
          <w:rFonts w:eastAsia="Calibri"/>
          <w:smallCaps/>
          <w:sz w:val="28"/>
          <w:szCs w:val="28"/>
          <w:lang w:eastAsia="ar-SA"/>
        </w:rPr>
        <w:t>Durval Barbosa</w:t>
      </w:r>
      <w:r w:rsidRPr="00A956E6">
        <w:rPr>
          <w:rFonts w:eastAsia="Calibri"/>
          <w:sz w:val="28"/>
          <w:szCs w:val="28"/>
          <w:lang w:eastAsia="ar-SA"/>
        </w:rPr>
        <w:t xml:space="preserve"> figura como homem de confiança do responsável pela condução do inquérito, ofereceu denúncia em desfavor de 38 acusados, imputando, em relação ao ora reclamante, </w:t>
      </w:r>
      <w:r w:rsidR="00953246" w:rsidRPr="00A956E6">
        <w:rPr>
          <w:rFonts w:eastAsia="Calibri"/>
          <w:sz w:val="28"/>
          <w:szCs w:val="28"/>
          <w:lang w:eastAsia="ar-SA"/>
        </w:rPr>
        <w:t xml:space="preserve">os delitos de corrupção passiva e lavagem de dinheiro </w:t>
      </w:r>
      <w:r w:rsidR="00953246" w:rsidRPr="00A956E6">
        <w:rPr>
          <w:rFonts w:eastAsia="Calibri"/>
          <w:b/>
          <w:sz w:val="28"/>
          <w:szCs w:val="28"/>
          <w:lang w:eastAsia="ar-SA"/>
        </w:rPr>
        <w:t xml:space="preserve">(doc. 1). </w:t>
      </w:r>
    </w:p>
    <w:p w:rsidR="00B21513" w:rsidRPr="00A956E6" w:rsidRDefault="00B21513" w:rsidP="00B21513">
      <w:pPr>
        <w:jc w:val="both"/>
        <w:rPr>
          <w:rFonts w:eastAsia="Calibri"/>
          <w:sz w:val="28"/>
          <w:szCs w:val="28"/>
          <w:lang w:eastAsia="ar-SA"/>
        </w:rPr>
      </w:pPr>
    </w:p>
    <w:p w:rsidR="00B21513" w:rsidRPr="00A956E6" w:rsidRDefault="00B21513" w:rsidP="00EA7CEE">
      <w:pPr>
        <w:jc w:val="both"/>
        <w:rPr>
          <w:rFonts w:eastAsia="Calibri"/>
          <w:sz w:val="28"/>
          <w:szCs w:val="28"/>
        </w:rPr>
      </w:pPr>
      <w:r w:rsidRPr="00A956E6">
        <w:rPr>
          <w:rFonts w:eastAsia="Calibri"/>
          <w:sz w:val="28"/>
          <w:szCs w:val="28"/>
          <w:lang w:eastAsia="ar-SA"/>
        </w:rPr>
        <w:tab/>
      </w:r>
      <w:r w:rsidRPr="00A956E6">
        <w:rPr>
          <w:rFonts w:eastAsia="Calibri"/>
          <w:sz w:val="28"/>
          <w:szCs w:val="28"/>
          <w:lang w:eastAsia="ar-SA"/>
        </w:rPr>
        <w:tab/>
      </w:r>
      <w:r w:rsidRPr="00A956E6">
        <w:rPr>
          <w:rFonts w:eastAsia="Calibri"/>
          <w:sz w:val="28"/>
          <w:szCs w:val="28"/>
          <w:lang w:eastAsia="ar-SA"/>
        </w:rPr>
        <w:tab/>
      </w:r>
      <w:r w:rsidRPr="00A956E6">
        <w:rPr>
          <w:rFonts w:eastAsia="Calibri"/>
          <w:sz w:val="28"/>
          <w:szCs w:val="28"/>
        </w:rPr>
        <w:t xml:space="preserve">Em razão da longa denúncia veiculada quando os autos ainda se encontravam no e. STJ – o que motivou a conversão do </w:t>
      </w:r>
      <w:r w:rsidRPr="00A956E6">
        <w:rPr>
          <w:rFonts w:eastAsia="Calibri"/>
          <w:b/>
          <w:sz w:val="28"/>
          <w:szCs w:val="28"/>
        </w:rPr>
        <w:t>Inquérito n° 650/DF</w:t>
      </w:r>
      <w:r w:rsidRPr="00A956E6">
        <w:rPr>
          <w:rFonts w:eastAsia="Calibri"/>
          <w:sz w:val="28"/>
          <w:szCs w:val="28"/>
        </w:rPr>
        <w:t xml:space="preserve"> na </w:t>
      </w:r>
      <w:r w:rsidRPr="00A956E6">
        <w:rPr>
          <w:rFonts w:eastAsia="Calibri"/>
          <w:b/>
          <w:sz w:val="28"/>
          <w:szCs w:val="28"/>
        </w:rPr>
        <w:t>Ação Penal n° 707/DF</w:t>
      </w:r>
      <w:r w:rsidRPr="00A956E6">
        <w:rPr>
          <w:rFonts w:eastAsia="Calibri"/>
          <w:sz w:val="28"/>
          <w:szCs w:val="28"/>
        </w:rPr>
        <w:t xml:space="preserve"> –, o reclamante chegou a apresentar defesa preliminar, nos termos do art. 4º da Lei 8.038/90 (</w:t>
      </w:r>
      <w:r w:rsidRPr="00A956E6">
        <w:rPr>
          <w:rFonts w:eastAsia="Calibri"/>
          <w:b/>
          <w:sz w:val="28"/>
          <w:szCs w:val="28"/>
        </w:rPr>
        <w:t>doc. 2</w:t>
      </w:r>
      <w:r w:rsidRPr="00A956E6">
        <w:rPr>
          <w:rFonts w:eastAsia="Calibri"/>
          <w:sz w:val="28"/>
          <w:szCs w:val="28"/>
        </w:rPr>
        <w:t xml:space="preserve"> - </w:t>
      </w:r>
      <w:r w:rsidRPr="00A956E6">
        <w:rPr>
          <w:rFonts w:eastAsia="Calibri"/>
          <w:b/>
          <w:sz w:val="28"/>
          <w:szCs w:val="28"/>
        </w:rPr>
        <w:t>fls. 6867/6961</w:t>
      </w:r>
      <w:r w:rsidRPr="00A956E6">
        <w:rPr>
          <w:rFonts w:eastAsia="Calibri"/>
          <w:sz w:val="28"/>
          <w:szCs w:val="28"/>
        </w:rPr>
        <w:t xml:space="preserve">). </w:t>
      </w:r>
    </w:p>
    <w:p w:rsidR="00B21513" w:rsidRPr="00A956E6" w:rsidRDefault="00B21513" w:rsidP="00B21513">
      <w:pPr>
        <w:ind w:firstLine="2268"/>
        <w:jc w:val="both"/>
        <w:rPr>
          <w:rFonts w:eastAsia="Calibri"/>
          <w:sz w:val="28"/>
          <w:szCs w:val="28"/>
        </w:rPr>
      </w:pPr>
    </w:p>
    <w:p w:rsidR="00B21513" w:rsidRPr="00A956E6" w:rsidRDefault="00B21513" w:rsidP="009920C6">
      <w:pPr>
        <w:ind w:firstLine="2268"/>
        <w:jc w:val="both"/>
        <w:rPr>
          <w:szCs w:val="24"/>
          <w:lang w:eastAsia="pt-BR"/>
        </w:rPr>
      </w:pPr>
      <w:r w:rsidRPr="00A956E6">
        <w:rPr>
          <w:rFonts w:eastAsia="Calibri"/>
          <w:sz w:val="28"/>
          <w:szCs w:val="28"/>
        </w:rPr>
        <w:t>Encerrada a fase de apresentação de defesas prelimi</w:t>
      </w:r>
      <w:r w:rsidR="00B06984" w:rsidRPr="00A956E6">
        <w:rPr>
          <w:rFonts w:eastAsia="Calibri"/>
          <w:sz w:val="28"/>
          <w:szCs w:val="28"/>
        </w:rPr>
        <w:t>nares</w:t>
      </w:r>
      <w:r w:rsidRPr="00A956E6">
        <w:rPr>
          <w:rFonts w:eastAsia="Calibri"/>
          <w:sz w:val="28"/>
          <w:szCs w:val="28"/>
        </w:rPr>
        <w:t xml:space="preserve">, a c. Corte Especial do STJ, na data de </w:t>
      </w:r>
      <w:r w:rsidRPr="00A956E6">
        <w:rPr>
          <w:rFonts w:eastAsia="Calibri"/>
          <w:b/>
          <w:sz w:val="28"/>
          <w:szCs w:val="28"/>
        </w:rPr>
        <w:t>5/6/13</w:t>
      </w:r>
      <w:r w:rsidRPr="00A956E6">
        <w:rPr>
          <w:rFonts w:eastAsia="Calibri"/>
          <w:sz w:val="28"/>
          <w:szCs w:val="28"/>
        </w:rPr>
        <w:t xml:space="preserve">, entendeu, em sede de questão de ordem, por operar a cisão do processo, mantendo sua competência exclusivamente para o julgamento da única autoridade então detentora de foro privilegiado naquela instância, o Conselheiro do Tribunal de Contas do Distrito Federal </w:t>
      </w:r>
      <w:r w:rsidRPr="00A956E6">
        <w:rPr>
          <w:rFonts w:eastAsia="Calibri"/>
          <w:smallCaps/>
          <w:sz w:val="28"/>
          <w:szCs w:val="28"/>
        </w:rPr>
        <w:t>Domingos Lamoglia de Sales Dias</w:t>
      </w:r>
      <w:r w:rsidRPr="00A956E6">
        <w:rPr>
          <w:rFonts w:eastAsia="Calibri"/>
          <w:sz w:val="28"/>
          <w:szCs w:val="28"/>
        </w:rPr>
        <w:t xml:space="preserve"> (</w:t>
      </w:r>
      <w:r w:rsidRPr="00A956E6">
        <w:rPr>
          <w:rFonts w:eastAsia="Calibri"/>
          <w:b/>
          <w:sz w:val="28"/>
          <w:szCs w:val="28"/>
        </w:rPr>
        <w:t>doc. 3</w:t>
      </w:r>
      <w:r w:rsidRPr="00A956E6">
        <w:rPr>
          <w:rFonts w:eastAsia="Calibri"/>
          <w:sz w:val="28"/>
          <w:szCs w:val="28"/>
        </w:rPr>
        <w:t xml:space="preserve">). </w:t>
      </w:r>
    </w:p>
    <w:p w:rsidR="00B21513" w:rsidRPr="00A956E6" w:rsidRDefault="00B21513" w:rsidP="00B21513">
      <w:pPr>
        <w:ind w:firstLine="2268"/>
        <w:jc w:val="both"/>
        <w:rPr>
          <w:rFonts w:eastAsia="Calibri"/>
          <w:sz w:val="28"/>
          <w:szCs w:val="28"/>
        </w:rPr>
      </w:pPr>
    </w:p>
    <w:p w:rsidR="00B21513" w:rsidRPr="00A956E6" w:rsidRDefault="00EA7CEE" w:rsidP="00B21513">
      <w:pPr>
        <w:ind w:firstLine="2268"/>
        <w:jc w:val="both"/>
        <w:rPr>
          <w:rFonts w:eastAsia="Calibri"/>
          <w:sz w:val="28"/>
          <w:szCs w:val="28"/>
        </w:rPr>
      </w:pPr>
      <w:r w:rsidRPr="00A956E6">
        <w:rPr>
          <w:rFonts w:eastAsia="Calibri"/>
          <w:sz w:val="28"/>
          <w:szCs w:val="28"/>
        </w:rPr>
        <w:t>Face a</w:t>
      </w:r>
      <w:r w:rsidR="00B21513" w:rsidRPr="00A956E6">
        <w:rPr>
          <w:rFonts w:eastAsia="Calibri"/>
          <w:sz w:val="28"/>
          <w:szCs w:val="28"/>
        </w:rPr>
        <w:t xml:space="preserve">o desmembramento, os autos do volumoso feito foram remetidos ao e. Tribunal de Justiça do Distrito Federal – à vista da existência de autoridades com foro por prerrogativa de função naquela Corte –, onde foram autuados e distribuídos ao c. Conselho Especial, sob o nº </w:t>
      </w:r>
      <w:r w:rsidR="00B21513" w:rsidRPr="00A956E6">
        <w:rPr>
          <w:rFonts w:eastAsia="Calibri"/>
          <w:b/>
          <w:sz w:val="28"/>
          <w:szCs w:val="28"/>
        </w:rPr>
        <w:t>2013.00.2.016107-2</w:t>
      </w:r>
      <w:r w:rsidR="00B21513" w:rsidRPr="00A956E6">
        <w:rPr>
          <w:rFonts w:eastAsia="Calibri"/>
          <w:sz w:val="28"/>
          <w:szCs w:val="28"/>
        </w:rPr>
        <w:t xml:space="preserve">, tendo o órgão reproduzido, em </w:t>
      </w:r>
      <w:r w:rsidR="00B21513" w:rsidRPr="00A956E6">
        <w:rPr>
          <w:rFonts w:eastAsia="Calibri"/>
          <w:b/>
          <w:sz w:val="28"/>
          <w:szCs w:val="28"/>
        </w:rPr>
        <w:t>13/8/13,</w:t>
      </w:r>
      <w:r w:rsidR="00B21513" w:rsidRPr="00A956E6">
        <w:rPr>
          <w:rFonts w:eastAsia="Calibri"/>
          <w:sz w:val="28"/>
          <w:szCs w:val="28"/>
        </w:rPr>
        <w:t xml:space="preserve"> o entendimento do STJ, no sentido de manter-se competente apenas em relação a quem ostentava a prerrogativa </w:t>
      </w:r>
      <w:r w:rsidR="00B21513" w:rsidRPr="00A956E6">
        <w:rPr>
          <w:rFonts w:eastAsia="Calibri"/>
          <w:b/>
          <w:sz w:val="28"/>
          <w:szCs w:val="28"/>
        </w:rPr>
        <w:t>(doc. 4)</w:t>
      </w:r>
      <w:r w:rsidR="009920C6" w:rsidRPr="00A956E6">
        <w:rPr>
          <w:rFonts w:eastAsia="Calibri"/>
          <w:sz w:val="28"/>
          <w:szCs w:val="28"/>
        </w:rPr>
        <w:t>.</w:t>
      </w:r>
    </w:p>
    <w:p w:rsidR="00B21513" w:rsidRPr="00A956E6" w:rsidRDefault="00B21513" w:rsidP="00B21513">
      <w:pPr>
        <w:ind w:firstLine="2268"/>
        <w:jc w:val="both"/>
        <w:rPr>
          <w:rFonts w:eastAsia="Calibri"/>
          <w:sz w:val="28"/>
          <w:szCs w:val="28"/>
        </w:rPr>
      </w:pPr>
    </w:p>
    <w:p w:rsidR="00B21513" w:rsidRPr="00A956E6" w:rsidRDefault="00B21513" w:rsidP="00B21513">
      <w:pPr>
        <w:ind w:firstLine="2268"/>
        <w:jc w:val="both"/>
        <w:rPr>
          <w:rFonts w:eastAsia="Calibri"/>
          <w:sz w:val="28"/>
          <w:szCs w:val="28"/>
        </w:rPr>
      </w:pPr>
      <w:r w:rsidRPr="00A956E6">
        <w:rPr>
          <w:rFonts w:eastAsia="Calibri"/>
          <w:sz w:val="28"/>
          <w:szCs w:val="28"/>
        </w:rPr>
        <w:t xml:space="preserve">Assim, realizou-se novo desmembramento do processo, remetendo-se os autos, por distribuição aleatória, ao MM. Juízo reclamado, onde, originalmente, foi autuado sob o nº </w:t>
      </w:r>
      <w:r w:rsidRPr="00A956E6">
        <w:rPr>
          <w:rFonts w:eastAsia="Calibri"/>
          <w:b/>
          <w:sz w:val="28"/>
          <w:szCs w:val="28"/>
        </w:rPr>
        <w:t>2013.01.1.122065-5</w:t>
      </w:r>
      <w:r w:rsidRPr="00A956E6">
        <w:rPr>
          <w:rFonts w:eastAsia="Calibri"/>
          <w:sz w:val="28"/>
          <w:szCs w:val="28"/>
        </w:rPr>
        <w:t>, contendo toda a documentação originalmente produzida no STJ, além do acórdão cuja ementa encontra-se acima transcrita, de lavra do c. Órgão Especial do TJDF.</w:t>
      </w:r>
    </w:p>
    <w:p w:rsidR="00B21513" w:rsidRPr="00A956E6" w:rsidRDefault="00B21513" w:rsidP="00B21513">
      <w:pPr>
        <w:ind w:firstLine="2268"/>
        <w:jc w:val="both"/>
        <w:rPr>
          <w:rFonts w:eastAsia="Calibri"/>
          <w:sz w:val="28"/>
          <w:szCs w:val="28"/>
        </w:rPr>
      </w:pPr>
    </w:p>
    <w:p w:rsidR="00B21513" w:rsidRPr="00A956E6" w:rsidRDefault="00B21513" w:rsidP="00B21513">
      <w:pPr>
        <w:ind w:firstLine="2268"/>
        <w:jc w:val="both"/>
        <w:rPr>
          <w:rFonts w:eastAsia="Calibri"/>
          <w:sz w:val="28"/>
          <w:szCs w:val="28"/>
        </w:rPr>
      </w:pPr>
      <w:r w:rsidRPr="00A956E6">
        <w:rPr>
          <w:rFonts w:eastAsia="Calibri"/>
          <w:sz w:val="28"/>
          <w:szCs w:val="28"/>
        </w:rPr>
        <w:lastRenderedPageBreak/>
        <w:t xml:space="preserve">Em 23/8/13, o MM. </w:t>
      </w:r>
      <w:r w:rsidR="009920C6" w:rsidRPr="00A956E6">
        <w:rPr>
          <w:rFonts w:eastAsia="Calibri"/>
          <w:sz w:val="28"/>
          <w:szCs w:val="28"/>
        </w:rPr>
        <w:t xml:space="preserve">Juízo </w:t>
      </w:r>
      <w:r w:rsidRPr="00A956E6">
        <w:rPr>
          <w:rFonts w:eastAsia="Calibri"/>
          <w:sz w:val="28"/>
          <w:szCs w:val="28"/>
        </w:rPr>
        <w:t xml:space="preserve">Reclamado proferiu a seguinte decisão naquele </w:t>
      </w:r>
      <w:r w:rsidR="00B27703" w:rsidRPr="00A956E6">
        <w:rPr>
          <w:rFonts w:eastAsia="Calibri"/>
          <w:sz w:val="28"/>
          <w:szCs w:val="28"/>
        </w:rPr>
        <w:t>processo</w:t>
      </w:r>
      <w:r w:rsidRPr="00A956E6">
        <w:rPr>
          <w:rFonts w:eastAsia="Calibri"/>
          <w:sz w:val="28"/>
          <w:szCs w:val="28"/>
        </w:rPr>
        <w:t xml:space="preserve">, </w:t>
      </w:r>
      <w:r w:rsidRPr="00A956E6">
        <w:rPr>
          <w:rFonts w:eastAsia="Calibri"/>
          <w:i/>
          <w:sz w:val="28"/>
          <w:szCs w:val="28"/>
        </w:rPr>
        <w:t>verbis</w:t>
      </w:r>
      <w:r w:rsidRPr="00A956E6">
        <w:rPr>
          <w:rFonts w:eastAsia="Calibri"/>
          <w:b/>
          <w:sz w:val="28"/>
          <w:szCs w:val="28"/>
        </w:rPr>
        <w:t xml:space="preserve">(doc. </w:t>
      </w:r>
      <w:r w:rsidR="007138B4" w:rsidRPr="00A956E6">
        <w:rPr>
          <w:rFonts w:eastAsia="Calibri"/>
          <w:b/>
          <w:sz w:val="28"/>
          <w:szCs w:val="28"/>
        </w:rPr>
        <w:t>5</w:t>
      </w:r>
      <w:r w:rsidRPr="00A956E6">
        <w:rPr>
          <w:rFonts w:eastAsia="Calibri"/>
          <w:b/>
          <w:sz w:val="28"/>
          <w:szCs w:val="28"/>
        </w:rPr>
        <w:t>)</w:t>
      </w:r>
      <w:r w:rsidRPr="00A956E6">
        <w:rPr>
          <w:rFonts w:eastAsia="Calibri"/>
          <w:sz w:val="28"/>
          <w:szCs w:val="28"/>
        </w:rPr>
        <w:t xml:space="preserve">: </w:t>
      </w:r>
    </w:p>
    <w:p w:rsidR="00B21513" w:rsidRPr="00A956E6" w:rsidRDefault="00B21513" w:rsidP="00B21513">
      <w:pPr>
        <w:ind w:firstLine="2268"/>
        <w:jc w:val="both"/>
        <w:rPr>
          <w:rFonts w:eastAsia="Calibri"/>
          <w:sz w:val="28"/>
          <w:szCs w:val="28"/>
        </w:rPr>
      </w:pPr>
    </w:p>
    <w:p w:rsidR="00B21513" w:rsidRPr="00A956E6" w:rsidRDefault="00B21513" w:rsidP="00B21513">
      <w:pPr>
        <w:ind w:left="2835"/>
        <w:jc w:val="both"/>
        <w:rPr>
          <w:szCs w:val="24"/>
          <w:lang w:eastAsia="pt-BR"/>
        </w:rPr>
      </w:pPr>
      <w:r w:rsidRPr="00A956E6">
        <w:rPr>
          <w:szCs w:val="24"/>
          <w:lang w:eastAsia="pt-BR"/>
        </w:rPr>
        <w:t>Preliminarmente, determino a exclusão do sigilo do presente processo registrado pela distribuição, pelo fato de que não há determinação judicial nesse sentido.</w:t>
      </w:r>
      <w:r w:rsidRPr="00A956E6">
        <w:rPr>
          <w:szCs w:val="24"/>
          <w:lang w:eastAsia="pt-BR"/>
        </w:rPr>
        <w:br/>
        <w:t xml:space="preserve">Somente houve declaração de segredo de justiça pelo Eg STJ, consoante se verifica da do V. Acórdão de fls. 8363/8370, razão pela qual, determino que os presentes autos retornem ao Setor de Distribuição, bem como seus respectivos apensos (324 volumes) para a devida autuação, no prazo de 03 (três) dias, nos termos da Portaria GC 123, de 10 de julho de 2013. </w:t>
      </w:r>
    </w:p>
    <w:p w:rsidR="00B21513" w:rsidRPr="00A956E6" w:rsidRDefault="00B21513" w:rsidP="00B21513">
      <w:pPr>
        <w:ind w:left="2835"/>
        <w:jc w:val="both"/>
        <w:rPr>
          <w:szCs w:val="24"/>
          <w:lang w:eastAsia="pt-BR"/>
        </w:rPr>
      </w:pPr>
    </w:p>
    <w:p w:rsidR="00B21513" w:rsidRPr="00A956E6" w:rsidRDefault="00B21513" w:rsidP="00B21513">
      <w:pPr>
        <w:ind w:left="2835"/>
        <w:jc w:val="both"/>
        <w:rPr>
          <w:szCs w:val="24"/>
          <w:lang w:eastAsia="pt-BR"/>
        </w:rPr>
      </w:pPr>
      <w:r w:rsidRPr="00A956E6">
        <w:rPr>
          <w:szCs w:val="24"/>
          <w:lang w:eastAsia="pt-BR"/>
        </w:rPr>
        <w:t>Conforme os V. Acórdãos de fls. 8238/8266 e 8363/8370 os codenunciados Domingos Lamoglia de Sales Dias (STJ), Aylton Gomes Martins, Benedito Augusto Domingos e Roney TaniosNemer possuem foro por prerrogativa de função (TJDFT).</w:t>
      </w:r>
    </w:p>
    <w:p w:rsidR="00B27703" w:rsidRPr="00A956E6" w:rsidRDefault="00B27703" w:rsidP="00B21513">
      <w:pPr>
        <w:ind w:left="2835"/>
        <w:jc w:val="both"/>
        <w:rPr>
          <w:szCs w:val="24"/>
          <w:lang w:eastAsia="pt-BR"/>
        </w:rPr>
      </w:pPr>
    </w:p>
    <w:p w:rsidR="00B21513" w:rsidRPr="00A956E6" w:rsidRDefault="00B21513" w:rsidP="00B21513">
      <w:pPr>
        <w:ind w:left="2835"/>
        <w:jc w:val="both"/>
        <w:rPr>
          <w:szCs w:val="24"/>
          <w:lang w:eastAsia="pt-BR"/>
        </w:rPr>
      </w:pPr>
      <w:r w:rsidRPr="00A956E6">
        <w:rPr>
          <w:szCs w:val="24"/>
          <w:lang w:eastAsia="pt-BR"/>
        </w:rPr>
        <w:t>Após a devida autuação, remetam-se os autos ao Parquet para ratificar ou não a peça acusatória oferecida pelo Ministério Público Federal.</w:t>
      </w:r>
    </w:p>
    <w:p w:rsidR="00B21513" w:rsidRPr="00A956E6" w:rsidRDefault="00B21513" w:rsidP="00B21513">
      <w:pPr>
        <w:ind w:left="2835"/>
        <w:jc w:val="both"/>
        <w:rPr>
          <w:szCs w:val="24"/>
          <w:lang w:eastAsia="pt-BR"/>
        </w:rPr>
      </w:pPr>
    </w:p>
    <w:p w:rsidR="00B21513" w:rsidRPr="00A956E6" w:rsidRDefault="00B21513" w:rsidP="00B21513">
      <w:pPr>
        <w:ind w:left="2835"/>
        <w:jc w:val="both"/>
        <w:rPr>
          <w:szCs w:val="24"/>
          <w:lang w:eastAsia="pt-BR"/>
        </w:rPr>
      </w:pPr>
      <w:r w:rsidRPr="00A956E6">
        <w:rPr>
          <w:szCs w:val="24"/>
          <w:lang w:eastAsia="pt-BR"/>
        </w:rPr>
        <w:t xml:space="preserve">Desapensem-se os 324 volumes que acompanham a ação principal e as mantenham em Cartório para eventuais consultas deste Juízo e das partes durante a instrução criminal. </w:t>
      </w:r>
      <w:r w:rsidRPr="00A956E6">
        <w:rPr>
          <w:szCs w:val="24"/>
          <w:lang w:eastAsia="pt-BR"/>
        </w:rPr>
        <w:br/>
        <w:t>Int.</w:t>
      </w:r>
      <w:r w:rsidRPr="00A956E6">
        <w:rPr>
          <w:szCs w:val="24"/>
          <w:lang w:eastAsia="pt-BR"/>
        </w:rPr>
        <w:br/>
        <w:t xml:space="preserve">Brasília - DF, sexta-feira, 23/08/2013 às 15h16. </w:t>
      </w:r>
    </w:p>
    <w:p w:rsidR="00B21513" w:rsidRPr="00A956E6" w:rsidRDefault="00B21513" w:rsidP="00B21513">
      <w:pPr>
        <w:ind w:left="2835"/>
        <w:jc w:val="both"/>
        <w:rPr>
          <w:szCs w:val="24"/>
          <w:lang w:eastAsia="pt-BR"/>
        </w:rPr>
      </w:pPr>
      <w:r w:rsidRPr="00A956E6">
        <w:rPr>
          <w:szCs w:val="24"/>
          <w:lang w:eastAsia="pt-BR"/>
        </w:rPr>
        <w:t>Frederico Ernesto Cardoso Maciel</w:t>
      </w:r>
    </w:p>
    <w:p w:rsidR="00B21513" w:rsidRPr="00A956E6" w:rsidRDefault="00B21513" w:rsidP="00B21513">
      <w:pPr>
        <w:ind w:left="2835"/>
        <w:jc w:val="both"/>
        <w:rPr>
          <w:szCs w:val="24"/>
          <w:lang w:eastAsia="pt-BR"/>
        </w:rPr>
      </w:pPr>
      <w:r w:rsidRPr="00A956E6">
        <w:rPr>
          <w:szCs w:val="24"/>
          <w:lang w:eastAsia="pt-BR"/>
        </w:rPr>
        <w:t xml:space="preserve">Juiz de Direito Substituto </w:t>
      </w:r>
    </w:p>
    <w:p w:rsidR="00B21513" w:rsidRPr="00A956E6" w:rsidRDefault="00B21513" w:rsidP="00B21513">
      <w:pPr>
        <w:ind w:firstLine="2268"/>
        <w:jc w:val="both"/>
        <w:rPr>
          <w:rFonts w:eastAsia="Calibri"/>
          <w:sz w:val="28"/>
          <w:szCs w:val="28"/>
        </w:rPr>
      </w:pPr>
    </w:p>
    <w:p w:rsidR="00B21513" w:rsidRPr="00A956E6" w:rsidRDefault="00B21513" w:rsidP="00B21513">
      <w:pPr>
        <w:ind w:firstLine="2268"/>
        <w:jc w:val="both"/>
        <w:rPr>
          <w:rFonts w:eastAsia="Calibri"/>
          <w:sz w:val="28"/>
          <w:szCs w:val="28"/>
        </w:rPr>
      </w:pPr>
      <w:r w:rsidRPr="00A956E6">
        <w:rPr>
          <w:rFonts w:eastAsia="Calibri"/>
          <w:sz w:val="28"/>
          <w:szCs w:val="28"/>
        </w:rPr>
        <w:t xml:space="preserve">Dada vista dos autos nº </w:t>
      </w:r>
      <w:r w:rsidRPr="00A956E6">
        <w:rPr>
          <w:rFonts w:eastAsia="Calibri"/>
          <w:b/>
          <w:sz w:val="28"/>
          <w:szCs w:val="28"/>
        </w:rPr>
        <w:t xml:space="preserve">2013.01.1.122065-5 </w:t>
      </w:r>
      <w:r w:rsidRPr="00A956E6">
        <w:rPr>
          <w:rFonts w:eastAsia="Calibri"/>
          <w:sz w:val="28"/>
          <w:szCs w:val="28"/>
        </w:rPr>
        <w:t xml:space="preserve">ao Ministério Público do Distrito Federal e Territórios, aportou denúncia exclusivamente pelo crime de quadrilha – </w:t>
      </w:r>
      <w:r w:rsidRPr="00A956E6">
        <w:rPr>
          <w:rFonts w:eastAsia="Calibri"/>
          <w:b/>
          <w:sz w:val="28"/>
          <w:szCs w:val="28"/>
          <w:u w:val="single"/>
        </w:rPr>
        <w:t>não</w:t>
      </w:r>
      <w:r w:rsidRPr="00A956E6">
        <w:rPr>
          <w:rFonts w:eastAsia="Calibri"/>
          <w:sz w:val="28"/>
          <w:szCs w:val="28"/>
        </w:rPr>
        <w:t xml:space="preserve"> tendo o ora reclamante sido denunciado por referido ilícito –, manifestando o </w:t>
      </w:r>
      <w:r w:rsidRPr="00A956E6">
        <w:rPr>
          <w:rFonts w:eastAsia="Calibri"/>
          <w:i/>
          <w:sz w:val="28"/>
          <w:szCs w:val="28"/>
        </w:rPr>
        <w:t>Parquet</w:t>
      </w:r>
      <w:r w:rsidRPr="00A956E6">
        <w:rPr>
          <w:rFonts w:eastAsia="Calibri"/>
          <w:sz w:val="28"/>
          <w:szCs w:val="28"/>
        </w:rPr>
        <w:t xml:space="preserve"> ao MM. Juízo, no mesmo ato, que procederia à cisão das acusações em distintas denúncias (</w:t>
      </w:r>
      <w:r w:rsidRPr="00A956E6">
        <w:rPr>
          <w:rFonts w:eastAsia="Calibri"/>
          <w:b/>
          <w:sz w:val="28"/>
          <w:szCs w:val="28"/>
        </w:rPr>
        <w:t xml:space="preserve">fls. 1147/63 – doc. </w:t>
      </w:r>
      <w:r w:rsidR="007138B4" w:rsidRPr="00A956E6">
        <w:rPr>
          <w:rFonts w:eastAsia="Calibri"/>
          <w:b/>
          <w:sz w:val="28"/>
          <w:szCs w:val="28"/>
        </w:rPr>
        <w:t>6</w:t>
      </w:r>
      <w:r w:rsidRPr="00A956E6">
        <w:rPr>
          <w:rFonts w:eastAsia="Calibri"/>
          <w:sz w:val="28"/>
          <w:szCs w:val="28"/>
        </w:rPr>
        <w:t xml:space="preserve">). </w:t>
      </w:r>
    </w:p>
    <w:p w:rsidR="00B21513" w:rsidRPr="00A956E6" w:rsidRDefault="00B21513" w:rsidP="00B21513">
      <w:pPr>
        <w:ind w:firstLine="2268"/>
        <w:jc w:val="both"/>
        <w:rPr>
          <w:rFonts w:eastAsia="Calibri"/>
          <w:sz w:val="28"/>
          <w:szCs w:val="28"/>
        </w:rPr>
      </w:pPr>
    </w:p>
    <w:p w:rsidR="00D41294" w:rsidRPr="00A956E6" w:rsidRDefault="00B21513" w:rsidP="00B21513">
      <w:pPr>
        <w:ind w:firstLine="2268"/>
        <w:jc w:val="both"/>
        <w:rPr>
          <w:rFonts w:eastAsia="Calibri"/>
          <w:sz w:val="28"/>
          <w:szCs w:val="28"/>
        </w:rPr>
      </w:pPr>
      <w:r w:rsidRPr="00A956E6">
        <w:rPr>
          <w:rFonts w:eastAsia="Calibri"/>
          <w:sz w:val="28"/>
          <w:szCs w:val="28"/>
        </w:rPr>
        <w:t>Os “fundamentos” expostos para tal providência</w:t>
      </w:r>
      <w:r w:rsidR="009920C6" w:rsidRPr="00A956E6">
        <w:rPr>
          <w:rFonts w:eastAsia="Calibri"/>
          <w:sz w:val="28"/>
          <w:szCs w:val="28"/>
        </w:rPr>
        <w:t>, como se vê,</w:t>
      </w:r>
      <w:r w:rsidRPr="00A956E6">
        <w:rPr>
          <w:rFonts w:eastAsia="Calibri"/>
          <w:sz w:val="28"/>
          <w:szCs w:val="28"/>
        </w:rPr>
        <w:t xml:space="preserve"> foram o “</w:t>
      </w:r>
      <w:r w:rsidRPr="00A956E6">
        <w:rPr>
          <w:rFonts w:eastAsia="Calibri"/>
          <w:i/>
          <w:sz w:val="28"/>
          <w:szCs w:val="28"/>
        </w:rPr>
        <w:t xml:space="preserve">direito constitucional à duração razoável do processo, a preocupação com a efetividade da persecução penal e a </w:t>
      </w:r>
      <w:r w:rsidRPr="00A956E6">
        <w:rPr>
          <w:rFonts w:eastAsia="Calibri"/>
          <w:i/>
          <w:sz w:val="28"/>
          <w:szCs w:val="28"/>
        </w:rPr>
        <w:lastRenderedPageBreak/>
        <w:t>observância do princípio da eficiência que rege todo e qualquer órgão ou ente público</w:t>
      </w:r>
      <w:r w:rsidRPr="00A956E6">
        <w:rPr>
          <w:rFonts w:eastAsia="Calibri"/>
          <w:sz w:val="28"/>
          <w:szCs w:val="28"/>
        </w:rPr>
        <w:t xml:space="preserve">”. </w:t>
      </w:r>
    </w:p>
    <w:p w:rsidR="00D41294" w:rsidRPr="00A956E6" w:rsidRDefault="00D41294" w:rsidP="00B21513">
      <w:pPr>
        <w:ind w:firstLine="2268"/>
        <w:jc w:val="both"/>
        <w:rPr>
          <w:rFonts w:eastAsia="Calibri"/>
          <w:sz w:val="28"/>
          <w:szCs w:val="28"/>
        </w:rPr>
      </w:pPr>
    </w:p>
    <w:p w:rsidR="00B21513" w:rsidRPr="00A956E6" w:rsidRDefault="00B21513" w:rsidP="00B21513">
      <w:pPr>
        <w:ind w:firstLine="2268"/>
        <w:jc w:val="both"/>
        <w:rPr>
          <w:rFonts w:eastAsia="Calibri"/>
          <w:sz w:val="28"/>
          <w:szCs w:val="28"/>
        </w:rPr>
      </w:pPr>
      <w:r w:rsidRPr="00A956E6">
        <w:rPr>
          <w:rFonts w:eastAsia="Calibri"/>
          <w:sz w:val="28"/>
          <w:szCs w:val="28"/>
        </w:rPr>
        <w:t>O órgão acusador referiu como argumento, ainda, a própria decisão proferida pelo e. STJ na Ação Penal n° 707/DF, por ocasião da cisão processual operada naquela instância. Sustentou, também, que o processo, no estado em que se encontrava, “</w:t>
      </w:r>
      <w:r w:rsidRPr="00A956E6">
        <w:rPr>
          <w:rFonts w:eastAsia="Calibri"/>
          <w:i/>
          <w:sz w:val="28"/>
          <w:szCs w:val="28"/>
        </w:rPr>
        <w:t>impediria, nos moldes originais, o andamento célere e regular do processo</w:t>
      </w:r>
      <w:r w:rsidRPr="00A956E6">
        <w:rPr>
          <w:rFonts w:eastAsia="Calibri"/>
          <w:sz w:val="28"/>
          <w:szCs w:val="28"/>
        </w:rPr>
        <w:t xml:space="preserve">”. </w:t>
      </w:r>
    </w:p>
    <w:p w:rsidR="00B21513" w:rsidRPr="00A956E6" w:rsidRDefault="00B21513" w:rsidP="00B21513">
      <w:pPr>
        <w:ind w:firstLine="2268"/>
        <w:jc w:val="both"/>
        <w:rPr>
          <w:rFonts w:eastAsia="Calibri"/>
          <w:sz w:val="28"/>
          <w:szCs w:val="28"/>
        </w:rPr>
      </w:pPr>
    </w:p>
    <w:p w:rsidR="00B21513" w:rsidRPr="00A956E6" w:rsidRDefault="00B21513" w:rsidP="00B21513">
      <w:pPr>
        <w:ind w:firstLine="2268"/>
        <w:jc w:val="both"/>
        <w:rPr>
          <w:rFonts w:eastAsia="Calibri"/>
          <w:sz w:val="28"/>
          <w:szCs w:val="28"/>
        </w:rPr>
      </w:pPr>
      <w:r w:rsidRPr="00A956E6">
        <w:rPr>
          <w:rFonts w:eastAsia="Calibri"/>
          <w:b/>
          <w:sz w:val="28"/>
          <w:szCs w:val="28"/>
          <w:u w:val="single"/>
        </w:rPr>
        <w:t>Não houve pronunciamento expresso d</w:t>
      </w:r>
      <w:r w:rsidR="009920C6" w:rsidRPr="00A956E6">
        <w:rPr>
          <w:rFonts w:eastAsia="Calibri"/>
          <w:b/>
          <w:sz w:val="28"/>
          <w:szCs w:val="28"/>
          <w:u w:val="single"/>
        </w:rPr>
        <w:t>o</w:t>
      </w:r>
      <w:r w:rsidRPr="00A956E6">
        <w:rPr>
          <w:rFonts w:eastAsia="Calibri"/>
          <w:b/>
          <w:sz w:val="28"/>
          <w:szCs w:val="28"/>
          <w:u w:val="single"/>
        </w:rPr>
        <w:t xml:space="preserve"> MM. Juízo </w:t>
      </w:r>
      <w:r w:rsidR="009920C6" w:rsidRPr="00A956E6">
        <w:rPr>
          <w:rFonts w:eastAsia="Calibri"/>
          <w:b/>
          <w:sz w:val="28"/>
          <w:szCs w:val="28"/>
          <w:u w:val="single"/>
        </w:rPr>
        <w:t xml:space="preserve">reclamado </w:t>
      </w:r>
      <w:r w:rsidRPr="00A956E6">
        <w:rPr>
          <w:rFonts w:eastAsia="Calibri"/>
          <w:b/>
          <w:sz w:val="28"/>
          <w:szCs w:val="28"/>
          <w:u w:val="single"/>
        </w:rPr>
        <w:t>quanto à solução processual aventada pelo órgão ministerial</w:t>
      </w:r>
      <w:r w:rsidRPr="00A956E6">
        <w:rPr>
          <w:rFonts w:eastAsia="Calibri"/>
          <w:sz w:val="28"/>
          <w:szCs w:val="28"/>
        </w:rPr>
        <w:t xml:space="preserve">, sendo certo, todavia, que passaram a ser distribuídas, praticamente em sequência, inumeráveis denúncias que compartimentalizaram as acusações, autuando-se, em consequência, novos processos. </w:t>
      </w:r>
    </w:p>
    <w:p w:rsidR="00B21513" w:rsidRPr="00A956E6" w:rsidRDefault="00B21513" w:rsidP="00B21513">
      <w:pPr>
        <w:jc w:val="both"/>
        <w:rPr>
          <w:rFonts w:eastAsia="Calibri"/>
          <w:sz w:val="28"/>
          <w:szCs w:val="28"/>
        </w:rPr>
      </w:pPr>
    </w:p>
    <w:p w:rsidR="00B21513" w:rsidRPr="00A956E6" w:rsidRDefault="00B21513" w:rsidP="00B21513">
      <w:pPr>
        <w:jc w:val="both"/>
        <w:rPr>
          <w:rFonts w:eastAsia="Calibri"/>
          <w:sz w:val="28"/>
          <w:szCs w:val="28"/>
        </w:rPr>
      </w:pPr>
      <w:r w:rsidRPr="00A956E6">
        <w:rPr>
          <w:rFonts w:eastAsia="Calibri"/>
          <w:sz w:val="28"/>
          <w:szCs w:val="28"/>
        </w:rPr>
        <w:tab/>
      </w:r>
      <w:r w:rsidRPr="00A956E6">
        <w:rPr>
          <w:rFonts w:eastAsia="Calibri"/>
          <w:sz w:val="28"/>
          <w:szCs w:val="28"/>
        </w:rPr>
        <w:tab/>
      </w:r>
      <w:r w:rsidRPr="00A956E6">
        <w:rPr>
          <w:rFonts w:eastAsia="Calibri"/>
          <w:sz w:val="28"/>
          <w:szCs w:val="28"/>
        </w:rPr>
        <w:tab/>
        <w:t xml:space="preserve">A ação penal </w:t>
      </w:r>
      <w:r w:rsidR="009920C6" w:rsidRPr="00A956E6">
        <w:rPr>
          <w:rFonts w:eastAsia="Calibri"/>
          <w:sz w:val="28"/>
          <w:szCs w:val="28"/>
        </w:rPr>
        <w:t xml:space="preserve">objeto da presente reclamação </w:t>
      </w:r>
      <w:r w:rsidRPr="00A956E6">
        <w:rPr>
          <w:rFonts w:eastAsia="Calibri"/>
          <w:sz w:val="28"/>
          <w:szCs w:val="28"/>
        </w:rPr>
        <w:t xml:space="preserve">é fruto desse unilateral desmembramento realizado pelo </w:t>
      </w:r>
      <w:r w:rsidRPr="00A956E6">
        <w:rPr>
          <w:rFonts w:eastAsia="Calibri"/>
          <w:i/>
          <w:sz w:val="28"/>
          <w:szCs w:val="28"/>
        </w:rPr>
        <w:t>Parquet</w:t>
      </w:r>
      <w:r w:rsidR="009920C6" w:rsidRPr="00A956E6">
        <w:rPr>
          <w:rFonts w:eastAsia="Calibri"/>
          <w:sz w:val="28"/>
          <w:szCs w:val="28"/>
        </w:rPr>
        <w:t xml:space="preserve">, e foi autuada perante o MM. Juízo reclamado sob n° </w:t>
      </w:r>
      <w:r w:rsidR="009920C6" w:rsidRPr="00A956E6">
        <w:rPr>
          <w:b/>
          <w:sz w:val="28"/>
          <w:szCs w:val="28"/>
          <w:u w:val="single"/>
        </w:rPr>
        <w:t>2014.01.1.051901-7.</w:t>
      </w:r>
    </w:p>
    <w:p w:rsidR="00B21513" w:rsidRPr="00A956E6" w:rsidRDefault="00B21513" w:rsidP="00B21513">
      <w:pPr>
        <w:jc w:val="both"/>
        <w:rPr>
          <w:rFonts w:eastAsia="Calibri"/>
          <w:sz w:val="28"/>
          <w:szCs w:val="28"/>
        </w:rPr>
      </w:pPr>
    </w:p>
    <w:p w:rsidR="00B21513" w:rsidRPr="00A956E6" w:rsidRDefault="009920C6" w:rsidP="00B21513">
      <w:pPr>
        <w:ind w:firstLine="2268"/>
        <w:jc w:val="both"/>
        <w:rPr>
          <w:rFonts w:eastAsia="Calibri"/>
          <w:smallCaps/>
          <w:sz w:val="28"/>
          <w:szCs w:val="28"/>
        </w:rPr>
      </w:pPr>
      <w:r w:rsidRPr="00A956E6">
        <w:rPr>
          <w:rFonts w:eastAsia="Calibri"/>
          <w:sz w:val="28"/>
          <w:szCs w:val="28"/>
        </w:rPr>
        <w:t>Nela</w:t>
      </w:r>
      <w:r w:rsidR="00B21513" w:rsidRPr="00A956E6">
        <w:rPr>
          <w:rFonts w:eastAsia="Calibri"/>
          <w:sz w:val="28"/>
          <w:szCs w:val="28"/>
        </w:rPr>
        <w:t xml:space="preserve">, </w:t>
      </w:r>
      <w:r w:rsidR="00B21513" w:rsidRPr="00A956E6">
        <w:rPr>
          <w:rFonts w:eastAsia="Calibri"/>
          <w:smallCaps/>
          <w:sz w:val="28"/>
          <w:szCs w:val="28"/>
        </w:rPr>
        <w:t>Leonardo Moreira Prudente</w:t>
      </w:r>
      <w:r w:rsidR="00B21513" w:rsidRPr="00A956E6">
        <w:rPr>
          <w:rFonts w:eastAsia="Calibri"/>
          <w:sz w:val="28"/>
          <w:szCs w:val="28"/>
        </w:rPr>
        <w:t xml:space="preserve"> foi denunciado como incurso nos arts. 317, </w:t>
      </w:r>
      <w:r w:rsidR="00B21513" w:rsidRPr="00A956E6">
        <w:rPr>
          <w:rFonts w:eastAsia="Calibri"/>
          <w:i/>
          <w:sz w:val="28"/>
          <w:szCs w:val="28"/>
        </w:rPr>
        <w:t xml:space="preserve">caput </w:t>
      </w:r>
      <w:r w:rsidR="00B21513" w:rsidRPr="00A956E6">
        <w:rPr>
          <w:rFonts w:eastAsia="Calibri"/>
          <w:sz w:val="28"/>
          <w:szCs w:val="28"/>
        </w:rPr>
        <w:t>do Código Penal (quarenta vezes), e art. 1°, incisos V e VII da Lei 9.613/98 (quarenta vezes)</w:t>
      </w:r>
      <w:r w:rsidRPr="00A956E6">
        <w:rPr>
          <w:rFonts w:eastAsia="Calibri"/>
          <w:b/>
          <w:sz w:val="28"/>
          <w:szCs w:val="28"/>
        </w:rPr>
        <w:t xml:space="preserve">(doc. </w:t>
      </w:r>
      <w:r w:rsidR="007138B4" w:rsidRPr="00A956E6">
        <w:rPr>
          <w:rFonts w:eastAsia="Calibri"/>
          <w:b/>
          <w:sz w:val="28"/>
          <w:szCs w:val="28"/>
        </w:rPr>
        <w:t>7</w:t>
      </w:r>
      <w:r w:rsidRPr="00A956E6">
        <w:rPr>
          <w:rFonts w:eastAsia="Calibri"/>
          <w:b/>
          <w:sz w:val="28"/>
          <w:szCs w:val="28"/>
        </w:rPr>
        <w:t>)</w:t>
      </w:r>
      <w:r w:rsidR="00B21513" w:rsidRPr="00A956E6">
        <w:rPr>
          <w:rFonts w:eastAsia="Calibri"/>
          <w:smallCaps/>
          <w:sz w:val="28"/>
          <w:szCs w:val="28"/>
        </w:rPr>
        <w:t xml:space="preserve">. </w:t>
      </w:r>
    </w:p>
    <w:p w:rsidR="00B21513" w:rsidRPr="00A956E6" w:rsidRDefault="00B21513" w:rsidP="00B21513">
      <w:pPr>
        <w:jc w:val="both"/>
        <w:rPr>
          <w:rFonts w:eastAsia="Calibri"/>
          <w:smallCaps/>
          <w:sz w:val="28"/>
          <w:szCs w:val="28"/>
        </w:rPr>
      </w:pPr>
    </w:p>
    <w:p w:rsidR="00B21513" w:rsidRPr="00A956E6" w:rsidRDefault="00B21513" w:rsidP="007138B4">
      <w:pPr>
        <w:jc w:val="both"/>
        <w:rPr>
          <w:rFonts w:eastAsia="Calibri"/>
          <w:sz w:val="28"/>
          <w:szCs w:val="28"/>
        </w:rPr>
      </w:pPr>
      <w:r w:rsidRPr="00A956E6">
        <w:rPr>
          <w:rFonts w:eastAsia="Calibri"/>
          <w:smallCaps/>
          <w:sz w:val="28"/>
          <w:szCs w:val="28"/>
        </w:rPr>
        <w:tab/>
      </w:r>
      <w:r w:rsidRPr="00A956E6">
        <w:rPr>
          <w:rFonts w:eastAsia="Calibri"/>
          <w:smallCaps/>
          <w:sz w:val="28"/>
          <w:szCs w:val="28"/>
        </w:rPr>
        <w:tab/>
      </w:r>
      <w:r w:rsidRPr="00A956E6">
        <w:rPr>
          <w:rFonts w:eastAsia="Calibri"/>
          <w:smallCaps/>
          <w:sz w:val="28"/>
          <w:szCs w:val="28"/>
        </w:rPr>
        <w:tab/>
      </w:r>
      <w:r w:rsidRPr="00A956E6">
        <w:rPr>
          <w:rFonts w:eastAsia="Calibri"/>
          <w:sz w:val="28"/>
          <w:szCs w:val="28"/>
        </w:rPr>
        <w:t xml:space="preserve">Estruturando de maneira idêntica todas as denúncias oferecidas perante </w:t>
      </w:r>
      <w:r w:rsidR="007138B4" w:rsidRPr="00A956E6">
        <w:rPr>
          <w:rFonts w:eastAsia="Calibri"/>
          <w:sz w:val="28"/>
          <w:szCs w:val="28"/>
        </w:rPr>
        <w:t>o</w:t>
      </w:r>
      <w:r w:rsidRPr="00A956E6">
        <w:rPr>
          <w:rFonts w:eastAsia="Calibri"/>
          <w:sz w:val="28"/>
          <w:szCs w:val="28"/>
        </w:rPr>
        <w:t xml:space="preserve"> MM. Juízo</w:t>
      </w:r>
      <w:r w:rsidR="007138B4" w:rsidRPr="00A956E6">
        <w:rPr>
          <w:rFonts w:eastAsia="Calibri"/>
          <w:sz w:val="28"/>
          <w:szCs w:val="28"/>
        </w:rPr>
        <w:t xml:space="preserve"> reclamado</w:t>
      </w:r>
      <w:r w:rsidRPr="00A956E6">
        <w:rPr>
          <w:rFonts w:eastAsia="Calibri"/>
          <w:sz w:val="28"/>
          <w:szCs w:val="28"/>
        </w:rPr>
        <w:t xml:space="preserve">, a acusação, antes de se dedicar aos fatos acima resumidos, reproduziu, em cada qual – como fez no presente caso – a mesma (e longa) digressão que já havia sido realizada na denúncia originalmente oferecida pelo MPF (na Ação Penal nº 707/DF) </w:t>
      </w:r>
      <w:r w:rsidR="00B27703" w:rsidRPr="00A956E6">
        <w:rPr>
          <w:rFonts w:eastAsia="Calibri"/>
          <w:b/>
          <w:sz w:val="28"/>
          <w:szCs w:val="28"/>
        </w:rPr>
        <w:t xml:space="preserve">(doc. 1) </w:t>
      </w:r>
      <w:r w:rsidRPr="00A956E6">
        <w:rPr>
          <w:rFonts w:eastAsia="Calibri"/>
          <w:sz w:val="28"/>
          <w:szCs w:val="28"/>
        </w:rPr>
        <w:t>sobre a estruturação d</w:t>
      </w:r>
      <w:r w:rsidR="00B27703" w:rsidRPr="00A956E6">
        <w:rPr>
          <w:rFonts w:eastAsia="Calibri"/>
          <w:sz w:val="28"/>
          <w:szCs w:val="28"/>
        </w:rPr>
        <w:t>e um</w:t>
      </w:r>
      <w:r w:rsidRPr="00A956E6">
        <w:rPr>
          <w:rFonts w:eastAsia="Calibri"/>
          <w:sz w:val="28"/>
          <w:szCs w:val="28"/>
        </w:rPr>
        <w:t>a suposta quadrilha</w:t>
      </w:r>
      <w:r w:rsidR="00B27703" w:rsidRPr="00A956E6">
        <w:rPr>
          <w:rFonts w:eastAsia="Calibri"/>
          <w:sz w:val="28"/>
          <w:szCs w:val="28"/>
        </w:rPr>
        <w:t>, muito embora o reclamante não tenha sido denunciado por tal delito</w:t>
      </w:r>
      <w:r w:rsidRPr="00A956E6">
        <w:rPr>
          <w:rFonts w:eastAsia="Calibri"/>
          <w:sz w:val="28"/>
          <w:szCs w:val="28"/>
        </w:rPr>
        <w:t xml:space="preserve">. </w:t>
      </w:r>
    </w:p>
    <w:p w:rsidR="009920C6" w:rsidRPr="00A956E6" w:rsidRDefault="009920C6" w:rsidP="00B21513">
      <w:pPr>
        <w:ind w:firstLine="2268"/>
        <w:jc w:val="both"/>
        <w:rPr>
          <w:rFonts w:eastAsia="Calibri"/>
          <w:sz w:val="28"/>
          <w:szCs w:val="28"/>
        </w:rPr>
      </w:pPr>
    </w:p>
    <w:p w:rsidR="009920C6" w:rsidRPr="00A956E6" w:rsidRDefault="009920C6" w:rsidP="00B21513">
      <w:pPr>
        <w:ind w:firstLine="2268"/>
        <w:jc w:val="both"/>
        <w:rPr>
          <w:rFonts w:eastAsia="Calibri"/>
          <w:sz w:val="28"/>
          <w:szCs w:val="28"/>
        </w:rPr>
      </w:pPr>
      <w:r w:rsidRPr="00A956E6">
        <w:rPr>
          <w:rFonts w:eastAsia="Calibri"/>
          <w:sz w:val="28"/>
          <w:szCs w:val="28"/>
        </w:rPr>
        <w:t xml:space="preserve">É de </w:t>
      </w:r>
      <w:r w:rsidR="003A7A86" w:rsidRPr="00A956E6">
        <w:rPr>
          <w:rFonts w:eastAsia="Calibri"/>
          <w:b/>
          <w:sz w:val="28"/>
          <w:szCs w:val="28"/>
          <w:u w:val="single"/>
        </w:rPr>
        <w:t>curial</w:t>
      </w:r>
      <w:r w:rsidRPr="00A956E6">
        <w:rPr>
          <w:rFonts w:eastAsia="Calibri"/>
          <w:b/>
          <w:sz w:val="28"/>
          <w:szCs w:val="28"/>
          <w:u w:val="single"/>
        </w:rPr>
        <w:t xml:space="preserve"> importância</w:t>
      </w:r>
      <w:r w:rsidRPr="00A956E6">
        <w:rPr>
          <w:rFonts w:eastAsia="Calibri"/>
          <w:sz w:val="28"/>
          <w:szCs w:val="28"/>
        </w:rPr>
        <w:t xml:space="preserve"> para os efeitos da presente Reclamação, por outro lado, observar que as imputações da cognominada OPERAÇÃO CAIXA DE PANDORA </w:t>
      </w:r>
      <w:r w:rsidRPr="00A956E6">
        <w:rPr>
          <w:rFonts w:eastAsia="Calibri"/>
          <w:b/>
          <w:sz w:val="28"/>
          <w:szCs w:val="28"/>
          <w:u w:val="single"/>
        </w:rPr>
        <w:t xml:space="preserve">estão fundamentalmente baseadas em procedimentos de colaboração premiada firmados por </w:t>
      </w:r>
      <w:r w:rsidRPr="00A956E6">
        <w:rPr>
          <w:rFonts w:eastAsia="Calibri"/>
          <w:b/>
          <w:smallCaps/>
          <w:sz w:val="28"/>
          <w:szCs w:val="28"/>
          <w:u w:val="single"/>
        </w:rPr>
        <w:t>Durval Barbosa Rodrigues</w:t>
      </w:r>
      <w:r w:rsidRPr="00A956E6">
        <w:rPr>
          <w:rFonts w:eastAsia="Calibri"/>
          <w:smallCaps/>
          <w:sz w:val="28"/>
          <w:szCs w:val="28"/>
        </w:rPr>
        <w:t xml:space="preserve">, </w:t>
      </w:r>
      <w:r w:rsidRPr="00A956E6">
        <w:rPr>
          <w:rFonts w:eastAsia="Calibri"/>
          <w:sz w:val="28"/>
          <w:szCs w:val="28"/>
        </w:rPr>
        <w:t xml:space="preserve">primeiramente no âmbito do Ministério Público Federal – quando o Inquérito n° 650/DF tramitava no e. STJ – e </w:t>
      </w:r>
      <w:r w:rsidRPr="00A956E6">
        <w:rPr>
          <w:rFonts w:eastAsia="Calibri"/>
          <w:sz w:val="28"/>
          <w:szCs w:val="28"/>
        </w:rPr>
        <w:lastRenderedPageBreak/>
        <w:t xml:space="preserve">posteriormente no Ministério Público do Distrito Federal e Territórios, por ocasião da </w:t>
      </w:r>
      <w:r w:rsidRPr="00A956E6">
        <w:rPr>
          <w:rFonts w:eastAsia="Calibri"/>
          <w:b/>
          <w:sz w:val="28"/>
          <w:szCs w:val="28"/>
          <w:u w:val="single"/>
        </w:rPr>
        <w:t>declinação da competência</w:t>
      </w:r>
      <w:r w:rsidRPr="00A956E6">
        <w:rPr>
          <w:rFonts w:eastAsia="Calibri"/>
          <w:sz w:val="28"/>
          <w:szCs w:val="28"/>
        </w:rPr>
        <w:t xml:space="preserve"> para o MM. Juízo reclamado. </w:t>
      </w:r>
    </w:p>
    <w:p w:rsidR="00BF75FF" w:rsidRPr="00A956E6" w:rsidRDefault="00BF75FF" w:rsidP="00B21513">
      <w:pPr>
        <w:ind w:firstLine="2268"/>
        <w:jc w:val="both"/>
        <w:rPr>
          <w:rFonts w:eastAsia="Calibri"/>
          <w:sz w:val="28"/>
          <w:szCs w:val="28"/>
        </w:rPr>
      </w:pPr>
    </w:p>
    <w:p w:rsidR="00D41294" w:rsidRPr="00A956E6" w:rsidRDefault="00B21513" w:rsidP="00B21513">
      <w:pPr>
        <w:ind w:firstLine="2268"/>
        <w:jc w:val="both"/>
        <w:rPr>
          <w:rFonts w:eastAsia="Calibri"/>
          <w:sz w:val="28"/>
          <w:szCs w:val="28"/>
        </w:rPr>
      </w:pPr>
      <w:r w:rsidRPr="00A956E6">
        <w:rPr>
          <w:rFonts w:eastAsia="Calibri"/>
          <w:sz w:val="28"/>
          <w:szCs w:val="28"/>
        </w:rPr>
        <w:t xml:space="preserve">A inicial foi recebida em </w:t>
      </w:r>
      <w:r w:rsidRPr="00A956E6">
        <w:rPr>
          <w:rFonts w:eastAsia="Calibri"/>
          <w:b/>
          <w:sz w:val="28"/>
          <w:szCs w:val="28"/>
        </w:rPr>
        <w:t>14/4/14</w:t>
      </w:r>
      <w:r w:rsidR="009920C6" w:rsidRPr="00A956E6">
        <w:rPr>
          <w:rFonts w:eastAsia="Calibri"/>
          <w:sz w:val="28"/>
          <w:szCs w:val="28"/>
        </w:rPr>
        <w:t>(</w:t>
      </w:r>
      <w:r w:rsidR="009920C6" w:rsidRPr="00A956E6">
        <w:rPr>
          <w:rFonts w:eastAsia="Calibri"/>
          <w:b/>
          <w:sz w:val="28"/>
          <w:szCs w:val="28"/>
        </w:rPr>
        <w:t xml:space="preserve">doc. </w:t>
      </w:r>
      <w:r w:rsidR="007138B4" w:rsidRPr="00A956E6">
        <w:rPr>
          <w:rFonts w:eastAsia="Calibri"/>
          <w:b/>
          <w:sz w:val="28"/>
          <w:szCs w:val="28"/>
        </w:rPr>
        <w:t>8</w:t>
      </w:r>
      <w:r w:rsidR="009920C6" w:rsidRPr="00A956E6">
        <w:rPr>
          <w:rFonts w:eastAsia="Calibri"/>
          <w:sz w:val="28"/>
          <w:szCs w:val="28"/>
        </w:rPr>
        <w:t>)</w:t>
      </w:r>
      <w:r w:rsidRPr="00A956E6">
        <w:rPr>
          <w:rFonts w:eastAsia="Calibri"/>
          <w:sz w:val="28"/>
          <w:szCs w:val="28"/>
        </w:rPr>
        <w:t xml:space="preserve">, ordenando-se a citação do </w:t>
      </w:r>
      <w:r w:rsidR="005C0C16" w:rsidRPr="00A956E6">
        <w:rPr>
          <w:rFonts w:eastAsia="Calibri"/>
          <w:sz w:val="28"/>
          <w:szCs w:val="28"/>
        </w:rPr>
        <w:t>reclamante</w:t>
      </w:r>
      <w:r w:rsidRPr="00A956E6">
        <w:rPr>
          <w:rFonts w:eastAsia="Calibri"/>
          <w:sz w:val="28"/>
          <w:szCs w:val="28"/>
        </w:rPr>
        <w:t xml:space="preserve"> para o oferecimento </w:t>
      </w:r>
      <w:r w:rsidR="009920C6" w:rsidRPr="00A956E6">
        <w:rPr>
          <w:rFonts w:eastAsia="Calibri"/>
          <w:sz w:val="28"/>
          <w:szCs w:val="28"/>
        </w:rPr>
        <w:t>de resposta à acusação</w:t>
      </w:r>
      <w:r w:rsidR="00DE3645" w:rsidRPr="00A956E6">
        <w:rPr>
          <w:rFonts w:eastAsia="Calibri"/>
          <w:sz w:val="28"/>
          <w:szCs w:val="28"/>
        </w:rPr>
        <w:t>.</w:t>
      </w:r>
    </w:p>
    <w:p w:rsidR="00D41294" w:rsidRPr="00A956E6" w:rsidRDefault="00D41294" w:rsidP="00B21513">
      <w:pPr>
        <w:ind w:firstLine="2268"/>
        <w:jc w:val="both"/>
        <w:rPr>
          <w:rFonts w:eastAsia="Calibri"/>
          <w:sz w:val="28"/>
          <w:szCs w:val="28"/>
        </w:rPr>
      </w:pPr>
    </w:p>
    <w:p w:rsidR="00DE3645" w:rsidRPr="00A956E6" w:rsidRDefault="00DE3645" w:rsidP="00B21513">
      <w:pPr>
        <w:ind w:firstLine="2268"/>
        <w:jc w:val="both"/>
        <w:rPr>
          <w:rFonts w:eastAsia="Calibri"/>
          <w:b/>
          <w:sz w:val="28"/>
          <w:szCs w:val="28"/>
        </w:rPr>
      </w:pPr>
      <w:r w:rsidRPr="00A956E6">
        <w:rPr>
          <w:rFonts w:eastAsia="Calibri"/>
          <w:sz w:val="28"/>
          <w:szCs w:val="28"/>
        </w:rPr>
        <w:t xml:space="preserve"> Logo em seguida, foi juntad</w:t>
      </w:r>
      <w:r w:rsidR="007F28E1">
        <w:rPr>
          <w:rFonts w:eastAsia="Calibri"/>
          <w:sz w:val="28"/>
          <w:szCs w:val="28"/>
        </w:rPr>
        <w:t>a</w:t>
      </w:r>
      <w:r w:rsidRPr="00A956E6">
        <w:rPr>
          <w:rFonts w:eastAsia="Calibri"/>
          <w:sz w:val="28"/>
          <w:szCs w:val="28"/>
        </w:rPr>
        <w:t xml:space="preserve"> aos autos uma cópia de termo de colaboração premiada firmado entre </w:t>
      </w:r>
      <w:r w:rsidRPr="00A956E6">
        <w:rPr>
          <w:rFonts w:eastAsia="Calibri"/>
          <w:smallCaps/>
          <w:sz w:val="28"/>
          <w:szCs w:val="28"/>
        </w:rPr>
        <w:t xml:space="preserve">Durval Barbosa Rodrigues </w:t>
      </w:r>
      <w:r w:rsidRPr="00A956E6">
        <w:rPr>
          <w:rFonts w:eastAsia="Calibri"/>
          <w:sz w:val="28"/>
          <w:szCs w:val="28"/>
        </w:rPr>
        <w:t>e o Ministério Público do Distrito Federal e Territórios</w:t>
      </w:r>
      <w:r w:rsidR="007F28E1">
        <w:rPr>
          <w:rFonts w:eastAsia="Calibri"/>
          <w:sz w:val="28"/>
          <w:szCs w:val="28"/>
        </w:rPr>
        <w:t xml:space="preserve">, contendo nada mais que nove laudas, </w:t>
      </w:r>
      <w:r w:rsidR="007F28E1" w:rsidRPr="007F28E1">
        <w:rPr>
          <w:rFonts w:eastAsia="Calibri"/>
          <w:b/>
          <w:sz w:val="28"/>
          <w:szCs w:val="28"/>
          <w:u w:val="single"/>
        </w:rPr>
        <w:t>desacompanhada</w:t>
      </w:r>
      <w:r w:rsidR="007F28E1">
        <w:rPr>
          <w:rFonts w:eastAsia="Calibri"/>
          <w:sz w:val="28"/>
          <w:szCs w:val="28"/>
        </w:rPr>
        <w:t xml:space="preserve"> de depoimentos, gravações correspondentes, homologação judicial, referências sobre bens obtidos de forma ilícita, benefícios etc. </w:t>
      </w:r>
      <w:r w:rsidRPr="00A956E6">
        <w:rPr>
          <w:rFonts w:eastAsia="Calibri"/>
          <w:b/>
          <w:sz w:val="28"/>
          <w:szCs w:val="28"/>
        </w:rPr>
        <w:t xml:space="preserve">(doc. </w:t>
      </w:r>
      <w:r w:rsidR="007138B4" w:rsidRPr="00A956E6">
        <w:rPr>
          <w:rFonts w:eastAsia="Calibri"/>
          <w:b/>
          <w:sz w:val="28"/>
          <w:szCs w:val="28"/>
        </w:rPr>
        <w:t>9</w:t>
      </w:r>
      <w:r w:rsidRPr="00A956E6">
        <w:rPr>
          <w:rFonts w:eastAsia="Calibri"/>
          <w:b/>
          <w:sz w:val="28"/>
          <w:szCs w:val="28"/>
        </w:rPr>
        <w:t>).</w:t>
      </w:r>
    </w:p>
    <w:p w:rsidR="00DE3645" w:rsidRPr="00A956E6" w:rsidRDefault="00DE3645" w:rsidP="00B21513">
      <w:pPr>
        <w:ind w:firstLine="2268"/>
        <w:jc w:val="both"/>
        <w:rPr>
          <w:rFonts w:eastAsia="Calibri"/>
          <w:sz w:val="28"/>
          <w:szCs w:val="28"/>
        </w:rPr>
      </w:pPr>
    </w:p>
    <w:p w:rsidR="00B21513" w:rsidRPr="00A956E6" w:rsidRDefault="007F28E1" w:rsidP="00B21513">
      <w:pPr>
        <w:ind w:firstLine="2268"/>
        <w:jc w:val="both"/>
        <w:rPr>
          <w:rFonts w:eastAsia="Calibri"/>
          <w:sz w:val="28"/>
          <w:szCs w:val="28"/>
        </w:rPr>
      </w:pPr>
      <w:r>
        <w:rPr>
          <w:rFonts w:eastAsia="Calibri"/>
          <w:sz w:val="28"/>
          <w:szCs w:val="28"/>
        </w:rPr>
        <w:t>Diante disso, já ao</w:t>
      </w:r>
      <w:r w:rsidR="00DE3645" w:rsidRPr="00A956E6">
        <w:rPr>
          <w:rFonts w:eastAsia="Calibri"/>
          <w:sz w:val="28"/>
          <w:szCs w:val="28"/>
        </w:rPr>
        <w:t xml:space="preserve"> apresent</w:t>
      </w:r>
      <w:r>
        <w:rPr>
          <w:rFonts w:eastAsia="Calibri"/>
          <w:sz w:val="28"/>
          <w:szCs w:val="28"/>
        </w:rPr>
        <w:t>ar</w:t>
      </w:r>
      <w:r w:rsidR="00DE3645" w:rsidRPr="00A956E6">
        <w:rPr>
          <w:rFonts w:eastAsia="Calibri"/>
          <w:sz w:val="28"/>
          <w:szCs w:val="28"/>
        </w:rPr>
        <w:t xml:space="preserve"> resposta à acusação</w:t>
      </w:r>
      <w:r w:rsidR="005C0C16" w:rsidRPr="00A956E6">
        <w:rPr>
          <w:rFonts w:eastAsia="Calibri"/>
          <w:b/>
          <w:sz w:val="28"/>
          <w:szCs w:val="28"/>
        </w:rPr>
        <w:t xml:space="preserve">(doc. </w:t>
      </w:r>
      <w:r w:rsidR="007138B4" w:rsidRPr="00A956E6">
        <w:rPr>
          <w:rFonts w:eastAsia="Calibri"/>
          <w:b/>
          <w:sz w:val="28"/>
          <w:szCs w:val="28"/>
        </w:rPr>
        <w:t>10</w:t>
      </w:r>
      <w:r w:rsidR="005C0C16" w:rsidRPr="00A956E6">
        <w:rPr>
          <w:rFonts w:eastAsia="Calibri"/>
          <w:b/>
          <w:sz w:val="28"/>
          <w:szCs w:val="28"/>
        </w:rPr>
        <w:t>)</w:t>
      </w:r>
      <w:r>
        <w:rPr>
          <w:rFonts w:eastAsia="Calibri"/>
          <w:b/>
          <w:sz w:val="28"/>
          <w:szCs w:val="28"/>
        </w:rPr>
        <w:t>,</w:t>
      </w:r>
      <w:r>
        <w:rPr>
          <w:rFonts w:eastAsia="Calibri"/>
          <w:sz w:val="28"/>
          <w:szCs w:val="28"/>
        </w:rPr>
        <w:t>o reclamante</w:t>
      </w:r>
      <w:r w:rsidR="00DE3645" w:rsidRPr="00A956E6">
        <w:rPr>
          <w:rFonts w:eastAsia="Calibri"/>
          <w:sz w:val="28"/>
          <w:szCs w:val="28"/>
        </w:rPr>
        <w:t xml:space="preserve"> passou a reivindicar ao MM. Juízo reclamado diversas diligências relacionadas ao(s) suposto(s) acordo(s) de delação de </w:t>
      </w:r>
      <w:r w:rsidR="00DE3645" w:rsidRPr="00A956E6">
        <w:rPr>
          <w:rFonts w:eastAsia="Calibri"/>
          <w:smallCaps/>
          <w:sz w:val="28"/>
          <w:szCs w:val="28"/>
        </w:rPr>
        <w:t>Durval Barbosa Rodrigues</w:t>
      </w:r>
      <w:r w:rsidR="00EF6D38" w:rsidRPr="00A956E6">
        <w:rPr>
          <w:rFonts w:eastAsia="Calibri"/>
          <w:smallCaps/>
          <w:sz w:val="28"/>
          <w:szCs w:val="28"/>
        </w:rPr>
        <w:t xml:space="preserve">, </w:t>
      </w:r>
      <w:r w:rsidR="00EF6D38" w:rsidRPr="00A956E6">
        <w:rPr>
          <w:rFonts w:eastAsia="Calibri"/>
          <w:sz w:val="28"/>
          <w:szCs w:val="28"/>
        </w:rPr>
        <w:t>tanto no MPF quanto no MP</w:t>
      </w:r>
      <w:r w:rsidR="00711B7C">
        <w:rPr>
          <w:rFonts w:eastAsia="Calibri"/>
          <w:sz w:val="28"/>
          <w:szCs w:val="28"/>
        </w:rPr>
        <w:t>DFT</w:t>
      </w:r>
      <w:r w:rsidR="00DE3645" w:rsidRPr="00A956E6">
        <w:rPr>
          <w:rFonts w:eastAsia="Calibri"/>
          <w:smallCaps/>
          <w:sz w:val="28"/>
          <w:szCs w:val="28"/>
        </w:rPr>
        <w:t xml:space="preserve">. </w:t>
      </w:r>
    </w:p>
    <w:p w:rsidR="003A7A86" w:rsidRPr="00A956E6" w:rsidRDefault="003A7A86" w:rsidP="00B21513">
      <w:pPr>
        <w:ind w:firstLine="2268"/>
        <w:jc w:val="both"/>
        <w:rPr>
          <w:rFonts w:eastAsia="Calibri"/>
          <w:sz w:val="28"/>
          <w:szCs w:val="28"/>
        </w:rPr>
      </w:pPr>
    </w:p>
    <w:p w:rsidR="00B23317" w:rsidRPr="00A956E6" w:rsidRDefault="00DE3645" w:rsidP="00B23317">
      <w:pPr>
        <w:ind w:firstLine="2268"/>
        <w:jc w:val="both"/>
        <w:rPr>
          <w:rFonts w:eastAsia="Calibri"/>
          <w:sz w:val="28"/>
          <w:szCs w:val="28"/>
        </w:rPr>
      </w:pPr>
      <w:r w:rsidRPr="00A956E6">
        <w:rPr>
          <w:rFonts w:eastAsia="Calibri"/>
          <w:sz w:val="28"/>
          <w:szCs w:val="28"/>
        </w:rPr>
        <w:t xml:space="preserve">Com efeito, </w:t>
      </w:r>
      <w:r w:rsidR="00B23317" w:rsidRPr="00A956E6">
        <w:rPr>
          <w:rFonts w:eastAsia="Calibri"/>
          <w:sz w:val="28"/>
          <w:szCs w:val="28"/>
        </w:rPr>
        <w:t xml:space="preserve">o </w:t>
      </w:r>
      <w:r w:rsidRPr="00A956E6">
        <w:rPr>
          <w:rFonts w:eastAsia="Calibri"/>
          <w:sz w:val="28"/>
          <w:szCs w:val="28"/>
        </w:rPr>
        <w:t>reclamante</w:t>
      </w:r>
      <w:r w:rsidR="00B23317" w:rsidRPr="00A956E6">
        <w:rPr>
          <w:rFonts w:eastAsia="Calibri"/>
          <w:sz w:val="28"/>
          <w:szCs w:val="28"/>
        </w:rPr>
        <w:t xml:space="preserve"> consignou, em sua resposta à acusação, o pedido </w:t>
      </w:r>
      <w:r w:rsidRPr="00A956E6">
        <w:rPr>
          <w:rFonts w:eastAsia="Calibri"/>
          <w:sz w:val="28"/>
          <w:szCs w:val="28"/>
        </w:rPr>
        <w:t>d</w:t>
      </w:r>
      <w:r w:rsidR="00B23317" w:rsidRPr="00A956E6">
        <w:rPr>
          <w:rFonts w:eastAsia="Calibri"/>
          <w:sz w:val="28"/>
          <w:szCs w:val="28"/>
        </w:rPr>
        <w:t xml:space="preserve">a </w:t>
      </w:r>
      <w:r w:rsidR="00B23317" w:rsidRPr="00A956E6">
        <w:rPr>
          <w:rFonts w:eastAsia="Calibri"/>
          <w:b/>
          <w:sz w:val="28"/>
          <w:szCs w:val="28"/>
          <w:u w:val="single"/>
        </w:rPr>
        <w:t xml:space="preserve">alínea </w:t>
      </w:r>
      <w:r w:rsidR="00B23317" w:rsidRPr="00A956E6">
        <w:rPr>
          <w:rFonts w:eastAsia="Calibri"/>
          <w:b/>
          <w:i/>
          <w:sz w:val="28"/>
          <w:szCs w:val="28"/>
          <w:u w:val="single"/>
        </w:rPr>
        <w:t>b</w:t>
      </w:r>
      <w:r w:rsidR="00B23317" w:rsidRPr="00A956E6">
        <w:rPr>
          <w:rFonts w:eastAsia="Calibri"/>
          <w:sz w:val="28"/>
          <w:szCs w:val="28"/>
        </w:rPr>
        <w:t>, nos seguintes termos:</w:t>
      </w:r>
    </w:p>
    <w:p w:rsidR="00B23317" w:rsidRPr="00A956E6" w:rsidRDefault="00B23317" w:rsidP="00B23317">
      <w:pPr>
        <w:jc w:val="both"/>
        <w:rPr>
          <w:rFonts w:eastAsia="Calibri"/>
          <w:sz w:val="28"/>
          <w:szCs w:val="28"/>
        </w:rPr>
      </w:pPr>
    </w:p>
    <w:p w:rsidR="00B23317" w:rsidRPr="00A956E6" w:rsidRDefault="00B23317" w:rsidP="00B23317">
      <w:pPr>
        <w:numPr>
          <w:ilvl w:val="0"/>
          <w:numId w:val="7"/>
        </w:numPr>
        <w:spacing w:after="200" w:line="276" w:lineRule="auto"/>
        <w:ind w:left="2835" w:firstLine="0"/>
        <w:jc w:val="both"/>
        <w:rPr>
          <w:szCs w:val="24"/>
          <w:lang w:eastAsia="pt-BR"/>
        </w:rPr>
      </w:pPr>
      <w:r w:rsidRPr="00A956E6">
        <w:rPr>
          <w:szCs w:val="24"/>
          <w:lang w:eastAsia="pt-BR"/>
        </w:rPr>
        <w:t xml:space="preserve">A juntada da integralidade dos acordos de colaboração premiada firmados por </w:t>
      </w:r>
      <w:r w:rsidRPr="00A956E6">
        <w:rPr>
          <w:smallCaps/>
          <w:szCs w:val="24"/>
          <w:lang w:eastAsia="pt-BR"/>
        </w:rPr>
        <w:t>Durval Barbosa Rodrigues</w:t>
      </w:r>
      <w:r w:rsidRPr="00A956E6">
        <w:rPr>
          <w:szCs w:val="24"/>
          <w:lang w:eastAsia="pt-BR"/>
        </w:rPr>
        <w:t xml:space="preserve"> junto à Procuradoria Geral da República e ao Ministério Público do Distrito Federal, conforme depoimento prestado pelo delator junto à 2ª Vara da Fazenda Pública do DF;</w:t>
      </w:r>
    </w:p>
    <w:p w:rsidR="00B23317" w:rsidRPr="00A956E6" w:rsidRDefault="003C0821" w:rsidP="00B23317">
      <w:pPr>
        <w:ind w:firstLine="2268"/>
        <w:jc w:val="both"/>
        <w:rPr>
          <w:rFonts w:eastAsia="Calibri"/>
          <w:sz w:val="28"/>
          <w:szCs w:val="28"/>
        </w:rPr>
      </w:pPr>
      <w:r w:rsidRPr="00A956E6">
        <w:rPr>
          <w:rFonts w:eastAsia="Calibri"/>
          <w:sz w:val="28"/>
          <w:szCs w:val="28"/>
        </w:rPr>
        <w:t>Na decisão (saneadora) que examinou a resposta à acusação</w:t>
      </w:r>
      <w:r w:rsidRPr="00A956E6">
        <w:rPr>
          <w:rFonts w:eastAsia="Calibri"/>
          <w:b/>
          <w:sz w:val="28"/>
          <w:szCs w:val="28"/>
        </w:rPr>
        <w:t xml:space="preserve">, </w:t>
      </w:r>
      <w:r w:rsidRPr="00A956E6">
        <w:rPr>
          <w:rFonts w:eastAsia="Calibri"/>
          <w:sz w:val="28"/>
          <w:szCs w:val="28"/>
        </w:rPr>
        <w:t>tal</w:t>
      </w:r>
      <w:r w:rsidR="00B23317" w:rsidRPr="00A956E6">
        <w:rPr>
          <w:rFonts w:eastAsia="Calibri"/>
          <w:sz w:val="28"/>
          <w:szCs w:val="28"/>
        </w:rPr>
        <w:t xml:space="preserve"> pedido foi julgado prejudicado pelo MM. Juízo</w:t>
      </w:r>
      <w:r w:rsidR="00EF6D38" w:rsidRPr="00A956E6">
        <w:rPr>
          <w:rFonts w:eastAsia="Calibri"/>
          <w:sz w:val="28"/>
          <w:szCs w:val="28"/>
        </w:rPr>
        <w:t xml:space="preserve"> reclamado</w:t>
      </w:r>
      <w:r w:rsidR="00B23317" w:rsidRPr="00A956E6">
        <w:rPr>
          <w:rFonts w:eastAsia="Calibri"/>
          <w:sz w:val="28"/>
          <w:szCs w:val="28"/>
        </w:rPr>
        <w:t xml:space="preserve">, </w:t>
      </w:r>
      <w:r w:rsidR="00DE3645" w:rsidRPr="00A956E6">
        <w:rPr>
          <w:rFonts w:eastAsia="Calibri"/>
          <w:sz w:val="28"/>
          <w:szCs w:val="28"/>
        </w:rPr>
        <w:t>pois “</w:t>
      </w:r>
      <w:r w:rsidR="00DE3645" w:rsidRPr="00A956E6">
        <w:rPr>
          <w:rFonts w:eastAsia="Calibri"/>
          <w:i/>
          <w:sz w:val="28"/>
          <w:szCs w:val="28"/>
        </w:rPr>
        <w:t>o acordo de delação premiada foi juntado a fls. 1177/1187, restando prejudicado o pedido formulado pela defesa (item 'b', fls. 1335)</w:t>
      </w:r>
      <w:r w:rsidR="00DE3645" w:rsidRPr="00A956E6">
        <w:rPr>
          <w:rFonts w:eastAsia="Calibri"/>
          <w:sz w:val="28"/>
          <w:szCs w:val="28"/>
        </w:rPr>
        <w:t>”</w:t>
      </w:r>
      <w:r w:rsidR="00DE3645" w:rsidRPr="00A956E6">
        <w:rPr>
          <w:rStyle w:val="Refdenotaderodap"/>
          <w:rFonts w:eastAsia="Calibri"/>
          <w:sz w:val="28"/>
          <w:szCs w:val="28"/>
        </w:rPr>
        <w:footnoteReference w:id="2"/>
      </w:r>
      <w:r w:rsidR="00DE3645" w:rsidRPr="00A956E6">
        <w:rPr>
          <w:rFonts w:eastAsia="Calibri"/>
          <w:sz w:val="28"/>
          <w:szCs w:val="28"/>
        </w:rPr>
        <w:t>.</w:t>
      </w:r>
      <w:r w:rsidR="007138B4" w:rsidRPr="00A956E6">
        <w:rPr>
          <w:rFonts w:eastAsia="Calibri"/>
          <w:b/>
          <w:sz w:val="28"/>
          <w:szCs w:val="28"/>
        </w:rPr>
        <w:t xml:space="preserve"> (doc. 11)</w:t>
      </w:r>
    </w:p>
    <w:p w:rsidR="00B23317" w:rsidRPr="00A956E6" w:rsidRDefault="00B23317" w:rsidP="00B23317">
      <w:pPr>
        <w:ind w:firstLine="2268"/>
        <w:jc w:val="both"/>
        <w:rPr>
          <w:rFonts w:eastAsia="Calibri"/>
          <w:sz w:val="28"/>
          <w:szCs w:val="28"/>
        </w:rPr>
      </w:pPr>
    </w:p>
    <w:p w:rsidR="00EF6D38" w:rsidRPr="00A956E6" w:rsidRDefault="00EF6D38" w:rsidP="00EF6D38">
      <w:pPr>
        <w:ind w:firstLine="2268"/>
        <w:jc w:val="both"/>
        <w:rPr>
          <w:rFonts w:eastAsia="Calibri"/>
          <w:sz w:val="28"/>
          <w:szCs w:val="28"/>
        </w:rPr>
      </w:pPr>
      <w:r w:rsidRPr="00A956E6">
        <w:rPr>
          <w:rFonts w:eastAsia="Calibri"/>
          <w:sz w:val="28"/>
          <w:szCs w:val="28"/>
        </w:rPr>
        <w:t xml:space="preserve">A resposta à acusação veiculou, ainda, os pedidos das alíneas </w:t>
      </w:r>
      <w:r w:rsidRPr="00A956E6">
        <w:rPr>
          <w:rFonts w:eastAsia="Calibri"/>
          <w:i/>
          <w:sz w:val="28"/>
          <w:szCs w:val="28"/>
        </w:rPr>
        <w:t xml:space="preserve">c </w:t>
      </w:r>
      <w:r w:rsidRPr="00A956E6">
        <w:rPr>
          <w:rFonts w:eastAsia="Calibri"/>
          <w:sz w:val="28"/>
          <w:szCs w:val="28"/>
        </w:rPr>
        <w:t xml:space="preserve">e </w:t>
      </w:r>
      <w:r w:rsidRPr="00A956E6">
        <w:rPr>
          <w:rFonts w:eastAsia="Calibri"/>
          <w:i/>
          <w:sz w:val="28"/>
          <w:szCs w:val="28"/>
        </w:rPr>
        <w:t>d</w:t>
      </w:r>
      <w:r w:rsidRPr="00A956E6">
        <w:rPr>
          <w:rFonts w:eastAsia="Calibri"/>
          <w:sz w:val="28"/>
          <w:szCs w:val="28"/>
        </w:rPr>
        <w:t xml:space="preserve">, da seguinte forma, </w:t>
      </w:r>
      <w:r w:rsidRPr="00A956E6">
        <w:rPr>
          <w:rFonts w:eastAsia="Calibri"/>
          <w:i/>
          <w:sz w:val="28"/>
          <w:szCs w:val="28"/>
        </w:rPr>
        <w:t>verbis</w:t>
      </w:r>
      <w:r w:rsidRPr="00A956E6">
        <w:rPr>
          <w:rFonts w:eastAsia="Calibri"/>
          <w:sz w:val="28"/>
          <w:szCs w:val="28"/>
        </w:rPr>
        <w:t xml:space="preserve">: </w:t>
      </w:r>
    </w:p>
    <w:p w:rsidR="00EF6D38" w:rsidRPr="00A956E6" w:rsidRDefault="00EF6D38" w:rsidP="00EF6D38">
      <w:pPr>
        <w:ind w:left="2268"/>
        <w:jc w:val="both"/>
        <w:rPr>
          <w:sz w:val="28"/>
          <w:szCs w:val="28"/>
          <w:lang w:eastAsia="pt-BR"/>
        </w:rPr>
      </w:pPr>
    </w:p>
    <w:p w:rsidR="00EF6D38" w:rsidRPr="00A956E6" w:rsidRDefault="00EF6D38" w:rsidP="00EF6D38">
      <w:pPr>
        <w:pStyle w:val="PargrafodaLista"/>
        <w:numPr>
          <w:ilvl w:val="0"/>
          <w:numId w:val="7"/>
        </w:numPr>
        <w:spacing w:after="200" w:line="276" w:lineRule="auto"/>
        <w:jc w:val="both"/>
        <w:rPr>
          <w:szCs w:val="24"/>
          <w:lang w:eastAsia="pt-BR"/>
        </w:rPr>
      </w:pPr>
      <w:r w:rsidRPr="00A956E6">
        <w:rPr>
          <w:szCs w:val="24"/>
          <w:lang w:eastAsia="pt-BR"/>
        </w:rPr>
        <w:t xml:space="preserve">Seja oficiado ao MPDFT a fim de que informe se, com base no acordo de delação premiada, </w:t>
      </w:r>
      <w:r w:rsidRPr="00A956E6">
        <w:rPr>
          <w:smallCaps/>
          <w:szCs w:val="24"/>
          <w:lang w:eastAsia="pt-BR"/>
        </w:rPr>
        <w:t>Durval Barbosa</w:t>
      </w:r>
      <w:r w:rsidRPr="00A956E6">
        <w:rPr>
          <w:szCs w:val="24"/>
          <w:lang w:eastAsia="pt-BR"/>
        </w:rPr>
        <w:t xml:space="preserve"> indicou bens adquiridos ilicitamente, bem como se o fez em seu nome ou em nome de terceiros; caso afirmativo, solicitar relação de tais bens, sua avaliação, bem como esclarecimentos a respeito da respectiva situação jurídica;</w:t>
      </w:r>
    </w:p>
    <w:p w:rsidR="007138B4" w:rsidRPr="00A956E6" w:rsidRDefault="007138B4" w:rsidP="007138B4">
      <w:pPr>
        <w:pStyle w:val="PargrafodaLista"/>
        <w:spacing w:after="200" w:line="276" w:lineRule="auto"/>
        <w:ind w:left="2628"/>
        <w:jc w:val="both"/>
        <w:rPr>
          <w:szCs w:val="24"/>
          <w:lang w:eastAsia="pt-BR"/>
        </w:rPr>
      </w:pPr>
    </w:p>
    <w:p w:rsidR="00EF6D38" w:rsidRPr="00A956E6" w:rsidRDefault="00EF6D38" w:rsidP="00EF6D38">
      <w:pPr>
        <w:pStyle w:val="PargrafodaLista"/>
        <w:numPr>
          <w:ilvl w:val="0"/>
          <w:numId w:val="7"/>
        </w:numPr>
        <w:spacing w:after="200" w:line="276" w:lineRule="auto"/>
        <w:jc w:val="both"/>
        <w:rPr>
          <w:szCs w:val="24"/>
          <w:lang w:eastAsia="pt-BR"/>
        </w:rPr>
      </w:pPr>
      <w:r w:rsidRPr="00A956E6">
        <w:rPr>
          <w:szCs w:val="24"/>
          <w:lang w:eastAsia="pt-BR"/>
        </w:rPr>
        <w:t>Seja oficiado ao MPF nos mesmos termos do item anterior;</w:t>
      </w:r>
    </w:p>
    <w:p w:rsidR="00EF6D38" w:rsidRPr="00A956E6" w:rsidRDefault="003C0821" w:rsidP="00EF6D38">
      <w:pPr>
        <w:ind w:firstLine="2268"/>
        <w:jc w:val="both"/>
        <w:rPr>
          <w:sz w:val="28"/>
          <w:szCs w:val="28"/>
          <w:lang w:eastAsia="pt-BR"/>
        </w:rPr>
      </w:pPr>
      <w:r w:rsidRPr="00A956E6">
        <w:rPr>
          <w:sz w:val="28"/>
          <w:szCs w:val="28"/>
          <w:lang w:eastAsia="pt-BR"/>
        </w:rPr>
        <w:t>Os</w:t>
      </w:r>
      <w:r w:rsidR="00EF6D38" w:rsidRPr="00A956E6">
        <w:rPr>
          <w:sz w:val="28"/>
          <w:szCs w:val="28"/>
          <w:lang w:eastAsia="pt-BR"/>
        </w:rPr>
        <w:t xml:space="preserve"> pedidos foram indeferidos </w:t>
      </w:r>
      <w:r w:rsidRPr="00A956E6">
        <w:rPr>
          <w:sz w:val="28"/>
          <w:szCs w:val="28"/>
          <w:lang w:eastAsia="pt-BR"/>
        </w:rPr>
        <w:t xml:space="preserve">na decisão saneadora </w:t>
      </w:r>
      <w:r w:rsidRPr="00A956E6">
        <w:rPr>
          <w:b/>
          <w:sz w:val="28"/>
          <w:szCs w:val="28"/>
          <w:lang w:eastAsia="pt-BR"/>
        </w:rPr>
        <w:t xml:space="preserve">(doc. </w:t>
      </w:r>
      <w:r w:rsidR="007138B4" w:rsidRPr="00A956E6">
        <w:rPr>
          <w:b/>
          <w:sz w:val="28"/>
          <w:szCs w:val="28"/>
          <w:lang w:eastAsia="pt-BR"/>
        </w:rPr>
        <w:t>11</w:t>
      </w:r>
      <w:r w:rsidRPr="00A956E6">
        <w:rPr>
          <w:b/>
          <w:sz w:val="28"/>
          <w:szCs w:val="28"/>
          <w:lang w:eastAsia="pt-BR"/>
        </w:rPr>
        <w:t>)</w:t>
      </w:r>
      <w:r w:rsidR="00EF6D38" w:rsidRPr="00A956E6">
        <w:rPr>
          <w:sz w:val="28"/>
          <w:szCs w:val="28"/>
          <w:lang w:eastAsia="pt-BR"/>
        </w:rPr>
        <w:t>porque “</w:t>
      </w:r>
      <w:r w:rsidR="00EF6D38" w:rsidRPr="00A956E6">
        <w:rPr>
          <w:i/>
          <w:sz w:val="28"/>
          <w:szCs w:val="28"/>
          <w:lang w:eastAsia="pt-BR"/>
        </w:rPr>
        <w:t>a juntada do termo de delação premiada é suficiente para esclarecer o ponto. Caso a defesa se interesse sobre a situação patrimonial de outrem, deve formular requerimento de esclarecimentos ao Juízo, e não ao Ministério Público. Por outro lado, a defesa poderá formular perguntas ao delator em audiência, sanando eventuais dúvidas sobre sua condição patrimonial.</w:t>
      </w:r>
      <w:r w:rsidR="00EF6D38" w:rsidRPr="00A956E6">
        <w:rPr>
          <w:sz w:val="28"/>
          <w:szCs w:val="28"/>
          <w:lang w:eastAsia="pt-BR"/>
        </w:rPr>
        <w:t>”</w:t>
      </w:r>
    </w:p>
    <w:p w:rsidR="00EF6D38" w:rsidRPr="00A956E6" w:rsidRDefault="00EF6D38" w:rsidP="00B23317">
      <w:pPr>
        <w:ind w:firstLine="2268"/>
        <w:jc w:val="both"/>
        <w:rPr>
          <w:rFonts w:eastAsia="Calibri"/>
          <w:sz w:val="28"/>
          <w:szCs w:val="28"/>
        </w:rPr>
      </w:pPr>
    </w:p>
    <w:p w:rsidR="00EF6D38" w:rsidRPr="00A956E6" w:rsidRDefault="00EF6D38" w:rsidP="00EF6D38">
      <w:pPr>
        <w:ind w:firstLine="2268"/>
        <w:contextualSpacing/>
        <w:jc w:val="both"/>
        <w:rPr>
          <w:sz w:val="28"/>
          <w:szCs w:val="28"/>
          <w:lang w:eastAsia="pt-BR"/>
        </w:rPr>
      </w:pPr>
      <w:r w:rsidRPr="00A956E6">
        <w:rPr>
          <w:sz w:val="28"/>
          <w:szCs w:val="28"/>
          <w:lang w:eastAsia="pt-BR"/>
        </w:rPr>
        <w:t xml:space="preserve">Por derradeiro, e também na resposta à acusação, o reclamante postulou: </w:t>
      </w:r>
    </w:p>
    <w:p w:rsidR="00EF6D38" w:rsidRPr="00A956E6" w:rsidRDefault="00EF6D38" w:rsidP="00EF6D38">
      <w:pPr>
        <w:ind w:left="720"/>
        <w:contextualSpacing/>
        <w:jc w:val="both"/>
        <w:rPr>
          <w:sz w:val="28"/>
          <w:szCs w:val="28"/>
          <w:lang w:eastAsia="pt-BR"/>
        </w:rPr>
      </w:pPr>
    </w:p>
    <w:p w:rsidR="00EF6D38" w:rsidRPr="00A956E6" w:rsidRDefault="00EF6D38" w:rsidP="00EF6D38">
      <w:pPr>
        <w:numPr>
          <w:ilvl w:val="0"/>
          <w:numId w:val="8"/>
        </w:numPr>
        <w:spacing w:after="200" w:line="276" w:lineRule="auto"/>
        <w:jc w:val="both"/>
        <w:rPr>
          <w:szCs w:val="24"/>
          <w:lang w:eastAsia="pt-BR"/>
        </w:rPr>
      </w:pPr>
      <w:r w:rsidRPr="00A956E6">
        <w:rPr>
          <w:szCs w:val="24"/>
          <w:lang w:eastAsia="pt-BR"/>
        </w:rPr>
        <w:t xml:space="preserve">Seja oficiado ao Ministério Público Federal – notadamente à PGR – para que forneça todos os depoimentos prestados por Durval Barbosa </w:t>
      </w:r>
      <w:r w:rsidRPr="00A956E6">
        <w:rPr>
          <w:i/>
          <w:szCs w:val="24"/>
          <w:lang w:eastAsia="pt-BR"/>
        </w:rPr>
        <w:t>antes</w:t>
      </w:r>
      <w:r w:rsidRPr="00A956E6">
        <w:rPr>
          <w:szCs w:val="24"/>
          <w:lang w:eastAsia="pt-BR"/>
        </w:rPr>
        <w:t xml:space="preserve"> e </w:t>
      </w:r>
      <w:r w:rsidRPr="00A956E6">
        <w:rPr>
          <w:i/>
          <w:szCs w:val="24"/>
          <w:lang w:eastAsia="pt-BR"/>
        </w:rPr>
        <w:t>posteriormente</w:t>
      </w:r>
      <w:r w:rsidRPr="00A956E6">
        <w:rPr>
          <w:szCs w:val="24"/>
          <w:lang w:eastAsia="pt-BR"/>
        </w:rPr>
        <w:t xml:space="preserve"> à lavratura dos acordos de colaboração premiada, permitindo a comparação de seus conteúdos e a identificação de possíveis contradições, bem como o correspondente valor probatório; </w:t>
      </w:r>
    </w:p>
    <w:p w:rsidR="00EF6D38" w:rsidRPr="00A956E6" w:rsidRDefault="00EF6D38" w:rsidP="00EF6D38">
      <w:pPr>
        <w:ind w:left="3195"/>
        <w:jc w:val="both"/>
        <w:rPr>
          <w:szCs w:val="24"/>
          <w:lang w:eastAsia="pt-BR"/>
        </w:rPr>
      </w:pPr>
    </w:p>
    <w:p w:rsidR="00EF6D38" w:rsidRPr="00A956E6" w:rsidRDefault="00EF6D38" w:rsidP="00EF6D38">
      <w:pPr>
        <w:numPr>
          <w:ilvl w:val="0"/>
          <w:numId w:val="8"/>
        </w:numPr>
        <w:spacing w:after="200" w:line="276" w:lineRule="auto"/>
        <w:jc w:val="both"/>
        <w:rPr>
          <w:szCs w:val="24"/>
          <w:lang w:eastAsia="pt-BR"/>
        </w:rPr>
      </w:pPr>
      <w:r w:rsidRPr="00A956E6">
        <w:rPr>
          <w:szCs w:val="24"/>
          <w:lang w:eastAsia="pt-BR"/>
        </w:rPr>
        <w:t>Seja, nos mesmos termos do item anterior, oficiado ao Ministério Público do Distrito Federal;</w:t>
      </w:r>
    </w:p>
    <w:p w:rsidR="00EF6D38" w:rsidRPr="00A956E6" w:rsidRDefault="00EF6D38" w:rsidP="00B23317">
      <w:pPr>
        <w:ind w:firstLine="2268"/>
        <w:jc w:val="both"/>
        <w:rPr>
          <w:rFonts w:eastAsia="Calibri"/>
          <w:sz w:val="28"/>
          <w:szCs w:val="28"/>
        </w:rPr>
      </w:pPr>
    </w:p>
    <w:p w:rsidR="00EF6D38" w:rsidRPr="00A956E6" w:rsidRDefault="00EF6D38" w:rsidP="00EF6D38">
      <w:pPr>
        <w:ind w:firstLine="2268"/>
        <w:contextualSpacing/>
        <w:jc w:val="both"/>
        <w:rPr>
          <w:sz w:val="28"/>
          <w:szCs w:val="28"/>
          <w:lang w:eastAsia="pt-BR"/>
        </w:rPr>
      </w:pPr>
      <w:r w:rsidRPr="00A956E6">
        <w:rPr>
          <w:sz w:val="28"/>
          <w:szCs w:val="28"/>
          <w:lang w:eastAsia="pt-BR"/>
        </w:rPr>
        <w:t>O MM Juízo reclamado indeferiu o pedido</w:t>
      </w:r>
      <w:r w:rsidR="003C0821" w:rsidRPr="00A956E6">
        <w:rPr>
          <w:sz w:val="28"/>
          <w:szCs w:val="28"/>
          <w:lang w:eastAsia="pt-BR"/>
        </w:rPr>
        <w:t xml:space="preserve"> na decisão saneadora</w:t>
      </w:r>
      <w:r w:rsidRPr="00A956E6">
        <w:rPr>
          <w:sz w:val="28"/>
          <w:szCs w:val="28"/>
          <w:lang w:eastAsia="pt-BR"/>
        </w:rPr>
        <w:t>, argumentando que “</w:t>
      </w:r>
      <w:r w:rsidRPr="00A956E6">
        <w:rPr>
          <w:i/>
          <w:sz w:val="28"/>
          <w:szCs w:val="28"/>
          <w:lang w:eastAsia="pt-BR"/>
        </w:rPr>
        <w:t>os depoimentos prestados por Durval Barbosa encontram-se acostados nestes autos (e.g. fls. 127 e ss) e em outros processos acessíveis à defesa. Caso existam depoimentos referidos e não constantes destes autos, o acusado deverá indica-los em requerimento específico</w:t>
      </w:r>
      <w:r w:rsidRPr="00A956E6">
        <w:rPr>
          <w:sz w:val="28"/>
          <w:szCs w:val="28"/>
          <w:lang w:eastAsia="pt-BR"/>
        </w:rPr>
        <w:t>”.</w:t>
      </w:r>
    </w:p>
    <w:p w:rsidR="00EF6D38" w:rsidRPr="00A956E6" w:rsidRDefault="00EF6D38" w:rsidP="00B23317">
      <w:pPr>
        <w:ind w:firstLine="2268"/>
        <w:jc w:val="both"/>
        <w:rPr>
          <w:rFonts w:eastAsia="Calibri"/>
          <w:sz w:val="28"/>
          <w:szCs w:val="28"/>
        </w:rPr>
      </w:pPr>
    </w:p>
    <w:p w:rsidR="00B27703" w:rsidRPr="00A956E6" w:rsidRDefault="003C0821" w:rsidP="00B23317">
      <w:pPr>
        <w:ind w:firstLine="2268"/>
        <w:jc w:val="both"/>
        <w:rPr>
          <w:rFonts w:eastAsia="Calibri"/>
          <w:sz w:val="28"/>
          <w:szCs w:val="28"/>
        </w:rPr>
      </w:pPr>
      <w:r w:rsidRPr="00A956E6">
        <w:rPr>
          <w:rFonts w:eastAsia="Calibri"/>
          <w:sz w:val="28"/>
          <w:szCs w:val="28"/>
        </w:rPr>
        <w:t xml:space="preserve">Em </w:t>
      </w:r>
      <w:r w:rsidR="007138B4" w:rsidRPr="00A956E6">
        <w:rPr>
          <w:rFonts w:eastAsia="Calibri"/>
          <w:sz w:val="28"/>
          <w:szCs w:val="28"/>
        </w:rPr>
        <w:t>29/10/14</w:t>
      </w:r>
      <w:r w:rsidRPr="00A956E6">
        <w:rPr>
          <w:rFonts w:eastAsia="Calibri"/>
          <w:sz w:val="28"/>
          <w:szCs w:val="28"/>
        </w:rPr>
        <w:t xml:space="preserve">, o reclamante apresentou ao MM. Juízo reclamado um pedido de reconsideração </w:t>
      </w:r>
      <w:r w:rsidRPr="00A956E6">
        <w:rPr>
          <w:rFonts w:eastAsia="Calibri"/>
          <w:b/>
          <w:sz w:val="28"/>
          <w:szCs w:val="28"/>
        </w:rPr>
        <w:t xml:space="preserve">(doc. </w:t>
      </w:r>
      <w:r w:rsidR="00A14146" w:rsidRPr="00A956E6">
        <w:rPr>
          <w:rFonts w:eastAsia="Calibri"/>
          <w:b/>
          <w:sz w:val="28"/>
          <w:szCs w:val="28"/>
        </w:rPr>
        <w:t>12</w:t>
      </w:r>
      <w:r w:rsidRPr="00A956E6">
        <w:rPr>
          <w:rFonts w:eastAsia="Calibri"/>
          <w:b/>
          <w:sz w:val="28"/>
          <w:szCs w:val="28"/>
        </w:rPr>
        <w:t>)</w:t>
      </w:r>
      <w:r w:rsidR="00B27703" w:rsidRPr="00A956E6">
        <w:rPr>
          <w:rFonts w:eastAsia="Calibri"/>
          <w:b/>
          <w:sz w:val="28"/>
          <w:szCs w:val="28"/>
        </w:rPr>
        <w:t xml:space="preserve">, </w:t>
      </w:r>
      <w:r w:rsidR="00B27703" w:rsidRPr="00A956E6">
        <w:rPr>
          <w:rFonts w:eastAsia="Calibri"/>
          <w:sz w:val="28"/>
          <w:szCs w:val="28"/>
        </w:rPr>
        <w:t>pontuando, em resumo</w:t>
      </w:r>
      <w:r w:rsidR="00A52C23" w:rsidRPr="00A956E6">
        <w:rPr>
          <w:rFonts w:eastAsia="Calibri"/>
          <w:sz w:val="28"/>
          <w:szCs w:val="28"/>
        </w:rPr>
        <w:t>, que</w:t>
      </w:r>
      <w:r w:rsidR="00B27703" w:rsidRPr="00A956E6">
        <w:rPr>
          <w:rFonts w:eastAsia="Calibri"/>
          <w:sz w:val="28"/>
          <w:szCs w:val="28"/>
        </w:rPr>
        <w:t>:</w:t>
      </w:r>
    </w:p>
    <w:p w:rsidR="00A52C23" w:rsidRPr="00A956E6" w:rsidRDefault="00B27703" w:rsidP="00B27703">
      <w:pPr>
        <w:pStyle w:val="PargrafodaLista"/>
        <w:numPr>
          <w:ilvl w:val="0"/>
          <w:numId w:val="15"/>
        </w:numPr>
        <w:jc w:val="both"/>
        <w:rPr>
          <w:rFonts w:eastAsia="Calibri"/>
          <w:sz w:val="28"/>
          <w:szCs w:val="28"/>
        </w:rPr>
      </w:pPr>
      <w:r w:rsidRPr="00A956E6">
        <w:rPr>
          <w:rFonts w:eastAsia="Calibri"/>
          <w:sz w:val="28"/>
          <w:szCs w:val="28"/>
        </w:rPr>
        <w:t xml:space="preserve">o próprio </w:t>
      </w:r>
      <w:r w:rsidRPr="00A956E6">
        <w:rPr>
          <w:rFonts w:eastAsia="Calibri"/>
          <w:smallCaps/>
          <w:sz w:val="28"/>
          <w:szCs w:val="28"/>
        </w:rPr>
        <w:t>Durval Barbosa Rodrigues</w:t>
      </w:r>
      <w:r w:rsidRPr="00A956E6">
        <w:rPr>
          <w:rFonts w:eastAsia="Calibri"/>
          <w:sz w:val="28"/>
          <w:szCs w:val="28"/>
        </w:rPr>
        <w:t xml:space="preserve"> reconheceu, como exemplifica</w:t>
      </w:r>
      <w:r w:rsidR="003C0821" w:rsidRPr="00A956E6">
        <w:rPr>
          <w:rFonts w:eastAsia="Calibri"/>
          <w:sz w:val="28"/>
          <w:szCs w:val="28"/>
        </w:rPr>
        <w:t xml:space="preserve"> depoimento </w:t>
      </w:r>
      <w:r w:rsidRPr="00A956E6">
        <w:rPr>
          <w:rFonts w:eastAsia="Calibri"/>
          <w:sz w:val="28"/>
          <w:szCs w:val="28"/>
        </w:rPr>
        <w:t xml:space="preserve">por ele </w:t>
      </w:r>
      <w:r w:rsidR="003C0821" w:rsidRPr="00A956E6">
        <w:rPr>
          <w:rFonts w:eastAsia="Calibri"/>
          <w:sz w:val="28"/>
          <w:szCs w:val="28"/>
        </w:rPr>
        <w:t>prestado à 2ª Vara da Fazenda Pública do DF, juntado no feito (</w:t>
      </w:r>
      <w:r w:rsidR="003C0821" w:rsidRPr="00A956E6">
        <w:rPr>
          <w:rFonts w:eastAsia="Calibri"/>
          <w:b/>
          <w:sz w:val="28"/>
          <w:szCs w:val="28"/>
        </w:rPr>
        <w:t xml:space="preserve">doc. </w:t>
      </w:r>
      <w:r w:rsidR="00A14146" w:rsidRPr="00A956E6">
        <w:rPr>
          <w:rFonts w:eastAsia="Calibri"/>
          <w:b/>
          <w:sz w:val="28"/>
          <w:szCs w:val="28"/>
        </w:rPr>
        <w:t>13</w:t>
      </w:r>
      <w:r w:rsidR="003C0821" w:rsidRPr="00A956E6">
        <w:rPr>
          <w:rFonts w:eastAsia="Calibri"/>
          <w:sz w:val="28"/>
          <w:szCs w:val="28"/>
        </w:rPr>
        <w:t>)</w:t>
      </w:r>
      <w:r w:rsidRPr="00A956E6">
        <w:rPr>
          <w:rFonts w:eastAsia="Calibri"/>
          <w:sz w:val="28"/>
          <w:szCs w:val="28"/>
        </w:rPr>
        <w:t xml:space="preserve"> haver prestado </w:t>
      </w:r>
      <w:r w:rsidRPr="00A956E6">
        <w:rPr>
          <w:rFonts w:eastAsia="Calibri"/>
          <w:b/>
          <w:sz w:val="28"/>
          <w:szCs w:val="28"/>
        </w:rPr>
        <w:t>diversos depoimentos</w:t>
      </w:r>
      <w:r w:rsidR="003C0821" w:rsidRPr="00A956E6">
        <w:rPr>
          <w:rFonts w:eastAsia="Calibri"/>
          <w:sz w:val="28"/>
          <w:szCs w:val="28"/>
        </w:rPr>
        <w:t xml:space="preserve">, </w:t>
      </w:r>
      <w:r w:rsidR="00A52C23" w:rsidRPr="00A956E6">
        <w:rPr>
          <w:rFonts w:eastAsia="Calibri"/>
          <w:sz w:val="28"/>
          <w:szCs w:val="28"/>
        </w:rPr>
        <w:t xml:space="preserve">sendo certo </w:t>
      </w:r>
      <w:r w:rsidR="003C0821" w:rsidRPr="00A956E6">
        <w:rPr>
          <w:rFonts w:eastAsia="Calibri"/>
          <w:sz w:val="28"/>
          <w:szCs w:val="28"/>
        </w:rPr>
        <w:t>que o acordo</w:t>
      </w:r>
      <w:r w:rsidR="00EF6D38" w:rsidRPr="00A956E6">
        <w:rPr>
          <w:rFonts w:eastAsia="Calibri"/>
          <w:sz w:val="28"/>
          <w:szCs w:val="28"/>
        </w:rPr>
        <w:t xml:space="preserve">acostado aos autos representa </w:t>
      </w:r>
      <w:r w:rsidR="00EF6D38" w:rsidRPr="00A956E6">
        <w:rPr>
          <w:rFonts w:eastAsia="Calibri"/>
          <w:b/>
          <w:sz w:val="28"/>
          <w:szCs w:val="28"/>
          <w:u w:val="single"/>
        </w:rPr>
        <w:t>apenas uma</w:t>
      </w:r>
      <w:r w:rsidR="00EF6D38" w:rsidRPr="00A956E6">
        <w:rPr>
          <w:rFonts w:eastAsia="Calibri"/>
          <w:sz w:val="28"/>
          <w:szCs w:val="28"/>
        </w:rPr>
        <w:t xml:space="preserve"> das possíveis manifestações de vontade do delator</w:t>
      </w:r>
      <w:r w:rsidR="00A52C23" w:rsidRPr="00A956E6">
        <w:rPr>
          <w:rFonts w:eastAsia="Calibri"/>
          <w:sz w:val="28"/>
          <w:szCs w:val="28"/>
        </w:rPr>
        <w:t>e</w:t>
      </w:r>
      <w:r w:rsidR="003C0821" w:rsidRPr="00A956E6">
        <w:rPr>
          <w:rFonts w:eastAsia="Calibri"/>
          <w:sz w:val="28"/>
          <w:szCs w:val="28"/>
        </w:rPr>
        <w:t xml:space="preserve"> que houve </w:t>
      </w:r>
      <w:r w:rsidR="00EF6D38" w:rsidRPr="00A956E6">
        <w:rPr>
          <w:rFonts w:eastAsia="Calibri"/>
          <w:sz w:val="28"/>
          <w:szCs w:val="28"/>
        </w:rPr>
        <w:t xml:space="preserve">colaboração no âmbito federal </w:t>
      </w:r>
      <w:r w:rsidR="003C0821" w:rsidRPr="00A956E6">
        <w:rPr>
          <w:rFonts w:eastAsia="Calibri"/>
          <w:sz w:val="28"/>
          <w:szCs w:val="28"/>
        </w:rPr>
        <w:t xml:space="preserve">sobre </w:t>
      </w:r>
      <w:r w:rsidR="00EF6D38" w:rsidRPr="00A956E6">
        <w:rPr>
          <w:rFonts w:eastAsia="Calibri"/>
          <w:b/>
          <w:sz w:val="28"/>
          <w:szCs w:val="28"/>
          <w:u w:val="single"/>
        </w:rPr>
        <w:t>os</w:t>
      </w:r>
      <w:r w:rsidR="003C0821" w:rsidRPr="00A956E6">
        <w:rPr>
          <w:rFonts w:eastAsia="Calibri"/>
          <w:b/>
          <w:sz w:val="28"/>
          <w:szCs w:val="28"/>
          <w:u w:val="single"/>
        </w:rPr>
        <w:t xml:space="preserve"> mesmos</w:t>
      </w:r>
      <w:r w:rsidR="00EF6D38" w:rsidRPr="00A956E6">
        <w:rPr>
          <w:rFonts w:eastAsia="Calibri"/>
          <w:b/>
          <w:sz w:val="28"/>
          <w:szCs w:val="28"/>
          <w:u w:val="single"/>
        </w:rPr>
        <w:t xml:space="preserve"> fatos</w:t>
      </w:r>
      <w:r w:rsidR="003C0821" w:rsidRPr="00A956E6">
        <w:rPr>
          <w:rFonts w:eastAsia="Calibri"/>
          <w:sz w:val="28"/>
          <w:szCs w:val="28"/>
        </w:rPr>
        <w:t xml:space="preserve">, </w:t>
      </w:r>
      <w:r w:rsidR="00A52C23" w:rsidRPr="00A956E6">
        <w:rPr>
          <w:rFonts w:eastAsia="Calibri"/>
          <w:sz w:val="28"/>
          <w:szCs w:val="28"/>
        </w:rPr>
        <w:t>daí porque</w:t>
      </w:r>
      <w:r w:rsidR="00A14146" w:rsidRPr="00A956E6">
        <w:rPr>
          <w:rFonts w:eastAsia="Calibri"/>
          <w:sz w:val="28"/>
          <w:szCs w:val="28"/>
        </w:rPr>
        <w:t xml:space="preserve"> fundamental</w:t>
      </w:r>
      <w:r w:rsidR="003C0821" w:rsidRPr="00A956E6">
        <w:rPr>
          <w:rFonts w:eastAsia="Calibri"/>
          <w:sz w:val="28"/>
          <w:szCs w:val="28"/>
        </w:rPr>
        <w:t xml:space="preserve"> identificar</w:t>
      </w:r>
      <w:r w:rsidR="00EF6D38" w:rsidRPr="00A956E6">
        <w:rPr>
          <w:rFonts w:eastAsia="Calibri"/>
          <w:sz w:val="28"/>
          <w:szCs w:val="28"/>
        </w:rPr>
        <w:t xml:space="preserve"> a existência de eventuais discrepâncias entre a colaboração anterior e aquela juntada </w:t>
      </w:r>
      <w:r w:rsidR="003C0821" w:rsidRPr="00A956E6">
        <w:rPr>
          <w:rFonts w:eastAsia="Calibri"/>
          <w:sz w:val="28"/>
          <w:szCs w:val="28"/>
        </w:rPr>
        <w:t>no processoe, consequentemente, avaliar “</w:t>
      </w:r>
      <w:r w:rsidR="00EF6D38" w:rsidRPr="00A956E6">
        <w:rPr>
          <w:rFonts w:eastAsia="Calibri"/>
          <w:i/>
          <w:sz w:val="28"/>
          <w:szCs w:val="28"/>
        </w:rPr>
        <w:t xml:space="preserve">a higidez da colaboração de </w:t>
      </w:r>
      <w:r w:rsidR="00EF6D38" w:rsidRPr="00A956E6">
        <w:rPr>
          <w:rFonts w:eastAsia="Calibri"/>
          <w:i/>
          <w:smallCaps/>
          <w:sz w:val="28"/>
          <w:szCs w:val="28"/>
        </w:rPr>
        <w:t>Durval</w:t>
      </w:r>
      <w:r w:rsidR="00EF6D38" w:rsidRPr="00A956E6">
        <w:rPr>
          <w:rFonts w:eastAsia="Calibri"/>
          <w:i/>
          <w:sz w:val="28"/>
          <w:szCs w:val="28"/>
        </w:rPr>
        <w:t xml:space="preserve">, pois o acordo </w:t>
      </w:r>
      <w:r w:rsidR="00EF6D38" w:rsidRPr="00A956E6">
        <w:rPr>
          <w:rFonts w:eastAsia="Calibri"/>
          <w:b/>
          <w:i/>
          <w:sz w:val="28"/>
          <w:szCs w:val="28"/>
          <w:u w:val="single"/>
        </w:rPr>
        <w:t>não goza de tal presunção</w:t>
      </w:r>
      <w:r w:rsidR="00EF6D38" w:rsidRPr="00A956E6">
        <w:rPr>
          <w:rFonts w:eastAsia="Calibri"/>
          <w:i/>
          <w:sz w:val="28"/>
          <w:szCs w:val="28"/>
        </w:rPr>
        <w:t>, nem tampouco está imune a contradições</w:t>
      </w:r>
      <w:r w:rsidR="003C0821" w:rsidRPr="00A956E6">
        <w:rPr>
          <w:rFonts w:eastAsia="Calibri"/>
          <w:sz w:val="28"/>
          <w:szCs w:val="28"/>
        </w:rPr>
        <w:t>”</w:t>
      </w:r>
      <w:r w:rsidR="00EF6D38" w:rsidRPr="00A956E6">
        <w:rPr>
          <w:rFonts w:eastAsia="Calibri"/>
          <w:sz w:val="28"/>
          <w:szCs w:val="28"/>
        </w:rPr>
        <w:t>.</w:t>
      </w:r>
    </w:p>
    <w:p w:rsidR="00EF6D38" w:rsidRPr="00A956E6" w:rsidRDefault="00EF6D38" w:rsidP="00A52C23">
      <w:pPr>
        <w:pStyle w:val="PargrafodaLista"/>
        <w:ind w:left="2628"/>
        <w:jc w:val="both"/>
        <w:rPr>
          <w:rFonts w:eastAsia="Calibri"/>
          <w:sz w:val="28"/>
          <w:szCs w:val="28"/>
        </w:rPr>
      </w:pPr>
    </w:p>
    <w:p w:rsidR="00A52C23" w:rsidRPr="00A956E6" w:rsidRDefault="00A52C23" w:rsidP="00B27703">
      <w:pPr>
        <w:pStyle w:val="PargrafodaLista"/>
        <w:numPr>
          <w:ilvl w:val="0"/>
          <w:numId w:val="15"/>
        </w:numPr>
        <w:jc w:val="both"/>
        <w:rPr>
          <w:rFonts w:eastAsia="Calibri"/>
          <w:sz w:val="28"/>
          <w:szCs w:val="28"/>
        </w:rPr>
      </w:pPr>
      <w:r w:rsidRPr="00A956E6">
        <w:rPr>
          <w:rFonts w:eastAsia="Calibri"/>
          <w:sz w:val="28"/>
          <w:szCs w:val="28"/>
        </w:rPr>
        <w:t xml:space="preserve">o acordo juntado aos autos </w:t>
      </w:r>
      <w:r w:rsidRPr="00A956E6">
        <w:rPr>
          <w:rFonts w:eastAsia="Calibri"/>
          <w:b/>
          <w:sz w:val="28"/>
          <w:szCs w:val="28"/>
        </w:rPr>
        <w:t xml:space="preserve">(doc. 9) </w:t>
      </w:r>
      <w:r w:rsidRPr="00A956E6">
        <w:rPr>
          <w:rFonts w:eastAsia="Calibri"/>
          <w:sz w:val="28"/>
          <w:szCs w:val="28"/>
        </w:rPr>
        <w:t>não representa a íntegra da delação premiada realizada no MPDFT;</w:t>
      </w:r>
    </w:p>
    <w:p w:rsidR="00A52C23" w:rsidRPr="00A956E6" w:rsidRDefault="00A52C23" w:rsidP="00A52C23">
      <w:pPr>
        <w:pStyle w:val="PargrafodaLista"/>
        <w:rPr>
          <w:rFonts w:eastAsia="Calibri"/>
          <w:sz w:val="28"/>
          <w:szCs w:val="28"/>
        </w:rPr>
      </w:pPr>
    </w:p>
    <w:p w:rsidR="00EF6D38" w:rsidRPr="00A956E6" w:rsidRDefault="00A52C23" w:rsidP="00A52C23">
      <w:pPr>
        <w:pStyle w:val="PargrafodaLista"/>
        <w:numPr>
          <w:ilvl w:val="0"/>
          <w:numId w:val="15"/>
        </w:numPr>
        <w:jc w:val="both"/>
        <w:rPr>
          <w:rFonts w:eastAsia="Calibri"/>
          <w:sz w:val="28"/>
          <w:szCs w:val="28"/>
        </w:rPr>
      </w:pPr>
      <w:r w:rsidRPr="00A956E6">
        <w:rPr>
          <w:rFonts w:eastAsia="Calibri"/>
          <w:sz w:val="28"/>
          <w:szCs w:val="28"/>
        </w:rPr>
        <w:t xml:space="preserve">a falta do procedimento integral </w:t>
      </w:r>
      <w:r w:rsidR="00EF6D38" w:rsidRPr="00A956E6">
        <w:rPr>
          <w:rFonts w:eastAsia="Calibri"/>
          <w:b/>
          <w:sz w:val="28"/>
          <w:szCs w:val="28"/>
          <w:u w:val="single"/>
        </w:rPr>
        <w:t>não pode</w:t>
      </w:r>
      <w:r w:rsidR="00AD544E" w:rsidRPr="00A956E6">
        <w:rPr>
          <w:rFonts w:eastAsia="Calibri"/>
          <w:b/>
          <w:sz w:val="28"/>
          <w:szCs w:val="28"/>
          <w:u w:val="single"/>
        </w:rPr>
        <w:t>ria</w:t>
      </w:r>
      <w:r w:rsidR="00EF6D38" w:rsidRPr="00A956E6">
        <w:rPr>
          <w:rFonts w:eastAsia="Calibri"/>
          <w:b/>
          <w:sz w:val="28"/>
          <w:szCs w:val="28"/>
          <w:u w:val="single"/>
        </w:rPr>
        <w:t xml:space="preserve"> ser suprid</w:t>
      </w:r>
      <w:r w:rsidRPr="00A956E6">
        <w:rPr>
          <w:rFonts w:eastAsia="Calibri"/>
          <w:b/>
          <w:sz w:val="28"/>
          <w:szCs w:val="28"/>
          <w:u w:val="single"/>
        </w:rPr>
        <w:t>a</w:t>
      </w:r>
      <w:r w:rsidR="00EF6D38" w:rsidRPr="00A956E6">
        <w:rPr>
          <w:rFonts w:eastAsia="Calibri"/>
          <w:sz w:val="28"/>
          <w:szCs w:val="28"/>
        </w:rPr>
        <w:t xml:space="preserve"> pela tomada de depoimento de </w:t>
      </w:r>
      <w:r w:rsidR="00EF6D38" w:rsidRPr="00A956E6">
        <w:rPr>
          <w:rFonts w:eastAsia="Calibri"/>
          <w:smallCaps/>
          <w:sz w:val="28"/>
          <w:szCs w:val="28"/>
        </w:rPr>
        <w:t>Durval Barbosa</w:t>
      </w:r>
      <w:r w:rsidR="00EF6D38" w:rsidRPr="00A956E6">
        <w:rPr>
          <w:rFonts w:eastAsia="Calibri"/>
          <w:sz w:val="28"/>
          <w:szCs w:val="28"/>
        </w:rPr>
        <w:t>, por mais que a lei preveja seu compromisso de dizer a verdade</w:t>
      </w:r>
      <w:r w:rsidRPr="00A956E6">
        <w:rPr>
          <w:rFonts w:eastAsia="Calibri"/>
          <w:sz w:val="28"/>
          <w:szCs w:val="28"/>
        </w:rPr>
        <w:t>;</w:t>
      </w:r>
    </w:p>
    <w:p w:rsidR="00A52C23" w:rsidRPr="00A956E6" w:rsidRDefault="00A52C23" w:rsidP="00A52C23">
      <w:pPr>
        <w:pStyle w:val="PargrafodaLista"/>
        <w:rPr>
          <w:rFonts w:eastAsia="Calibri"/>
          <w:sz w:val="28"/>
          <w:szCs w:val="28"/>
        </w:rPr>
      </w:pPr>
    </w:p>
    <w:p w:rsidR="001B5797" w:rsidRPr="00A956E6" w:rsidRDefault="00A52C23" w:rsidP="00A52C23">
      <w:pPr>
        <w:pStyle w:val="PargrafodaLista"/>
        <w:numPr>
          <w:ilvl w:val="0"/>
          <w:numId w:val="15"/>
        </w:numPr>
        <w:jc w:val="both"/>
        <w:rPr>
          <w:rFonts w:eastAsia="Calibri"/>
          <w:sz w:val="28"/>
          <w:szCs w:val="28"/>
        </w:rPr>
      </w:pPr>
      <w:r w:rsidRPr="00A956E6">
        <w:rPr>
          <w:rFonts w:eastAsia="Calibri"/>
          <w:sz w:val="28"/>
          <w:szCs w:val="28"/>
        </w:rPr>
        <w:t xml:space="preserve">não é possível inferir, ao contrário do decidido, que </w:t>
      </w:r>
      <w:r w:rsidR="001B5797" w:rsidRPr="00A956E6">
        <w:rPr>
          <w:rFonts w:eastAsia="Calibri"/>
          <w:sz w:val="28"/>
          <w:szCs w:val="28"/>
        </w:rPr>
        <w:t xml:space="preserve">que todos os depoimentos prestados por </w:t>
      </w:r>
      <w:r w:rsidR="001B5797" w:rsidRPr="00A956E6">
        <w:rPr>
          <w:rFonts w:eastAsia="Calibri"/>
          <w:smallCaps/>
          <w:sz w:val="28"/>
          <w:szCs w:val="28"/>
        </w:rPr>
        <w:t>Durval Barbosa</w:t>
      </w:r>
      <w:r w:rsidR="001B5797" w:rsidRPr="00A956E6">
        <w:rPr>
          <w:rFonts w:eastAsia="Calibri"/>
          <w:sz w:val="28"/>
          <w:szCs w:val="28"/>
        </w:rPr>
        <w:t xml:space="preserve"> foram efetivamente juntados</w:t>
      </w:r>
      <w:r w:rsidRPr="00A956E6">
        <w:rPr>
          <w:rFonts w:eastAsia="Calibri"/>
          <w:sz w:val="28"/>
          <w:szCs w:val="28"/>
        </w:rPr>
        <w:t>;</w:t>
      </w:r>
    </w:p>
    <w:p w:rsidR="00A52C23" w:rsidRPr="00A956E6" w:rsidRDefault="00A52C23" w:rsidP="00A52C23">
      <w:pPr>
        <w:pStyle w:val="PargrafodaLista"/>
        <w:rPr>
          <w:rFonts w:eastAsia="Calibri"/>
          <w:sz w:val="28"/>
          <w:szCs w:val="28"/>
        </w:rPr>
      </w:pPr>
    </w:p>
    <w:p w:rsidR="001B5797" w:rsidRPr="00A956E6" w:rsidRDefault="001B5797" w:rsidP="00A52C23">
      <w:pPr>
        <w:pStyle w:val="PargrafodaLista"/>
        <w:numPr>
          <w:ilvl w:val="0"/>
          <w:numId w:val="15"/>
        </w:numPr>
        <w:jc w:val="both"/>
        <w:rPr>
          <w:rFonts w:eastAsia="Calibri"/>
          <w:sz w:val="28"/>
          <w:szCs w:val="28"/>
        </w:rPr>
      </w:pPr>
      <w:r w:rsidRPr="00A956E6">
        <w:rPr>
          <w:rFonts w:eastAsia="Calibri"/>
          <w:sz w:val="28"/>
          <w:szCs w:val="28"/>
        </w:rPr>
        <w:t xml:space="preserve">não </w:t>
      </w:r>
      <w:r w:rsidR="00A52C23" w:rsidRPr="00A956E6">
        <w:rPr>
          <w:rFonts w:eastAsia="Calibri"/>
          <w:sz w:val="28"/>
          <w:szCs w:val="28"/>
        </w:rPr>
        <w:t>é</w:t>
      </w:r>
      <w:r w:rsidRPr="00A956E6">
        <w:rPr>
          <w:rFonts w:eastAsia="Calibri"/>
          <w:sz w:val="28"/>
          <w:szCs w:val="28"/>
        </w:rPr>
        <w:t xml:space="preserve"> lícito ao Magistrado impor </w:t>
      </w:r>
      <w:r w:rsidR="00A52C23" w:rsidRPr="00A956E6">
        <w:rPr>
          <w:rFonts w:eastAsia="Calibri"/>
          <w:sz w:val="28"/>
          <w:szCs w:val="28"/>
        </w:rPr>
        <w:t>aoreclamante</w:t>
      </w:r>
      <w:r w:rsidRPr="00A956E6">
        <w:rPr>
          <w:rFonts w:eastAsia="Calibri"/>
          <w:sz w:val="28"/>
          <w:szCs w:val="28"/>
        </w:rPr>
        <w:t xml:space="preserve"> – </w:t>
      </w:r>
      <w:r w:rsidR="00A52C23" w:rsidRPr="00A956E6">
        <w:rPr>
          <w:rFonts w:eastAsia="Calibri"/>
          <w:sz w:val="28"/>
          <w:szCs w:val="28"/>
        </w:rPr>
        <w:t xml:space="preserve">parte </w:t>
      </w:r>
      <w:r w:rsidRPr="00A956E6">
        <w:rPr>
          <w:rFonts w:eastAsia="Calibri"/>
          <w:sz w:val="28"/>
          <w:szCs w:val="28"/>
        </w:rPr>
        <w:t xml:space="preserve">desprovida da autoridade de Estado – que promova requerimento </w:t>
      </w:r>
      <w:r w:rsidR="00ED1A11" w:rsidRPr="00A956E6">
        <w:rPr>
          <w:rFonts w:eastAsia="Calibri"/>
          <w:sz w:val="28"/>
          <w:szCs w:val="28"/>
        </w:rPr>
        <w:t>não sujeito à observância dos destinatários</w:t>
      </w:r>
      <w:r w:rsidRPr="00A956E6">
        <w:rPr>
          <w:rFonts w:eastAsia="Calibri"/>
          <w:sz w:val="28"/>
          <w:szCs w:val="28"/>
        </w:rPr>
        <w:t xml:space="preserve">.  </w:t>
      </w:r>
    </w:p>
    <w:p w:rsidR="00A14146" w:rsidRPr="00A956E6" w:rsidRDefault="00A14146" w:rsidP="001B5797">
      <w:pPr>
        <w:ind w:firstLine="2268"/>
        <w:contextualSpacing/>
        <w:jc w:val="both"/>
        <w:rPr>
          <w:sz w:val="28"/>
          <w:szCs w:val="28"/>
          <w:lang w:eastAsia="pt-BR"/>
        </w:rPr>
      </w:pPr>
    </w:p>
    <w:p w:rsidR="00471AE0" w:rsidRPr="00A956E6" w:rsidRDefault="00471AE0" w:rsidP="001B5797">
      <w:pPr>
        <w:ind w:firstLine="2268"/>
        <w:contextualSpacing/>
        <w:jc w:val="both"/>
        <w:rPr>
          <w:i/>
          <w:sz w:val="28"/>
          <w:szCs w:val="28"/>
          <w:lang w:eastAsia="pt-BR"/>
        </w:rPr>
      </w:pPr>
      <w:r w:rsidRPr="00A956E6">
        <w:rPr>
          <w:sz w:val="28"/>
          <w:szCs w:val="28"/>
          <w:lang w:eastAsia="pt-BR"/>
        </w:rPr>
        <w:lastRenderedPageBreak/>
        <w:t xml:space="preserve">Logo após a apresentação desses pedidos de reconsideração, foi juntada aos autos uma cópia de </w:t>
      </w:r>
      <w:r w:rsidRPr="00A956E6">
        <w:rPr>
          <w:i/>
          <w:sz w:val="28"/>
          <w:szCs w:val="28"/>
          <w:lang w:eastAsia="pt-BR"/>
        </w:rPr>
        <w:t xml:space="preserve">termo preliminar de colaboração com a Justiça </w:t>
      </w:r>
      <w:r w:rsidRPr="00A956E6">
        <w:rPr>
          <w:sz w:val="28"/>
          <w:szCs w:val="28"/>
          <w:lang w:eastAsia="pt-BR"/>
        </w:rPr>
        <w:t xml:space="preserve">avençado entre </w:t>
      </w:r>
      <w:r w:rsidRPr="00A956E6">
        <w:rPr>
          <w:smallCaps/>
          <w:sz w:val="28"/>
          <w:szCs w:val="28"/>
          <w:lang w:eastAsia="pt-BR"/>
        </w:rPr>
        <w:t>Durval Barbosa Rodrigues</w:t>
      </w:r>
      <w:r w:rsidRPr="00A956E6">
        <w:rPr>
          <w:sz w:val="28"/>
          <w:szCs w:val="28"/>
          <w:lang w:eastAsia="pt-BR"/>
        </w:rPr>
        <w:t xml:space="preserve"> e o </w:t>
      </w:r>
      <w:r w:rsidRPr="00A956E6">
        <w:rPr>
          <w:b/>
          <w:sz w:val="28"/>
          <w:szCs w:val="28"/>
          <w:u w:val="single"/>
          <w:lang w:eastAsia="pt-BR"/>
        </w:rPr>
        <w:t>Ministério Público Federal</w:t>
      </w:r>
      <w:r w:rsidRPr="00A956E6">
        <w:rPr>
          <w:sz w:val="28"/>
          <w:szCs w:val="28"/>
          <w:lang w:eastAsia="pt-BR"/>
        </w:rPr>
        <w:t xml:space="preserve"> em 2/12/09, quando a investigação era unificada e tramitava no e. STJ </w:t>
      </w:r>
      <w:r w:rsidRPr="00A956E6">
        <w:rPr>
          <w:b/>
          <w:sz w:val="28"/>
          <w:szCs w:val="28"/>
          <w:lang w:eastAsia="pt-BR"/>
        </w:rPr>
        <w:t xml:space="preserve">(doc. </w:t>
      </w:r>
      <w:r w:rsidR="00A14146" w:rsidRPr="00A956E6">
        <w:rPr>
          <w:b/>
          <w:sz w:val="28"/>
          <w:szCs w:val="28"/>
          <w:lang w:eastAsia="pt-BR"/>
        </w:rPr>
        <w:t>14</w:t>
      </w:r>
      <w:r w:rsidRPr="00A956E6">
        <w:rPr>
          <w:b/>
          <w:sz w:val="28"/>
          <w:szCs w:val="28"/>
          <w:lang w:eastAsia="pt-BR"/>
        </w:rPr>
        <w:t>)</w:t>
      </w:r>
    </w:p>
    <w:p w:rsidR="00471AE0" w:rsidRPr="00A956E6" w:rsidRDefault="00471AE0" w:rsidP="001B5797">
      <w:pPr>
        <w:ind w:firstLine="2268"/>
        <w:contextualSpacing/>
        <w:jc w:val="both"/>
        <w:rPr>
          <w:i/>
          <w:sz w:val="28"/>
          <w:szCs w:val="28"/>
          <w:lang w:eastAsia="pt-BR"/>
        </w:rPr>
      </w:pPr>
    </w:p>
    <w:p w:rsidR="00F31AA7" w:rsidRPr="00A956E6" w:rsidRDefault="00A52C23" w:rsidP="001B5797">
      <w:pPr>
        <w:ind w:firstLine="2268"/>
        <w:contextualSpacing/>
        <w:jc w:val="both"/>
        <w:rPr>
          <w:sz w:val="28"/>
          <w:szCs w:val="28"/>
          <w:lang w:eastAsia="pt-BR"/>
        </w:rPr>
      </w:pPr>
      <w:r w:rsidRPr="00A956E6">
        <w:rPr>
          <w:sz w:val="28"/>
          <w:szCs w:val="28"/>
          <w:lang w:eastAsia="pt-BR"/>
        </w:rPr>
        <w:t>Diante dos argumentos esposados pelo reclamante</w:t>
      </w:r>
      <w:r w:rsidR="00471AE0" w:rsidRPr="00A956E6">
        <w:rPr>
          <w:sz w:val="28"/>
          <w:szCs w:val="28"/>
          <w:lang w:eastAsia="pt-BR"/>
        </w:rPr>
        <w:t xml:space="preserve">, o MM. Juízo reclamado, em decisão de 20/3/15, </w:t>
      </w:r>
      <w:r w:rsidRPr="00A956E6">
        <w:rPr>
          <w:b/>
          <w:sz w:val="28"/>
          <w:szCs w:val="28"/>
          <w:u w:val="single"/>
          <w:lang w:eastAsia="pt-BR"/>
        </w:rPr>
        <w:t>reconsiderou a decisão do despacho saneador</w:t>
      </w:r>
      <w:r w:rsidRPr="00A956E6">
        <w:rPr>
          <w:sz w:val="28"/>
          <w:szCs w:val="28"/>
          <w:lang w:eastAsia="pt-BR"/>
        </w:rPr>
        <w:t xml:space="preserve">, determinando que o Ministério Público do Distrito Federal e Territórios apresentasse </w:t>
      </w:r>
      <w:r w:rsidR="00046CB7" w:rsidRPr="00A956E6">
        <w:rPr>
          <w:sz w:val="28"/>
          <w:szCs w:val="28"/>
          <w:lang w:eastAsia="pt-BR"/>
        </w:rPr>
        <w:t>“</w:t>
      </w:r>
      <w:r w:rsidR="00046CB7" w:rsidRPr="00A956E6">
        <w:rPr>
          <w:b/>
          <w:i/>
          <w:sz w:val="28"/>
          <w:szCs w:val="28"/>
          <w:u w:val="single"/>
          <w:lang w:eastAsia="pt-BR"/>
        </w:rPr>
        <w:t>cópia integral do procedimento relativo à delação premiada de Durval Barbosa Rodrigues, incluindo documentos relativos a sua situação patrimonial quando da oportunidade e que explicitem eventual restituição de bens ao erário</w:t>
      </w:r>
      <w:r w:rsidR="00046CB7" w:rsidRPr="00A956E6">
        <w:rPr>
          <w:b/>
          <w:sz w:val="28"/>
          <w:szCs w:val="28"/>
          <w:u w:val="single"/>
          <w:lang w:eastAsia="pt-BR"/>
        </w:rPr>
        <w:t xml:space="preserve">”. </w:t>
      </w:r>
      <w:r w:rsidR="00046CB7" w:rsidRPr="00A956E6">
        <w:rPr>
          <w:sz w:val="28"/>
          <w:szCs w:val="28"/>
          <w:lang w:eastAsia="pt-BR"/>
        </w:rPr>
        <w:t>(grifamos)</w:t>
      </w:r>
      <w:r w:rsidR="00A14146" w:rsidRPr="00A956E6">
        <w:rPr>
          <w:b/>
          <w:sz w:val="28"/>
          <w:szCs w:val="28"/>
          <w:lang w:eastAsia="pt-BR"/>
        </w:rPr>
        <w:t>(doc. 15)</w:t>
      </w:r>
      <w:r w:rsidR="00F31AA7" w:rsidRPr="00A956E6">
        <w:rPr>
          <w:sz w:val="28"/>
          <w:szCs w:val="28"/>
          <w:lang w:eastAsia="pt-BR"/>
        </w:rPr>
        <w:t xml:space="preserve">. </w:t>
      </w:r>
    </w:p>
    <w:p w:rsidR="00F31AA7" w:rsidRPr="00A956E6" w:rsidRDefault="00F31AA7" w:rsidP="001B5797">
      <w:pPr>
        <w:ind w:firstLine="2268"/>
        <w:contextualSpacing/>
        <w:jc w:val="both"/>
        <w:rPr>
          <w:sz w:val="28"/>
          <w:szCs w:val="28"/>
          <w:lang w:eastAsia="pt-BR"/>
        </w:rPr>
      </w:pPr>
    </w:p>
    <w:p w:rsidR="00471AE0" w:rsidRPr="00A956E6" w:rsidRDefault="00F31AA7" w:rsidP="001B5797">
      <w:pPr>
        <w:ind w:firstLine="2268"/>
        <w:contextualSpacing/>
        <w:jc w:val="both"/>
        <w:rPr>
          <w:b/>
          <w:sz w:val="28"/>
          <w:szCs w:val="28"/>
          <w:lang w:eastAsia="pt-BR"/>
        </w:rPr>
      </w:pPr>
      <w:r w:rsidRPr="00A956E6">
        <w:rPr>
          <w:sz w:val="28"/>
          <w:szCs w:val="28"/>
          <w:lang w:eastAsia="pt-BR"/>
        </w:rPr>
        <w:t>Destacam-se os seguintes excertos</w:t>
      </w:r>
      <w:r w:rsidRPr="00A956E6">
        <w:rPr>
          <w:b/>
          <w:sz w:val="28"/>
          <w:szCs w:val="28"/>
          <w:lang w:eastAsia="pt-BR"/>
        </w:rPr>
        <w:t xml:space="preserve">: </w:t>
      </w:r>
    </w:p>
    <w:p w:rsidR="00B23317" w:rsidRPr="00A956E6" w:rsidRDefault="00B23317" w:rsidP="00842468">
      <w:pPr>
        <w:spacing w:after="120" w:line="360" w:lineRule="auto"/>
        <w:jc w:val="both"/>
        <w:rPr>
          <w:sz w:val="28"/>
          <w:szCs w:val="28"/>
        </w:rPr>
      </w:pPr>
    </w:p>
    <w:p w:rsidR="00471AE0" w:rsidRPr="00A956E6" w:rsidRDefault="00B23317" w:rsidP="00F31AA7">
      <w:pPr>
        <w:spacing w:after="120"/>
        <w:ind w:left="2835"/>
        <w:jc w:val="both"/>
        <w:rPr>
          <w:u w:val="single"/>
          <w:shd w:val="clear" w:color="auto" w:fill="FFFFFF"/>
        </w:rPr>
      </w:pPr>
      <w:r w:rsidRPr="00A956E6">
        <w:rPr>
          <w:shd w:val="clear" w:color="auto" w:fill="FFFFFF"/>
        </w:rPr>
        <w:t xml:space="preserve">2.1. Consta que Durval Barbosa Rodrigues celebrou acordo de delação premiada com o MPDFT em 20.1.2010 (fls. 1178/1187) e que, antes disso, em 2.12.2009, assinou termo preliminar com o MPF (fl. 1493). </w:t>
      </w:r>
      <w:r w:rsidRPr="00A956E6">
        <w:rPr>
          <w:u w:val="single"/>
          <w:shd w:val="clear" w:color="auto" w:fill="FFFFFF"/>
        </w:rPr>
        <w:t>Não há evidência de outros acordos relativos a este caso, razão pela qual mantenho a decisão do item 3 de fls. fls. 1457v.</w:t>
      </w:r>
    </w:p>
    <w:p w:rsidR="00F31AA7" w:rsidRPr="00A956E6" w:rsidRDefault="00B23317" w:rsidP="00F31AA7">
      <w:pPr>
        <w:spacing w:after="120"/>
        <w:ind w:left="2835"/>
        <w:jc w:val="both"/>
        <w:rPr>
          <w:shd w:val="clear" w:color="auto" w:fill="FFFFFF"/>
        </w:rPr>
      </w:pPr>
      <w:r w:rsidRPr="00A956E6">
        <w:rPr>
          <w:b/>
          <w:u w:val="single"/>
          <w:shd w:val="clear" w:color="auto" w:fill="FFFFFF"/>
        </w:rPr>
        <w:t>2.2. Reconsidero a decisão do item 4 de fls. 1457v. pelos motivos apresentados pela defesa de Leonardo Prudente Moreira.</w:t>
      </w:r>
      <w:r w:rsidRPr="00A956E6">
        <w:rPr>
          <w:shd w:val="clear" w:color="auto" w:fill="FFFFFF"/>
        </w:rPr>
        <w:t xml:space="preserve"> Determino que o MPDFT </w:t>
      </w:r>
      <w:r w:rsidRPr="00A956E6">
        <w:rPr>
          <w:b/>
          <w:u w:val="single"/>
          <w:shd w:val="clear" w:color="auto" w:fill="FFFFFF"/>
        </w:rPr>
        <w:t>apresente ao juízo cópia integral do procedimento relativo à delação premiada de Durval Barbosa Rodrigues, incluindo documentos relativos a sua situação patrimonial quando da oportunidade e que explicitem eventual restituição de bens ao erário.</w:t>
      </w:r>
      <w:r w:rsidRPr="00A956E6">
        <w:rPr>
          <w:shd w:val="clear" w:color="auto" w:fill="FFFFFF"/>
        </w:rPr>
        <w:t xml:space="preserve"> (...)Brasília - DF, sexta-feira, 20/03/2015 às 17h48.</w:t>
      </w:r>
    </w:p>
    <w:p w:rsidR="00B23317" w:rsidRPr="00A956E6" w:rsidRDefault="00B23317" w:rsidP="00F31AA7">
      <w:pPr>
        <w:spacing w:after="120"/>
        <w:ind w:left="2835"/>
        <w:jc w:val="both"/>
        <w:rPr>
          <w:shd w:val="clear" w:color="auto" w:fill="FFFFFF"/>
        </w:rPr>
      </w:pPr>
      <w:r w:rsidRPr="00A956E6">
        <w:rPr>
          <w:shd w:val="clear" w:color="auto" w:fill="FFFFFF"/>
        </w:rPr>
        <w:t>Atalá Correia</w:t>
      </w:r>
      <w:r w:rsidR="00F31AA7" w:rsidRPr="00A956E6">
        <w:rPr>
          <w:shd w:val="clear" w:color="auto" w:fill="FFFFFF"/>
        </w:rPr>
        <w:t xml:space="preserve">, </w:t>
      </w:r>
      <w:r w:rsidRPr="00A956E6">
        <w:rPr>
          <w:shd w:val="clear" w:color="auto" w:fill="FFFFFF"/>
        </w:rPr>
        <w:t>Juiz de Direito Substituto do DF</w:t>
      </w:r>
      <w:r w:rsidR="00F31AA7" w:rsidRPr="00A956E6">
        <w:rPr>
          <w:shd w:val="clear" w:color="auto" w:fill="FFFFFF"/>
        </w:rPr>
        <w:t xml:space="preserve"> (grifamos)</w:t>
      </w:r>
    </w:p>
    <w:p w:rsidR="001B5797" w:rsidRPr="00A956E6" w:rsidRDefault="001B5797" w:rsidP="001B5797">
      <w:pPr>
        <w:ind w:firstLine="2268"/>
        <w:jc w:val="both"/>
        <w:rPr>
          <w:rFonts w:eastAsia="Calibri"/>
          <w:sz w:val="28"/>
          <w:szCs w:val="28"/>
        </w:rPr>
      </w:pPr>
    </w:p>
    <w:p w:rsidR="00BF471B" w:rsidRPr="00A956E6" w:rsidRDefault="00BF471B" w:rsidP="001B5797">
      <w:pPr>
        <w:ind w:firstLine="2268"/>
        <w:jc w:val="both"/>
        <w:rPr>
          <w:rFonts w:eastAsia="Calibri"/>
          <w:sz w:val="28"/>
          <w:szCs w:val="28"/>
        </w:rPr>
      </w:pPr>
      <w:r w:rsidRPr="00A956E6">
        <w:rPr>
          <w:rFonts w:eastAsia="Calibri"/>
          <w:sz w:val="28"/>
          <w:szCs w:val="28"/>
        </w:rPr>
        <w:t xml:space="preserve">Como se vê, o MM. Juízo reclamado expressamente, determinou a juntada da </w:t>
      </w:r>
      <w:r w:rsidRPr="00A956E6">
        <w:rPr>
          <w:rFonts w:eastAsia="Calibri"/>
          <w:b/>
          <w:sz w:val="28"/>
          <w:szCs w:val="28"/>
          <w:u w:val="single"/>
        </w:rPr>
        <w:t xml:space="preserve">íntegra do expediente de delação premiada de </w:t>
      </w:r>
      <w:r w:rsidRPr="00A956E6">
        <w:rPr>
          <w:rFonts w:eastAsia="Calibri"/>
          <w:b/>
          <w:smallCaps/>
          <w:sz w:val="28"/>
          <w:szCs w:val="28"/>
          <w:u w:val="single"/>
        </w:rPr>
        <w:t xml:space="preserve">Durval Barbosa Rodrigues </w:t>
      </w:r>
      <w:r w:rsidRPr="00A956E6">
        <w:rPr>
          <w:rFonts w:eastAsia="Calibri"/>
          <w:b/>
          <w:sz w:val="28"/>
          <w:szCs w:val="28"/>
          <w:u w:val="single"/>
        </w:rPr>
        <w:t>junto ao MPDFT</w:t>
      </w:r>
      <w:r w:rsidRPr="00A956E6">
        <w:rPr>
          <w:rFonts w:eastAsia="Calibri"/>
          <w:sz w:val="28"/>
          <w:szCs w:val="28"/>
        </w:rPr>
        <w:t xml:space="preserve">. </w:t>
      </w:r>
      <w:r w:rsidR="00D41294" w:rsidRPr="00A956E6">
        <w:rPr>
          <w:rFonts w:eastAsia="Calibri"/>
          <w:sz w:val="28"/>
          <w:szCs w:val="28"/>
        </w:rPr>
        <w:t>Entretanto</w:t>
      </w:r>
      <w:r w:rsidRPr="00A956E6">
        <w:rPr>
          <w:rFonts w:eastAsia="Calibri"/>
          <w:sz w:val="28"/>
          <w:szCs w:val="28"/>
        </w:rPr>
        <w:t>, não decidiu da mesma forma quanto à delação havida na esfera federal</w:t>
      </w:r>
      <w:r w:rsidR="00D41294" w:rsidRPr="00A956E6">
        <w:rPr>
          <w:rFonts w:eastAsia="Calibri"/>
          <w:sz w:val="28"/>
          <w:szCs w:val="28"/>
        </w:rPr>
        <w:t xml:space="preserve"> (MPF)</w:t>
      </w:r>
      <w:r w:rsidRPr="00A956E6">
        <w:rPr>
          <w:rFonts w:eastAsia="Calibri"/>
          <w:sz w:val="28"/>
          <w:szCs w:val="28"/>
        </w:rPr>
        <w:t xml:space="preserve">.  </w:t>
      </w:r>
    </w:p>
    <w:p w:rsidR="00BF471B" w:rsidRPr="00A956E6" w:rsidRDefault="00BF471B" w:rsidP="001B5797">
      <w:pPr>
        <w:ind w:firstLine="2268"/>
        <w:jc w:val="both"/>
        <w:rPr>
          <w:rFonts w:eastAsia="Calibri"/>
          <w:sz w:val="28"/>
          <w:szCs w:val="28"/>
        </w:rPr>
      </w:pPr>
    </w:p>
    <w:p w:rsidR="00F31AA7" w:rsidRPr="00A956E6" w:rsidRDefault="00BF471B" w:rsidP="001B5797">
      <w:pPr>
        <w:ind w:firstLine="2268"/>
        <w:jc w:val="both"/>
        <w:rPr>
          <w:rFonts w:eastAsia="Calibri"/>
          <w:b/>
          <w:sz w:val="28"/>
          <w:szCs w:val="28"/>
        </w:rPr>
      </w:pPr>
      <w:r w:rsidRPr="00A956E6">
        <w:rPr>
          <w:rFonts w:eastAsia="Calibri"/>
          <w:sz w:val="28"/>
          <w:szCs w:val="28"/>
        </w:rPr>
        <w:t xml:space="preserve">O reclamante, diante disso, protocolizou nova petição </w:t>
      </w:r>
      <w:r w:rsidR="00A14146" w:rsidRPr="00A956E6">
        <w:rPr>
          <w:rFonts w:eastAsia="Calibri"/>
          <w:sz w:val="28"/>
          <w:szCs w:val="28"/>
        </w:rPr>
        <w:t xml:space="preserve">em 8/4/15 </w:t>
      </w:r>
      <w:r w:rsidRPr="00A956E6">
        <w:rPr>
          <w:rFonts w:eastAsia="Calibri"/>
          <w:b/>
          <w:sz w:val="28"/>
          <w:szCs w:val="28"/>
        </w:rPr>
        <w:t xml:space="preserve">(doc. </w:t>
      </w:r>
      <w:r w:rsidR="00A14146" w:rsidRPr="00A956E6">
        <w:rPr>
          <w:rFonts w:eastAsia="Calibri"/>
          <w:b/>
          <w:sz w:val="28"/>
          <w:szCs w:val="28"/>
        </w:rPr>
        <w:t>16</w:t>
      </w:r>
      <w:r w:rsidRPr="00A956E6">
        <w:rPr>
          <w:rFonts w:eastAsia="Calibri"/>
          <w:b/>
          <w:sz w:val="28"/>
          <w:szCs w:val="28"/>
        </w:rPr>
        <w:t xml:space="preserve">), </w:t>
      </w:r>
      <w:r w:rsidR="00D41294" w:rsidRPr="00A956E6">
        <w:rPr>
          <w:rFonts w:eastAsia="Calibri"/>
          <w:sz w:val="28"/>
          <w:szCs w:val="28"/>
        </w:rPr>
        <w:t>reiterando</w:t>
      </w:r>
      <w:r w:rsidRPr="00A956E6">
        <w:rPr>
          <w:rFonts w:eastAsia="Calibri"/>
          <w:sz w:val="28"/>
          <w:szCs w:val="28"/>
        </w:rPr>
        <w:t xml:space="preserve"> que a colaboração de </w:t>
      </w:r>
      <w:r w:rsidRPr="00A956E6">
        <w:rPr>
          <w:rFonts w:eastAsia="Calibri"/>
          <w:smallCaps/>
          <w:sz w:val="28"/>
          <w:szCs w:val="28"/>
        </w:rPr>
        <w:t>Durval Barbosa Rodrigues</w:t>
      </w:r>
      <w:r w:rsidRPr="00A956E6">
        <w:rPr>
          <w:rFonts w:eastAsia="Calibri"/>
          <w:sz w:val="28"/>
          <w:szCs w:val="28"/>
        </w:rPr>
        <w:t xml:space="preserve"> junto ao MPF estava</w:t>
      </w:r>
      <w:r w:rsidRPr="00A956E6">
        <w:rPr>
          <w:rFonts w:eastAsia="Calibri"/>
          <w:b/>
          <w:sz w:val="28"/>
          <w:szCs w:val="28"/>
          <w:u w:val="single"/>
        </w:rPr>
        <w:t>evidentemente incompleta</w:t>
      </w:r>
      <w:r w:rsidRPr="00A956E6">
        <w:rPr>
          <w:rFonts w:eastAsia="Calibri"/>
          <w:b/>
          <w:sz w:val="28"/>
          <w:szCs w:val="28"/>
        </w:rPr>
        <w:t xml:space="preserve">. </w:t>
      </w:r>
    </w:p>
    <w:p w:rsidR="00F31AA7" w:rsidRPr="00A956E6" w:rsidRDefault="00F31AA7" w:rsidP="001B5797">
      <w:pPr>
        <w:ind w:firstLine="2268"/>
        <w:jc w:val="both"/>
        <w:rPr>
          <w:rFonts w:eastAsia="Calibri"/>
          <w:sz w:val="28"/>
          <w:szCs w:val="28"/>
        </w:rPr>
      </w:pPr>
    </w:p>
    <w:p w:rsidR="001B5797" w:rsidRPr="00A956E6" w:rsidRDefault="00BF471B" w:rsidP="001B5797">
      <w:pPr>
        <w:ind w:firstLine="2268"/>
        <w:jc w:val="both"/>
        <w:rPr>
          <w:rFonts w:eastAsia="Calibri"/>
          <w:sz w:val="28"/>
          <w:szCs w:val="28"/>
        </w:rPr>
      </w:pPr>
      <w:r w:rsidRPr="00A956E6">
        <w:rPr>
          <w:rFonts w:eastAsia="Calibri"/>
          <w:sz w:val="28"/>
          <w:szCs w:val="28"/>
        </w:rPr>
        <w:t xml:space="preserve">Argumentou que </w:t>
      </w:r>
      <w:r w:rsidR="001B5797" w:rsidRPr="00A956E6">
        <w:rPr>
          <w:rFonts w:eastAsia="Calibri"/>
          <w:sz w:val="28"/>
          <w:szCs w:val="28"/>
        </w:rPr>
        <w:t xml:space="preserve">o </w:t>
      </w:r>
      <w:r w:rsidR="001B5797" w:rsidRPr="00A956E6">
        <w:rPr>
          <w:rFonts w:eastAsia="Calibri"/>
          <w:i/>
          <w:sz w:val="28"/>
          <w:szCs w:val="28"/>
        </w:rPr>
        <w:t>termo preliminar de cooperação com a Justiça</w:t>
      </w:r>
      <w:r w:rsidR="001B5797" w:rsidRPr="00A956E6">
        <w:rPr>
          <w:rFonts w:eastAsia="Calibri"/>
          <w:sz w:val="28"/>
          <w:szCs w:val="28"/>
        </w:rPr>
        <w:t xml:space="preserve"> firmado no âmbito </w:t>
      </w:r>
      <w:r w:rsidR="001B5797" w:rsidRPr="00A956E6">
        <w:rPr>
          <w:rFonts w:eastAsia="Calibri"/>
          <w:b/>
          <w:sz w:val="28"/>
          <w:szCs w:val="28"/>
          <w:u w:val="single"/>
        </w:rPr>
        <w:t>do Ministério Público Federal</w:t>
      </w:r>
      <w:r w:rsidRPr="00A956E6">
        <w:rPr>
          <w:rFonts w:eastAsia="Calibri"/>
          <w:b/>
          <w:sz w:val="28"/>
          <w:szCs w:val="28"/>
        </w:rPr>
        <w:t xml:space="preserve">(doc. </w:t>
      </w:r>
      <w:r w:rsidR="00A14146" w:rsidRPr="00A956E6">
        <w:rPr>
          <w:rFonts w:eastAsia="Calibri"/>
          <w:b/>
          <w:sz w:val="28"/>
          <w:szCs w:val="28"/>
        </w:rPr>
        <w:t>14</w:t>
      </w:r>
      <w:r w:rsidRPr="00A956E6">
        <w:rPr>
          <w:rFonts w:eastAsia="Calibri"/>
          <w:b/>
          <w:sz w:val="28"/>
          <w:szCs w:val="28"/>
        </w:rPr>
        <w:t>)</w:t>
      </w:r>
      <w:r w:rsidR="001B5797" w:rsidRPr="00A956E6">
        <w:rPr>
          <w:rFonts w:eastAsia="Calibri"/>
          <w:sz w:val="28"/>
          <w:szCs w:val="28"/>
        </w:rPr>
        <w:t xml:space="preserve"> é um documento isolado e, como denuncia seu preâmbulo, consubstanciou um ajuste </w:t>
      </w:r>
      <w:r w:rsidR="001B5797" w:rsidRPr="00A956E6">
        <w:rPr>
          <w:rFonts w:eastAsia="Calibri"/>
          <w:b/>
          <w:sz w:val="28"/>
          <w:szCs w:val="28"/>
          <w:u w:val="single"/>
        </w:rPr>
        <w:t>prévio à efetiva delação</w:t>
      </w:r>
      <w:r w:rsidR="001B5797" w:rsidRPr="00A956E6">
        <w:rPr>
          <w:rFonts w:eastAsia="Calibri"/>
          <w:sz w:val="28"/>
          <w:szCs w:val="28"/>
        </w:rPr>
        <w:t xml:space="preserve"> realizada quando tramitava no e. STJ o Inquérito 650/DF. </w:t>
      </w:r>
    </w:p>
    <w:p w:rsidR="001B5797" w:rsidRPr="00A956E6" w:rsidRDefault="001B5797" w:rsidP="001B5797">
      <w:pPr>
        <w:ind w:firstLine="2268"/>
        <w:jc w:val="both"/>
        <w:rPr>
          <w:rFonts w:eastAsia="Calibri"/>
          <w:sz w:val="28"/>
          <w:szCs w:val="28"/>
        </w:rPr>
      </w:pPr>
    </w:p>
    <w:p w:rsidR="001B5797" w:rsidRPr="00A956E6" w:rsidRDefault="00A14146" w:rsidP="001B5797">
      <w:pPr>
        <w:ind w:firstLine="2268"/>
        <w:jc w:val="both"/>
        <w:rPr>
          <w:rFonts w:eastAsia="Calibri"/>
          <w:sz w:val="28"/>
          <w:szCs w:val="28"/>
        </w:rPr>
      </w:pPr>
      <w:r w:rsidRPr="00A956E6">
        <w:rPr>
          <w:rFonts w:eastAsia="Calibri"/>
          <w:sz w:val="28"/>
          <w:szCs w:val="28"/>
        </w:rPr>
        <w:t>Salientou</w:t>
      </w:r>
      <w:r w:rsidR="00BF471B" w:rsidRPr="00A956E6">
        <w:rPr>
          <w:rFonts w:eastAsia="Calibri"/>
          <w:sz w:val="28"/>
          <w:szCs w:val="28"/>
        </w:rPr>
        <w:t xml:space="preserve"> que o MM. Juízo reclamado</w:t>
      </w:r>
      <w:r w:rsidR="001B5797" w:rsidRPr="00A956E6">
        <w:rPr>
          <w:rFonts w:eastAsia="Calibri"/>
          <w:b/>
          <w:sz w:val="28"/>
          <w:szCs w:val="28"/>
          <w:u w:val="single"/>
        </w:rPr>
        <w:t>convalid</w:t>
      </w:r>
      <w:r w:rsidR="00BF471B" w:rsidRPr="00A956E6">
        <w:rPr>
          <w:rFonts w:eastAsia="Calibri"/>
          <w:b/>
          <w:sz w:val="28"/>
          <w:szCs w:val="28"/>
          <w:u w:val="single"/>
        </w:rPr>
        <w:t>ara</w:t>
      </w:r>
      <w:r w:rsidR="001B5797" w:rsidRPr="00A956E6">
        <w:rPr>
          <w:rFonts w:eastAsia="Calibri"/>
          <w:b/>
          <w:sz w:val="28"/>
          <w:szCs w:val="28"/>
          <w:u w:val="single"/>
        </w:rPr>
        <w:t xml:space="preserve"> atos praticados por </w:t>
      </w:r>
      <w:r w:rsidR="001B5797" w:rsidRPr="00A956E6">
        <w:rPr>
          <w:rFonts w:eastAsia="Calibri"/>
          <w:b/>
          <w:smallCaps/>
          <w:sz w:val="28"/>
          <w:szCs w:val="28"/>
          <w:u w:val="single"/>
        </w:rPr>
        <w:t xml:space="preserve">Durval BarbosaRodrigues </w:t>
      </w:r>
      <w:r w:rsidR="001B5797" w:rsidRPr="00A956E6">
        <w:rPr>
          <w:rFonts w:eastAsia="Calibri"/>
          <w:b/>
          <w:sz w:val="28"/>
          <w:szCs w:val="28"/>
          <w:u w:val="single"/>
        </w:rPr>
        <w:t xml:space="preserve">na vigência do acordo com o </w:t>
      </w:r>
      <w:r w:rsidR="001B5797" w:rsidRPr="00A956E6">
        <w:rPr>
          <w:rFonts w:eastAsia="Calibri"/>
          <w:b/>
          <w:i/>
          <w:sz w:val="28"/>
          <w:szCs w:val="28"/>
          <w:u w:val="single"/>
        </w:rPr>
        <w:t xml:space="preserve">Parquet </w:t>
      </w:r>
      <w:r w:rsidR="001B5797" w:rsidRPr="00A956E6">
        <w:rPr>
          <w:rFonts w:eastAsia="Calibri"/>
          <w:b/>
          <w:sz w:val="28"/>
          <w:szCs w:val="28"/>
          <w:u w:val="single"/>
        </w:rPr>
        <w:t>federal</w:t>
      </w:r>
      <w:r w:rsidR="001B5797" w:rsidRPr="00A956E6">
        <w:rPr>
          <w:rFonts w:eastAsia="Calibri"/>
          <w:sz w:val="28"/>
          <w:szCs w:val="28"/>
        </w:rPr>
        <w:t xml:space="preserve">, de modo que o acordo anterior </w:t>
      </w:r>
      <w:r w:rsidR="001B5797" w:rsidRPr="00A956E6">
        <w:rPr>
          <w:rFonts w:eastAsia="Calibri"/>
          <w:b/>
          <w:sz w:val="28"/>
          <w:szCs w:val="28"/>
          <w:u w:val="single"/>
        </w:rPr>
        <w:t>se submete aos rigores da novel legislação (Lei n° 12.850/13), devendo observar de imediato a regra de publicidade que viabiliza o</w:t>
      </w:r>
      <w:r w:rsidR="00BF471B" w:rsidRPr="00A956E6">
        <w:rPr>
          <w:rFonts w:eastAsia="Calibri"/>
          <w:b/>
          <w:sz w:val="28"/>
          <w:szCs w:val="28"/>
          <w:u w:val="single"/>
        </w:rPr>
        <w:t xml:space="preserve"> pleno exercício do</w:t>
      </w:r>
      <w:r w:rsidR="001B5797" w:rsidRPr="00A956E6">
        <w:rPr>
          <w:rFonts w:eastAsia="Calibri"/>
          <w:b/>
          <w:sz w:val="28"/>
          <w:szCs w:val="28"/>
          <w:u w:val="single"/>
        </w:rPr>
        <w:t xml:space="preserve"> contraditório</w:t>
      </w:r>
      <w:r w:rsidR="001B5797" w:rsidRPr="00A956E6">
        <w:rPr>
          <w:rFonts w:eastAsia="Calibri"/>
          <w:sz w:val="28"/>
          <w:szCs w:val="28"/>
        </w:rPr>
        <w:t>.</w:t>
      </w:r>
    </w:p>
    <w:p w:rsidR="001B5797" w:rsidRPr="00A956E6" w:rsidRDefault="001B5797" w:rsidP="001B5797">
      <w:pPr>
        <w:ind w:firstLine="2268"/>
        <w:jc w:val="both"/>
        <w:rPr>
          <w:rFonts w:eastAsia="Calibri"/>
          <w:sz w:val="28"/>
          <w:szCs w:val="28"/>
        </w:rPr>
      </w:pPr>
    </w:p>
    <w:p w:rsidR="001B5797" w:rsidRPr="00A956E6" w:rsidRDefault="00A14146" w:rsidP="00F82FF9">
      <w:pPr>
        <w:ind w:firstLine="2268"/>
        <w:jc w:val="both"/>
        <w:rPr>
          <w:rFonts w:eastAsia="Calibri"/>
          <w:sz w:val="28"/>
          <w:szCs w:val="28"/>
        </w:rPr>
      </w:pPr>
      <w:r w:rsidRPr="00A956E6">
        <w:rPr>
          <w:rFonts w:eastAsia="Calibri"/>
          <w:sz w:val="28"/>
          <w:szCs w:val="28"/>
        </w:rPr>
        <w:t>Aduziu</w:t>
      </w:r>
      <w:r w:rsidR="00BF471B" w:rsidRPr="00A956E6">
        <w:rPr>
          <w:rFonts w:eastAsia="Calibri"/>
          <w:sz w:val="28"/>
          <w:szCs w:val="28"/>
        </w:rPr>
        <w:t xml:space="preserve"> o reclamante, </w:t>
      </w:r>
      <w:r w:rsidRPr="00A956E6">
        <w:rPr>
          <w:rFonts w:eastAsia="Calibri"/>
          <w:sz w:val="28"/>
          <w:szCs w:val="28"/>
        </w:rPr>
        <w:t>por fim</w:t>
      </w:r>
      <w:r w:rsidR="00BF471B" w:rsidRPr="00A956E6">
        <w:rPr>
          <w:rFonts w:eastAsia="Calibri"/>
          <w:sz w:val="28"/>
          <w:szCs w:val="28"/>
        </w:rPr>
        <w:t xml:space="preserve">, ser </w:t>
      </w:r>
      <w:r w:rsidR="001B5797" w:rsidRPr="00A956E6">
        <w:rPr>
          <w:rFonts w:eastAsia="Calibri"/>
          <w:sz w:val="28"/>
          <w:szCs w:val="28"/>
        </w:rPr>
        <w:t>imperioso esclarec</w:t>
      </w:r>
      <w:r w:rsidR="00BF471B" w:rsidRPr="00A956E6">
        <w:rPr>
          <w:rFonts w:eastAsia="Calibri"/>
          <w:sz w:val="28"/>
          <w:szCs w:val="28"/>
        </w:rPr>
        <w:t>er</w:t>
      </w:r>
      <w:r w:rsidR="001B5797" w:rsidRPr="00A956E6">
        <w:rPr>
          <w:rFonts w:eastAsia="Calibri"/>
          <w:sz w:val="28"/>
          <w:szCs w:val="28"/>
        </w:rPr>
        <w:t xml:space="preserve"> se o acordo realizado </w:t>
      </w:r>
      <w:r w:rsidR="00BF471B" w:rsidRPr="00A956E6">
        <w:rPr>
          <w:rFonts w:eastAsia="Calibri"/>
          <w:sz w:val="28"/>
          <w:szCs w:val="28"/>
        </w:rPr>
        <w:t>no MPF</w:t>
      </w:r>
      <w:r w:rsidR="001B5797" w:rsidRPr="00A956E6">
        <w:rPr>
          <w:rFonts w:eastAsia="Calibri"/>
          <w:b/>
          <w:sz w:val="28"/>
          <w:szCs w:val="28"/>
          <w:u w:val="single"/>
        </w:rPr>
        <w:t>foi efetivamente homologado</w:t>
      </w:r>
      <w:r w:rsidR="00F82FF9" w:rsidRPr="00A956E6">
        <w:rPr>
          <w:rFonts w:eastAsia="Calibri"/>
          <w:b/>
          <w:sz w:val="28"/>
          <w:szCs w:val="28"/>
          <w:u w:val="single"/>
        </w:rPr>
        <w:t>,</w:t>
      </w:r>
      <w:r w:rsidR="00F82FF9" w:rsidRPr="00A956E6">
        <w:rPr>
          <w:rFonts w:eastAsia="Calibri"/>
          <w:sz w:val="28"/>
          <w:szCs w:val="28"/>
        </w:rPr>
        <w:t xml:space="preserve"> constituindo, por igual, direito seu avaliar</w:t>
      </w:r>
      <w:r w:rsidR="001B5797" w:rsidRPr="00A956E6">
        <w:rPr>
          <w:rFonts w:eastAsia="Calibri"/>
          <w:sz w:val="28"/>
          <w:szCs w:val="28"/>
        </w:rPr>
        <w:t xml:space="preserve"> a </w:t>
      </w:r>
      <w:r w:rsidR="001B5797" w:rsidRPr="00A956E6">
        <w:rPr>
          <w:rFonts w:eastAsia="Calibri"/>
          <w:b/>
          <w:sz w:val="28"/>
          <w:szCs w:val="28"/>
          <w:u w:val="single"/>
        </w:rPr>
        <w:t>coerência do comportamento do colaborador</w:t>
      </w:r>
      <w:r w:rsidR="001B5797" w:rsidRPr="00A956E6">
        <w:rPr>
          <w:rFonts w:eastAsia="Calibri"/>
          <w:sz w:val="28"/>
          <w:szCs w:val="28"/>
        </w:rPr>
        <w:t xml:space="preserve">, na medida em que </w:t>
      </w:r>
      <w:r w:rsidR="00F82FF9" w:rsidRPr="00A956E6">
        <w:rPr>
          <w:rFonts w:eastAsia="Calibri"/>
          <w:sz w:val="28"/>
          <w:szCs w:val="28"/>
        </w:rPr>
        <w:t>o acordo “</w:t>
      </w:r>
      <w:r w:rsidR="001B5797" w:rsidRPr="00A956E6">
        <w:rPr>
          <w:rFonts w:eastAsia="Calibri"/>
          <w:i/>
          <w:sz w:val="28"/>
          <w:szCs w:val="28"/>
        </w:rPr>
        <w:t>não determina, objetiva e automaticamente, a aquisição dos benefícios legais, da mesma forma que a versão nel</w:t>
      </w:r>
      <w:r w:rsidR="00F82FF9" w:rsidRPr="00A956E6">
        <w:rPr>
          <w:rFonts w:eastAsia="Calibri"/>
          <w:i/>
          <w:sz w:val="28"/>
          <w:szCs w:val="28"/>
        </w:rPr>
        <w:t>e</w:t>
      </w:r>
      <w:r w:rsidR="001B5797" w:rsidRPr="00A956E6">
        <w:rPr>
          <w:rFonts w:eastAsia="Calibri"/>
          <w:i/>
          <w:sz w:val="28"/>
          <w:szCs w:val="28"/>
        </w:rPr>
        <w:t xml:space="preserve"> apresentada não pode ser tomada, sem cotejo probatório, para fins de condenação</w:t>
      </w:r>
      <w:r w:rsidR="00F82FF9" w:rsidRPr="00A956E6">
        <w:rPr>
          <w:rFonts w:eastAsia="Calibri"/>
          <w:sz w:val="28"/>
          <w:szCs w:val="28"/>
        </w:rPr>
        <w:t>”</w:t>
      </w:r>
      <w:r w:rsidR="001B5797" w:rsidRPr="00A956E6">
        <w:rPr>
          <w:rFonts w:eastAsia="Calibri"/>
          <w:sz w:val="28"/>
          <w:szCs w:val="28"/>
        </w:rPr>
        <w:t xml:space="preserve">. </w:t>
      </w:r>
    </w:p>
    <w:p w:rsidR="001B5797" w:rsidRPr="00A956E6" w:rsidRDefault="001B5797" w:rsidP="001B5797">
      <w:pPr>
        <w:ind w:firstLine="2268"/>
        <w:jc w:val="both"/>
        <w:rPr>
          <w:rFonts w:eastAsia="Calibri"/>
          <w:sz w:val="28"/>
          <w:szCs w:val="28"/>
        </w:rPr>
      </w:pPr>
    </w:p>
    <w:p w:rsidR="00B23317" w:rsidRPr="00A956E6" w:rsidRDefault="00F82FF9" w:rsidP="00F82FF9">
      <w:pPr>
        <w:ind w:firstLine="2268"/>
        <w:jc w:val="both"/>
        <w:rPr>
          <w:rFonts w:eastAsia="Calibri"/>
          <w:sz w:val="28"/>
          <w:szCs w:val="28"/>
        </w:rPr>
      </w:pPr>
      <w:r w:rsidRPr="00A956E6">
        <w:rPr>
          <w:rFonts w:eastAsia="Calibri"/>
          <w:sz w:val="28"/>
          <w:szCs w:val="28"/>
        </w:rPr>
        <w:t xml:space="preserve">Em 9/6/15, o MM. Juízo reclamado proferiu decisão em que indeferiu o pedido do reclamante, nos seguintes termos </w:t>
      </w:r>
      <w:r w:rsidRPr="00A956E6">
        <w:rPr>
          <w:rFonts w:eastAsia="Calibri"/>
          <w:b/>
          <w:sz w:val="28"/>
          <w:szCs w:val="28"/>
        </w:rPr>
        <w:t xml:space="preserve">(doc. </w:t>
      </w:r>
      <w:r w:rsidR="00075A72" w:rsidRPr="00A956E6">
        <w:rPr>
          <w:rFonts w:eastAsia="Calibri"/>
          <w:b/>
          <w:sz w:val="28"/>
          <w:szCs w:val="28"/>
        </w:rPr>
        <w:t>19</w:t>
      </w:r>
      <w:r w:rsidRPr="00A956E6">
        <w:rPr>
          <w:rFonts w:eastAsia="Calibri"/>
          <w:b/>
          <w:sz w:val="28"/>
          <w:szCs w:val="28"/>
        </w:rPr>
        <w:t>)</w:t>
      </w:r>
      <w:r w:rsidRPr="00A956E6">
        <w:rPr>
          <w:rFonts w:eastAsia="Calibri"/>
          <w:sz w:val="28"/>
          <w:szCs w:val="28"/>
        </w:rPr>
        <w:t xml:space="preserve">: </w:t>
      </w:r>
    </w:p>
    <w:p w:rsidR="00D41294" w:rsidRPr="00A956E6" w:rsidRDefault="00D41294" w:rsidP="00F82FF9">
      <w:pPr>
        <w:spacing w:after="120"/>
        <w:ind w:left="2835"/>
        <w:jc w:val="both"/>
        <w:rPr>
          <w:rFonts w:eastAsia="Calibri"/>
          <w:b/>
          <w:szCs w:val="24"/>
          <w:shd w:val="clear" w:color="auto" w:fill="FFFFFF"/>
        </w:rPr>
      </w:pPr>
    </w:p>
    <w:p w:rsidR="00F82FF9" w:rsidRPr="00A956E6" w:rsidRDefault="001B5797" w:rsidP="00F82FF9">
      <w:pPr>
        <w:spacing w:after="120"/>
        <w:ind w:left="2835"/>
        <w:jc w:val="both"/>
        <w:rPr>
          <w:rFonts w:eastAsia="Calibri"/>
          <w:szCs w:val="24"/>
          <w:shd w:val="clear" w:color="auto" w:fill="FFFFFF"/>
        </w:rPr>
      </w:pPr>
      <w:r w:rsidRPr="00A956E6">
        <w:rPr>
          <w:rFonts w:eastAsia="Calibri"/>
          <w:b/>
          <w:szCs w:val="24"/>
          <w:shd w:val="clear" w:color="auto" w:fill="FFFFFF"/>
        </w:rPr>
        <w:t>1 - Da juntada dos depoimentos de DURVAL BARBOSA</w:t>
      </w:r>
      <w:r w:rsidRPr="00A956E6">
        <w:rPr>
          <w:rFonts w:eastAsia="Calibri"/>
          <w:b/>
          <w:szCs w:val="24"/>
        </w:rPr>
        <w:br/>
      </w:r>
      <w:r w:rsidRPr="00A956E6">
        <w:rPr>
          <w:rFonts w:eastAsia="Calibri"/>
          <w:szCs w:val="24"/>
          <w:shd w:val="clear" w:color="auto" w:fill="FFFFFF"/>
        </w:rPr>
        <w:t>O acusado requereu reconsideração do indeferimento da juntada "</w:t>
      </w:r>
      <w:r w:rsidRPr="00A956E6">
        <w:rPr>
          <w:rFonts w:eastAsia="Calibri"/>
          <w:i/>
          <w:szCs w:val="24"/>
          <w:shd w:val="clear" w:color="auto" w:fill="FFFFFF"/>
        </w:rPr>
        <w:t>da íntegra do expediente de delação premiada firmado por DURVAL BARBOSA RODRIGUES junto ao Ministério Público Federal</w:t>
      </w:r>
      <w:r w:rsidRPr="00A956E6">
        <w:rPr>
          <w:rFonts w:eastAsia="Calibri"/>
          <w:szCs w:val="24"/>
          <w:shd w:val="clear" w:color="auto" w:fill="FFFFFF"/>
        </w:rPr>
        <w:t xml:space="preserve">". </w:t>
      </w:r>
    </w:p>
    <w:p w:rsidR="001B5797" w:rsidRPr="00A956E6" w:rsidRDefault="001B5797" w:rsidP="00F82FF9">
      <w:pPr>
        <w:spacing w:after="120"/>
        <w:ind w:left="2835"/>
        <w:jc w:val="both"/>
        <w:rPr>
          <w:rFonts w:eastAsia="Calibri"/>
          <w:szCs w:val="24"/>
          <w:shd w:val="clear" w:color="auto" w:fill="FFFFFF"/>
        </w:rPr>
      </w:pPr>
      <w:r w:rsidRPr="00A956E6">
        <w:rPr>
          <w:rFonts w:eastAsia="Calibri"/>
          <w:szCs w:val="24"/>
          <w:shd w:val="clear" w:color="auto" w:fill="FFFFFF"/>
        </w:rPr>
        <w:t xml:space="preserve">A decisão deve ser mantida, já que os termos preliminar e definitivo da delação premiada encontram-se nos autos e tanto o Ministério Público do DF e Territórios quanto o Ministério Público Federal esclareceram nestes e em outros autos que não existe outro termo de delação. Caso </w:t>
      </w:r>
      <w:r w:rsidRPr="00A956E6">
        <w:rPr>
          <w:rFonts w:eastAsia="Calibri"/>
          <w:szCs w:val="24"/>
          <w:shd w:val="clear" w:color="auto" w:fill="FFFFFF"/>
        </w:rPr>
        <w:lastRenderedPageBreak/>
        <w:t>a defesa tenha elementos de prova que infirmem as manifestações ministeriais, poderá apresentá-los e reiterar o pedido. (...)Brasília - DF, terça-feira, 09/06/2015 às 19h18.</w:t>
      </w:r>
    </w:p>
    <w:p w:rsidR="00D41294" w:rsidRPr="00A956E6" w:rsidRDefault="00D41294" w:rsidP="00F82FF9">
      <w:pPr>
        <w:ind w:firstLine="2268"/>
        <w:jc w:val="both"/>
        <w:rPr>
          <w:rFonts w:eastAsia="Calibri"/>
          <w:sz w:val="28"/>
          <w:szCs w:val="28"/>
        </w:rPr>
      </w:pPr>
    </w:p>
    <w:p w:rsidR="00210F41" w:rsidRPr="00A956E6" w:rsidRDefault="00210F41" w:rsidP="00F82FF9">
      <w:pPr>
        <w:ind w:firstLine="2268"/>
        <w:jc w:val="both"/>
        <w:rPr>
          <w:rFonts w:eastAsia="Calibri"/>
          <w:sz w:val="28"/>
          <w:szCs w:val="28"/>
        </w:rPr>
      </w:pPr>
      <w:r w:rsidRPr="00A956E6">
        <w:rPr>
          <w:rFonts w:eastAsia="Calibri"/>
          <w:sz w:val="28"/>
          <w:szCs w:val="28"/>
        </w:rPr>
        <w:t xml:space="preserve">No dia 27/7/15, o MM. Juízo reclamado ainda “chamou o feito à ordem” para </w:t>
      </w:r>
      <w:r w:rsidRPr="00A956E6">
        <w:rPr>
          <w:rFonts w:eastAsia="Calibri"/>
          <w:b/>
          <w:sz w:val="28"/>
          <w:szCs w:val="28"/>
          <w:u w:val="single"/>
        </w:rPr>
        <w:t>designar audiência de instrução para os dias 19 e 20 de novembro do corrente ano, às 14 horas</w:t>
      </w:r>
      <w:r w:rsidRPr="00A956E6">
        <w:rPr>
          <w:rFonts w:eastAsia="Calibri"/>
          <w:sz w:val="28"/>
          <w:szCs w:val="28"/>
        </w:rPr>
        <w:t xml:space="preserve"> (</w:t>
      </w:r>
      <w:r w:rsidR="00075A72" w:rsidRPr="00A956E6">
        <w:rPr>
          <w:rFonts w:eastAsia="Calibri"/>
          <w:b/>
          <w:sz w:val="28"/>
          <w:szCs w:val="28"/>
        </w:rPr>
        <w:t>doc. 20</w:t>
      </w:r>
      <w:r w:rsidRPr="00A956E6">
        <w:rPr>
          <w:rFonts w:eastAsia="Calibri"/>
          <w:sz w:val="28"/>
          <w:szCs w:val="28"/>
        </w:rPr>
        <w:t>).</w:t>
      </w:r>
    </w:p>
    <w:p w:rsidR="00210F41" w:rsidRPr="00A956E6" w:rsidRDefault="00210F41" w:rsidP="00F82FF9">
      <w:pPr>
        <w:ind w:firstLine="2268"/>
        <w:jc w:val="both"/>
        <w:rPr>
          <w:rFonts w:eastAsia="Calibri"/>
          <w:sz w:val="28"/>
          <w:szCs w:val="28"/>
        </w:rPr>
      </w:pPr>
    </w:p>
    <w:p w:rsidR="00F409B4" w:rsidRPr="00A956E6" w:rsidRDefault="00210F41" w:rsidP="00F82FF9">
      <w:pPr>
        <w:ind w:firstLine="2268"/>
        <w:jc w:val="both"/>
        <w:rPr>
          <w:rFonts w:eastAsia="Calibri"/>
          <w:sz w:val="28"/>
          <w:szCs w:val="28"/>
        </w:rPr>
      </w:pPr>
      <w:r w:rsidRPr="00A956E6">
        <w:rPr>
          <w:rFonts w:eastAsia="Calibri"/>
          <w:sz w:val="28"/>
          <w:szCs w:val="28"/>
        </w:rPr>
        <w:t>Por fim, e</w:t>
      </w:r>
      <w:r w:rsidR="00F82FF9" w:rsidRPr="00A956E6">
        <w:rPr>
          <w:rFonts w:eastAsia="Calibri"/>
          <w:sz w:val="28"/>
          <w:szCs w:val="28"/>
        </w:rPr>
        <w:t xml:space="preserve"> ainda antes que o reclamante tivesse conhecimento d</w:t>
      </w:r>
      <w:r w:rsidRPr="00A956E6">
        <w:rPr>
          <w:rFonts w:eastAsia="Calibri"/>
          <w:sz w:val="28"/>
          <w:szCs w:val="28"/>
        </w:rPr>
        <w:t>a</w:t>
      </w:r>
      <w:r w:rsidR="00F82FF9" w:rsidRPr="00A956E6">
        <w:rPr>
          <w:rFonts w:eastAsia="Calibri"/>
          <w:sz w:val="28"/>
          <w:szCs w:val="28"/>
        </w:rPr>
        <w:t xml:space="preserve"> decisão</w:t>
      </w:r>
      <w:r w:rsidRPr="00A956E6">
        <w:rPr>
          <w:rFonts w:eastAsia="Calibri"/>
          <w:sz w:val="28"/>
          <w:szCs w:val="28"/>
        </w:rPr>
        <w:t xml:space="preserve"> proferida em </w:t>
      </w:r>
      <w:r w:rsidRPr="00A956E6">
        <w:rPr>
          <w:rFonts w:eastAsia="Calibri"/>
          <w:b/>
          <w:sz w:val="28"/>
          <w:szCs w:val="28"/>
        </w:rPr>
        <w:t xml:space="preserve">9/6/15 (doc. </w:t>
      </w:r>
      <w:r w:rsidR="00075A72" w:rsidRPr="00A956E6">
        <w:rPr>
          <w:rFonts w:eastAsia="Calibri"/>
          <w:b/>
          <w:sz w:val="28"/>
          <w:szCs w:val="28"/>
        </w:rPr>
        <w:t>19</w:t>
      </w:r>
      <w:r w:rsidRPr="00A956E6">
        <w:rPr>
          <w:rFonts w:eastAsia="Calibri"/>
          <w:b/>
          <w:sz w:val="28"/>
          <w:szCs w:val="28"/>
        </w:rPr>
        <w:t>)</w:t>
      </w:r>
      <w:r w:rsidR="00F82FF9" w:rsidRPr="00A956E6">
        <w:rPr>
          <w:rFonts w:eastAsia="Calibri"/>
          <w:sz w:val="28"/>
          <w:szCs w:val="28"/>
        </w:rPr>
        <w:t xml:space="preserve">, o Magistrado </w:t>
      </w:r>
      <w:r w:rsidR="00075A72" w:rsidRPr="00A956E6">
        <w:rPr>
          <w:rFonts w:eastAsia="Calibri"/>
          <w:sz w:val="28"/>
          <w:szCs w:val="28"/>
        </w:rPr>
        <w:t>que presideatualmente a ação penal no</w:t>
      </w:r>
      <w:r w:rsidR="00F82FF9" w:rsidRPr="00A956E6">
        <w:rPr>
          <w:rFonts w:eastAsia="Calibri"/>
          <w:sz w:val="28"/>
          <w:szCs w:val="28"/>
        </w:rPr>
        <w:t xml:space="preserve"> MM. Juízo reclamado proferiu, em 5/8/15, decisão em que </w:t>
      </w:r>
      <w:r w:rsidR="00075A72" w:rsidRPr="00A956E6">
        <w:rPr>
          <w:rFonts w:eastAsia="Calibri"/>
          <w:sz w:val="28"/>
          <w:szCs w:val="28"/>
        </w:rPr>
        <w:t>“</w:t>
      </w:r>
      <w:r w:rsidR="00F82FF9" w:rsidRPr="00A956E6">
        <w:rPr>
          <w:rFonts w:eastAsia="Calibri"/>
          <w:b/>
          <w:sz w:val="28"/>
          <w:szCs w:val="28"/>
          <w:u w:val="single"/>
        </w:rPr>
        <w:t>reconsiderou</w:t>
      </w:r>
      <w:r w:rsidR="00075A72" w:rsidRPr="00A956E6">
        <w:rPr>
          <w:rFonts w:eastAsia="Calibri"/>
          <w:b/>
          <w:sz w:val="28"/>
          <w:szCs w:val="28"/>
          <w:u w:val="single"/>
        </w:rPr>
        <w:t>”</w:t>
      </w:r>
      <w:r w:rsidR="00F82FF9" w:rsidRPr="00A956E6">
        <w:rPr>
          <w:rFonts w:eastAsia="Calibri"/>
          <w:b/>
          <w:sz w:val="28"/>
          <w:szCs w:val="28"/>
          <w:u w:val="single"/>
        </w:rPr>
        <w:t xml:space="preserve"> a</w:t>
      </w:r>
      <w:r w:rsidR="00075A72" w:rsidRPr="00A956E6">
        <w:rPr>
          <w:rFonts w:eastAsia="Calibri"/>
          <w:b/>
          <w:sz w:val="28"/>
          <w:szCs w:val="28"/>
          <w:u w:val="single"/>
        </w:rPr>
        <w:t xml:space="preserve"> decisão</w:t>
      </w:r>
      <w:r w:rsidR="00D41294" w:rsidRPr="00A956E6">
        <w:rPr>
          <w:rFonts w:eastAsia="Calibri"/>
          <w:b/>
          <w:sz w:val="28"/>
          <w:szCs w:val="28"/>
          <w:u w:val="single"/>
        </w:rPr>
        <w:t xml:space="preserve">da </w:t>
      </w:r>
      <w:r w:rsidR="00075A72" w:rsidRPr="00A956E6">
        <w:rPr>
          <w:rFonts w:eastAsia="Calibri"/>
          <w:b/>
          <w:sz w:val="28"/>
          <w:szCs w:val="28"/>
          <w:u w:val="single"/>
        </w:rPr>
        <w:t>autoridade judiciáriaque o precedera (doc. 15)</w:t>
      </w:r>
      <w:r w:rsidR="00F82FF9" w:rsidRPr="00A956E6">
        <w:rPr>
          <w:rFonts w:eastAsia="Calibri"/>
          <w:sz w:val="28"/>
          <w:szCs w:val="28"/>
        </w:rPr>
        <w:t xml:space="preserve">, </w:t>
      </w:r>
      <w:r w:rsidR="00F409B4" w:rsidRPr="00A956E6">
        <w:rPr>
          <w:rFonts w:eastAsia="Calibri"/>
          <w:sz w:val="28"/>
          <w:szCs w:val="28"/>
        </w:rPr>
        <w:t>a qual</w:t>
      </w:r>
      <w:r w:rsidR="00BD4412" w:rsidRPr="00A956E6">
        <w:rPr>
          <w:rFonts w:eastAsia="Calibri"/>
          <w:sz w:val="28"/>
          <w:szCs w:val="28"/>
        </w:rPr>
        <w:t xml:space="preserve"> já</w:t>
      </w:r>
      <w:r w:rsidR="00F82FF9" w:rsidRPr="00A956E6">
        <w:rPr>
          <w:rFonts w:eastAsia="Calibri"/>
          <w:sz w:val="28"/>
          <w:szCs w:val="28"/>
        </w:rPr>
        <w:t xml:space="preserve"> havia deferido a juntada da íntegra do acordo de delação firmado no MPDFT. </w:t>
      </w:r>
    </w:p>
    <w:p w:rsidR="00F409B4" w:rsidRPr="00A956E6" w:rsidRDefault="00F409B4" w:rsidP="00F82FF9">
      <w:pPr>
        <w:ind w:firstLine="2268"/>
        <w:jc w:val="both"/>
        <w:rPr>
          <w:rFonts w:eastAsia="Calibri"/>
          <w:sz w:val="28"/>
          <w:szCs w:val="28"/>
        </w:rPr>
      </w:pPr>
    </w:p>
    <w:p w:rsidR="00F82FF9" w:rsidRPr="00A956E6" w:rsidRDefault="00F82FF9" w:rsidP="00F82FF9">
      <w:pPr>
        <w:ind w:firstLine="2268"/>
        <w:jc w:val="both"/>
        <w:rPr>
          <w:rFonts w:eastAsia="Calibri"/>
          <w:sz w:val="28"/>
          <w:szCs w:val="28"/>
        </w:rPr>
      </w:pPr>
      <w:r w:rsidRPr="00A956E6">
        <w:rPr>
          <w:rFonts w:eastAsia="Calibri"/>
          <w:sz w:val="28"/>
          <w:szCs w:val="28"/>
        </w:rPr>
        <w:t xml:space="preserve">Isto é: </w:t>
      </w:r>
      <w:r w:rsidRPr="00A956E6">
        <w:rPr>
          <w:rFonts w:eastAsia="Calibri"/>
          <w:i/>
          <w:sz w:val="28"/>
          <w:szCs w:val="28"/>
        </w:rPr>
        <w:t>reconsiderou a reconsideração</w:t>
      </w:r>
      <w:r w:rsidR="00075A72" w:rsidRPr="00A956E6">
        <w:rPr>
          <w:rFonts w:eastAsia="Calibri"/>
          <w:sz w:val="28"/>
          <w:szCs w:val="28"/>
        </w:rPr>
        <w:t xml:space="preserve">, o que significa, na prática, que </w:t>
      </w:r>
      <w:r w:rsidR="00075A72" w:rsidRPr="00A956E6">
        <w:rPr>
          <w:rFonts w:eastAsia="Calibri"/>
          <w:b/>
          <w:sz w:val="28"/>
          <w:szCs w:val="28"/>
          <w:u w:val="single"/>
        </w:rPr>
        <w:t>revogou</w:t>
      </w:r>
      <w:r w:rsidR="00075A72" w:rsidRPr="00A956E6">
        <w:rPr>
          <w:rFonts w:eastAsia="Calibri"/>
          <w:sz w:val="28"/>
          <w:szCs w:val="28"/>
        </w:rPr>
        <w:t xml:space="preserve"> a decisão do Magistrado precedente</w:t>
      </w:r>
      <w:r w:rsidRPr="00A956E6">
        <w:rPr>
          <w:rFonts w:eastAsia="Calibri"/>
          <w:sz w:val="28"/>
          <w:szCs w:val="28"/>
        </w:rPr>
        <w:t>(</w:t>
      </w:r>
      <w:r w:rsidRPr="00A956E6">
        <w:rPr>
          <w:rFonts w:eastAsia="Calibri"/>
          <w:b/>
          <w:sz w:val="28"/>
          <w:szCs w:val="28"/>
        </w:rPr>
        <w:t xml:space="preserve">doc. </w:t>
      </w:r>
      <w:r w:rsidR="00075A72" w:rsidRPr="00A956E6">
        <w:rPr>
          <w:rFonts w:eastAsia="Calibri"/>
          <w:b/>
          <w:sz w:val="28"/>
          <w:szCs w:val="28"/>
        </w:rPr>
        <w:t>21</w:t>
      </w:r>
      <w:r w:rsidRPr="00A956E6">
        <w:rPr>
          <w:rFonts w:eastAsia="Calibri"/>
          <w:sz w:val="28"/>
          <w:szCs w:val="28"/>
        </w:rPr>
        <w:t>)</w:t>
      </w:r>
      <w:r w:rsidR="00D41294" w:rsidRPr="00A956E6">
        <w:rPr>
          <w:rFonts w:eastAsia="Calibri"/>
          <w:sz w:val="28"/>
          <w:szCs w:val="28"/>
        </w:rPr>
        <w:t xml:space="preserve">: </w:t>
      </w:r>
    </w:p>
    <w:p w:rsidR="00D41294" w:rsidRPr="00A956E6" w:rsidRDefault="00D41294" w:rsidP="00BD4412">
      <w:pPr>
        <w:spacing w:after="120"/>
        <w:ind w:left="2835"/>
        <w:jc w:val="both"/>
        <w:rPr>
          <w:rFonts w:eastAsia="Calibri"/>
          <w:szCs w:val="24"/>
          <w:shd w:val="clear" w:color="auto" w:fill="FFFFFF"/>
        </w:rPr>
      </w:pPr>
    </w:p>
    <w:p w:rsidR="00F82FF9" w:rsidRPr="00A956E6" w:rsidRDefault="009A0423" w:rsidP="00BD4412">
      <w:pPr>
        <w:spacing w:after="120"/>
        <w:ind w:left="2835"/>
        <w:jc w:val="both"/>
        <w:rPr>
          <w:rFonts w:eastAsia="Calibri"/>
          <w:szCs w:val="24"/>
          <w:shd w:val="clear" w:color="auto" w:fill="FFFFFF"/>
        </w:rPr>
      </w:pPr>
      <w:r w:rsidRPr="00A956E6">
        <w:rPr>
          <w:rFonts w:eastAsia="Calibri"/>
          <w:szCs w:val="24"/>
          <w:shd w:val="clear" w:color="auto" w:fill="FFFFFF"/>
        </w:rPr>
        <w:t>Vistos etc. </w:t>
      </w:r>
      <w:r w:rsidR="007F28E1">
        <w:rPr>
          <w:rFonts w:eastAsia="Calibri"/>
          <w:szCs w:val="24"/>
          <w:shd w:val="clear" w:color="auto" w:fill="FFFFFF"/>
        </w:rPr>
        <w:t xml:space="preserve"> (...)</w:t>
      </w:r>
    </w:p>
    <w:p w:rsidR="00210F41" w:rsidRPr="00A956E6" w:rsidRDefault="009A0423" w:rsidP="00BD4412">
      <w:pPr>
        <w:spacing w:after="120"/>
        <w:ind w:left="2835"/>
        <w:jc w:val="both"/>
        <w:rPr>
          <w:rFonts w:eastAsia="Calibri"/>
          <w:szCs w:val="24"/>
          <w:shd w:val="clear" w:color="auto" w:fill="FFFFFF"/>
        </w:rPr>
      </w:pPr>
      <w:r w:rsidRPr="00A956E6">
        <w:rPr>
          <w:rFonts w:eastAsia="Calibri"/>
          <w:szCs w:val="24"/>
          <w:shd w:val="clear" w:color="auto" w:fill="FFFFFF"/>
        </w:rPr>
        <w:t>Ocorre, porém, que meu entendimento nessa questão, esposado na data da hoje nos autos do feito conexo, Proc. nº 122.065-5/2013 (que apura o crime de quadrilha), foi no sentido da decisão original saneadora, nos seguintes termos:</w:t>
      </w:r>
      <w:r w:rsidRPr="00A956E6">
        <w:rPr>
          <w:rFonts w:eastAsia="Calibri"/>
          <w:szCs w:val="24"/>
          <w:shd w:val="clear" w:color="auto" w:fill="FFFFFF"/>
        </w:rPr>
        <w:br/>
      </w:r>
      <w:r w:rsidRPr="00A956E6">
        <w:rPr>
          <w:rFonts w:eastAsia="Calibri"/>
          <w:szCs w:val="24"/>
          <w:shd w:val="clear" w:color="auto" w:fill="FFFFFF"/>
        </w:rPr>
        <w:br/>
      </w:r>
      <w:r w:rsidRPr="00A956E6">
        <w:rPr>
          <w:rFonts w:eastAsia="Calibri"/>
          <w:sz w:val="20"/>
          <w:shd w:val="clear" w:color="auto" w:fill="FFFFFF"/>
        </w:rPr>
        <w:t>"INDEFIRO, no entanto, o pedido para que o MPDFT apresente ao juízo cópia integral do procedimento de delação premiada em tela ou sobre a situação patrimonial do delator, pois o 'parquet' já aduziu, em feitos conexos, que não há outros documentos neste sentido. Por outro lado, caso a defesa se interesse sobre a situação patrimonial de outrem, deve formular requerimento de esclarecimentos ao Juízo, e não ao Ministério Público. Ademais, a defesa poderá formular perguntas ao delator em audiência, sanando eventuais dúvidas sobre sua condição patrimonial" (fls. 10569/10574 do Proc. 122.065-7/2013).</w:t>
      </w:r>
      <w:r w:rsidRPr="00A956E6">
        <w:rPr>
          <w:rFonts w:eastAsia="Calibri"/>
          <w:sz w:val="20"/>
          <w:shd w:val="clear" w:color="auto" w:fill="FFFFFF"/>
        </w:rPr>
        <w:br/>
      </w:r>
      <w:r w:rsidRPr="00A956E6">
        <w:rPr>
          <w:rFonts w:eastAsia="Calibri"/>
          <w:szCs w:val="24"/>
          <w:shd w:val="clear" w:color="auto" w:fill="FFFFFF"/>
        </w:rPr>
        <w:br/>
        <w:t>Assim, por uma questão de coerência entre os feitos conexos, reconsidero a decisão de fl. 1499v, item iv e, portanto, restituo a vigência da decisão saneadora de fls. 1457v, itens 3 e 4.</w:t>
      </w:r>
      <w:r w:rsidR="00F82FF9" w:rsidRPr="00A956E6">
        <w:rPr>
          <w:rFonts w:eastAsia="Calibri"/>
          <w:szCs w:val="24"/>
          <w:shd w:val="clear" w:color="auto" w:fill="FFFFFF"/>
        </w:rPr>
        <w:t>P</w:t>
      </w:r>
      <w:r w:rsidRPr="00A956E6">
        <w:rPr>
          <w:rFonts w:eastAsia="Calibri"/>
          <w:szCs w:val="24"/>
          <w:shd w:val="clear" w:color="auto" w:fill="FFFFFF"/>
        </w:rPr>
        <w:t>ublique-se.</w:t>
      </w:r>
    </w:p>
    <w:p w:rsidR="00210F41" w:rsidRPr="00A956E6" w:rsidRDefault="009A0423" w:rsidP="00BD4412">
      <w:pPr>
        <w:spacing w:after="120"/>
        <w:ind w:left="2835"/>
        <w:jc w:val="both"/>
        <w:rPr>
          <w:rFonts w:eastAsia="Calibri"/>
          <w:szCs w:val="24"/>
          <w:shd w:val="clear" w:color="auto" w:fill="FFFFFF"/>
        </w:rPr>
      </w:pPr>
      <w:r w:rsidRPr="00A956E6">
        <w:rPr>
          <w:rFonts w:eastAsia="Calibri"/>
          <w:szCs w:val="24"/>
          <w:shd w:val="clear" w:color="auto" w:fill="FFFFFF"/>
        </w:rPr>
        <w:t>Cumpra-se a decisão de fls. 1637/1638.</w:t>
      </w:r>
    </w:p>
    <w:p w:rsidR="009A0423" w:rsidRPr="00A956E6" w:rsidRDefault="009A0423" w:rsidP="00BD4412">
      <w:pPr>
        <w:spacing w:after="120"/>
        <w:ind w:left="2835"/>
        <w:jc w:val="both"/>
        <w:rPr>
          <w:rFonts w:eastAsia="Calibri"/>
          <w:szCs w:val="24"/>
          <w:shd w:val="clear" w:color="auto" w:fill="FFFFFF"/>
        </w:rPr>
      </w:pPr>
      <w:r w:rsidRPr="00A956E6">
        <w:rPr>
          <w:rFonts w:eastAsia="Calibri"/>
          <w:szCs w:val="24"/>
          <w:shd w:val="clear" w:color="auto" w:fill="FFFFFF"/>
        </w:rPr>
        <w:lastRenderedPageBreak/>
        <w:t>Brasília - DF, quarta-feira, 05/08/2015 às 16h36.</w:t>
      </w:r>
    </w:p>
    <w:p w:rsidR="0026688D" w:rsidRPr="00A956E6" w:rsidRDefault="0026688D" w:rsidP="00F82FF9">
      <w:pPr>
        <w:ind w:firstLine="2268"/>
        <w:jc w:val="both"/>
        <w:rPr>
          <w:rFonts w:eastAsia="Calibri"/>
          <w:sz w:val="28"/>
          <w:szCs w:val="28"/>
        </w:rPr>
      </w:pPr>
    </w:p>
    <w:p w:rsidR="00F82FF9" w:rsidRPr="00A956E6" w:rsidRDefault="00F82FF9" w:rsidP="00F82FF9">
      <w:pPr>
        <w:ind w:firstLine="2268"/>
        <w:jc w:val="both"/>
        <w:rPr>
          <w:rFonts w:eastAsia="Calibri"/>
          <w:sz w:val="28"/>
          <w:szCs w:val="28"/>
        </w:rPr>
      </w:pPr>
      <w:r w:rsidRPr="00A956E6">
        <w:rPr>
          <w:rFonts w:eastAsia="Calibri"/>
          <w:sz w:val="28"/>
          <w:szCs w:val="28"/>
        </w:rPr>
        <w:t xml:space="preserve">Diante desse </w:t>
      </w:r>
      <w:r w:rsidRPr="00A956E6">
        <w:rPr>
          <w:rFonts w:eastAsia="Calibri"/>
          <w:b/>
          <w:sz w:val="28"/>
          <w:szCs w:val="28"/>
          <w:u w:val="single"/>
        </w:rPr>
        <w:t>quadro</w:t>
      </w:r>
      <w:r w:rsidR="00D41294" w:rsidRPr="00A956E6">
        <w:rPr>
          <w:rFonts w:eastAsia="Calibri"/>
          <w:b/>
          <w:sz w:val="28"/>
          <w:szCs w:val="28"/>
          <w:u w:val="single"/>
        </w:rPr>
        <w:t xml:space="preserve"> de ilegalidade</w:t>
      </w:r>
      <w:r w:rsidRPr="00A956E6">
        <w:rPr>
          <w:rFonts w:eastAsia="Calibri"/>
          <w:sz w:val="28"/>
          <w:szCs w:val="28"/>
        </w:rPr>
        <w:t xml:space="preserve"> – em que o MM. Juízo reclamado não apenas indeferiu o justo pedido de juntada da íntegra da delação premiada havida no MPF como “voltou atrás” para indeferir, também, a juntada do expediente formado no MPDFT</w:t>
      </w:r>
      <w:r w:rsidR="00D41294" w:rsidRPr="00A956E6">
        <w:rPr>
          <w:rFonts w:eastAsia="Calibri"/>
          <w:sz w:val="28"/>
          <w:szCs w:val="28"/>
        </w:rPr>
        <w:t xml:space="preserve"> –</w:t>
      </w:r>
      <w:r w:rsidRPr="00A956E6">
        <w:rPr>
          <w:rFonts w:eastAsia="Calibri"/>
          <w:sz w:val="28"/>
          <w:szCs w:val="28"/>
        </w:rPr>
        <w:t>, o reclamante apresentou nova petiç</w:t>
      </w:r>
      <w:r w:rsidR="00F409B4" w:rsidRPr="00A956E6">
        <w:rPr>
          <w:rFonts w:eastAsia="Calibri"/>
          <w:sz w:val="28"/>
          <w:szCs w:val="28"/>
        </w:rPr>
        <w:t>ão</w:t>
      </w:r>
      <w:r w:rsidRPr="00A956E6">
        <w:rPr>
          <w:rFonts w:eastAsia="Calibri"/>
          <w:sz w:val="28"/>
          <w:szCs w:val="28"/>
        </w:rPr>
        <w:t xml:space="preserve"> (</w:t>
      </w:r>
      <w:r w:rsidRPr="00A956E6">
        <w:rPr>
          <w:rFonts w:eastAsia="Calibri"/>
          <w:b/>
          <w:sz w:val="28"/>
          <w:szCs w:val="28"/>
        </w:rPr>
        <w:t xml:space="preserve">doc. </w:t>
      </w:r>
      <w:r w:rsidR="002062ED" w:rsidRPr="00A956E6">
        <w:rPr>
          <w:rFonts w:eastAsia="Calibri"/>
          <w:b/>
          <w:sz w:val="28"/>
          <w:szCs w:val="28"/>
        </w:rPr>
        <w:t>22</w:t>
      </w:r>
      <w:r w:rsidR="00F409B4" w:rsidRPr="00A956E6">
        <w:rPr>
          <w:rFonts w:eastAsia="Calibri"/>
          <w:b/>
          <w:sz w:val="28"/>
          <w:szCs w:val="28"/>
        </w:rPr>
        <w:t>) reafirmando a imperiosidade</w:t>
      </w:r>
      <w:r w:rsidR="00F409B4" w:rsidRPr="00A956E6">
        <w:rPr>
          <w:rFonts w:eastAsia="Calibri"/>
          <w:sz w:val="28"/>
          <w:szCs w:val="28"/>
        </w:rPr>
        <w:t xml:space="preserve"> de juntada das íntegras das delações realizadas por </w:t>
      </w:r>
      <w:r w:rsidR="00F409B4" w:rsidRPr="00A956E6">
        <w:rPr>
          <w:rFonts w:eastAsia="Calibri"/>
          <w:smallCaps/>
          <w:sz w:val="28"/>
          <w:szCs w:val="28"/>
        </w:rPr>
        <w:t xml:space="preserve">Durval Barbosa Rodrigues </w:t>
      </w:r>
      <w:r w:rsidR="00F409B4" w:rsidRPr="00A956E6">
        <w:rPr>
          <w:rFonts w:eastAsia="Calibri"/>
          <w:sz w:val="28"/>
          <w:szCs w:val="28"/>
        </w:rPr>
        <w:t xml:space="preserve">perante o MPF e o MPDFT, </w:t>
      </w:r>
      <w:r w:rsidR="00D41294" w:rsidRPr="00A956E6">
        <w:rPr>
          <w:rFonts w:eastAsia="Calibri"/>
          <w:sz w:val="28"/>
          <w:szCs w:val="28"/>
        </w:rPr>
        <w:t>tendo esses pleitos, contudo</w:t>
      </w:r>
      <w:r w:rsidR="00F409B4" w:rsidRPr="00A956E6">
        <w:rPr>
          <w:rFonts w:eastAsia="Calibri"/>
          <w:sz w:val="28"/>
          <w:szCs w:val="28"/>
        </w:rPr>
        <w:t>, uma vez mais</w:t>
      </w:r>
      <w:r w:rsidR="00D41294" w:rsidRPr="00A956E6">
        <w:rPr>
          <w:rFonts w:eastAsia="Calibri"/>
          <w:sz w:val="28"/>
          <w:szCs w:val="28"/>
        </w:rPr>
        <w:t>, sido</w:t>
      </w:r>
      <w:r w:rsidR="00F409B4" w:rsidRPr="00A956E6">
        <w:rPr>
          <w:rFonts w:eastAsia="Calibri"/>
          <w:sz w:val="28"/>
          <w:szCs w:val="28"/>
        </w:rPr>
        <w:t xml:space="preserve"> indeferid</w:t>
      </w:r>
      <w:r w:rsidR="00D41294" w:rsidRPr="00A956E6">
        <w:rPr>
          <w:rFonts w:eastAsia="Calibri"/>
          <w:sz w:val="28"/>
          <w:szCs w:val="28"/>
        </w:rPr>
        <w:t>os</w:t>
      </w:r>
      <w:r w:rsidR="00F409B4" w:rsidRPr="00A956E6">
        <w:rPr>
          <w:rFonts w:eastAsia="Calibri"/>
          <w:b/>
          <w:sz w:val="28"/>
          <w:szCs w:val="28"/>
        </w:rPr>
        <w:t>(doc. 23)</w:t>
      </w:r>
      <w:r w:rsidR="00F409B4" w:rsidRPr="00A956E6">
        <w:rPr>
          <w:rFonts w:eastAsia="Calibri"/>
          <w:sz w:val="28"/>
          <w:szCs w:val="28"/>
        </w:rPr>
        <w:t xml:space="preserve">. </w:t>
      </w:r>
    </w:p>
    <w:p w:rsidR="00BD4412" w:rsidRPr="00A956E6" w:rsidRDefault="00BD4412" w:rsidP="00907CA2">
      <w:pPr>
        <w:ind w:left="2835"/>
        <w:jc w:val="both"/>
        <w:rPr>
          <w:szCs w:val="24"/>
        </w:rPr>
      </w:pPr>
    </w:p>
    <w:p w:rsidR="00BD4412" w:rsidRPr="00A956E6" w:rsidRDefault="00907CA2" w:rsidP="001B5797">
      <w:pPr>
        <w:ind w:firstLine="2268"/>
        <w:jc w:val="both"/>
        <w:rPr>
          <w:rFonts w:eastAsia="Calibri"/>
          <w:sz w:val="28"/>
          <w:szCs w:val="28"/>
        </w:rPr>
      </w:pPr>
      <w:r w:rsidRPr="00A956E6">
        <w:rPr>
          <w:rFonts w:eastAsia="Calibri"/>
          <w:sz w:val="28"/>
          <w:szCs w:val="28"/>
        </w:rPr>
        <w:t xml:space="preserve">Entendendo o reclamante que esse conjunto de pronunciamentos do MM. Juízo reclamado </w:t>
      </w:r>
      <w:r w:rsidRPr="00A956E6">
        <w:rPr>
          <w:rFonts w:eastAsia="Calibri"/>
          <w:b/>
          <w:sz w:val="28"/>
          <w:szCs w:val="28"/>
          <w:u w:val="single"/>
        </w:rPr>
        <w:t>afronta de modo manifesto jurisprudência consolidada dessa e. Suprema Corte</w:t>
      </w:r>
      <w:r w:rsidRPr="00A956E6">
        <w:rPr>
          <w:rFonts w:eastAsia="Calibri"/>
          <w:sz w:val="28"/>
          <w:szCs w:val="28"/>
        </w:rPr>
        <w:t xml:space="preserve">,vem apresentar, em caráter de urgência esta reclamação constitucional, articulando os seguintes fundamentos. </w:t>
      </w:r>
    </w:p>
    <w:p w:rsidR="00BD4412" w:rsidRPr="00A956E6" w:rsidRDefault="00BD4412" w:rsidP="001B5797">
      <w:pPr>
        <w:ind w:firstLine="2268"/>
        <w:jc w:val="both"/>
        <w:rPr>
          <w:rFonts w:eastAsia="Calibri"/>
          <w:sz w:val="28"/>
          <w:szCs w:val="28"/>
        </w:rPr>
      </w:pPr>
    </w:p>
    <w:p w:rsidR="00907CA2" w:rsidRPr="00A956E6" w:rsidRDefault="00907CA2" w:rsidP="00907CA2">
      <w:pPr>
        <w:spacing w:after="120" w:line="360" w:lineRule="auto"/>
        <w:jc w:val="both"/>
        <w:rPr>
          <w:b/>
          <w:smallCaps/>
          <w:sz w:val="32"/>
          <w:szCs w:val="32"/>
        </w:rPr>
      </w:pPr>
      <w:r w:rsidRPr="00A956E6">
        <w:rPr>
          <w:b/>
          <w:smallCaps/>
          <w:sz w:val="32"/>
          <w:szCs w:val="32"/>
        </w:rPr>
        <w:t>2) Direito</w:t>
      </w:r>
    </w:p>
    <w:p w:rsidR="00907CA2" w:rsidRPr="00A956E6" w:rsidRDefault="00907CA2" w:rsidP="00907CA2">
      <w:pPr>
        <w:ind w:firstLine="1701"/>
        <w:jc w:val="both"/>
        <w:rPr>
          <w:rFonts w:eastAsia="Calibri"/>
          <w:b/>
          <w:iCs/>
          <w:smallCaps/>
          <w:sz w:val="30"/>
          <w:szCs w:val="30"/>
        </w:rPr>
      </w:pPr>
      <w:r w:rsidRPr="00A956E6">
        <w:rPr>
          <w:rFonts w:eastAsia="Calibri"/>
          <w:b/>
          <w:smallCaps/>
          <w:sz w:val="30"/>
          <w:szCs w:val="30"/>
        </w:rPr>
        <w:t xml:space="preserve">2.1) </w:t>
      </w:r>
      <w:r w:rsidRPr="00A956E6">
        <w:rPr>
          <w:rFonts w:eastAsia="Calibri"/>
          <w:b/>
          <w:iCs/>
          <w:smallCaps/>
          <w:sz w:val="30"/>
          <w:szCs w:val="30"/>
        </w:rPr>
        <w:t>Do cabimento da presente reclamação</w:t>
      </w:r>
    </w:p>
    <w:p w:rsidR="00907CA2" w:rsidRPr="00A956E6" w:rsidRDefault="00907CA2" w:rsidP="00907CA2">
      <w:pPr>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 xml:space="preserve">A Constituição Federal, em seu art. 102, I, </w:t>
      </w:r>
      <w:r w:rsidRPr="00A956E6">
        <w:rPr>
          <w:rFonts w:eastAsia="Calibri"/>
          <w:i/>
          <w:iCs/>
          <w:sz w:val="28"/>
          <w:szCs w:val="28"/>
        </w:rPr>
        <w:t>l</w:t>
      </w:r>
      <w:r w:rsidRPr="00A956E6">
        <w:rPr>
          <w:rFonts w:eastAsia="Calibri"/>
          <w:iCs/>
          <w:sz w:val="28"/>
          <w:szCs w:val="28"/>
        </w:rPr>
        <w:t>, prescreve a competência originária do Supremo Tribunal Federal para julgar reclamação destinada à "</w:t>
      </w:r>
      <w:r w:rsidRPr="00A956E6">
        <w:rPr>
          <w:rFonts w:eastAsia="Calibri"/>
          <w:i/>
          <w:iCs/>
          <w:sz w:val="28"/>
          <w:szCs w:val="28"/>
        </w:rPr>
        <w:t>preservação de sua competência e garantia da autoridade de suas decisões</w:t>
      </w:r>
      <w:r w:rsidRPr="00A956E6">
        <w:rPr>
          <w:rFonts w:eastAsia="Calibri"/>
          <w:iCs/>
          <w:sz w:val="28"/>
          <w:szCs w:val="28"/>
        </w:rPr>
        <w:t>".</w:t>
      </w:r>
    </w:p>
    <w:p w:rsidR="00907CA2" w:rsidRPr="00A956E6" w:rsidRDefault="00907CA2"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No presente caso, discute-se</w:t>
      </w:r>
      <w:r w:rsidR="005A056F" w:rsidRPr="00A956E6">
        <w:rPr>
          <w:rFonts w:eastAsia="Calibri"/>
          <w:iCs/>
          <w:sz w:val="28"/>
          <w:szCs w:val="28"/>
        </w:rPr>
        <w:t>, primordialmente,</w:t>
      </w:r>
      <w:r w:rsidRPr="00A956E6">
        <w:rPr>
          <w:rFonts w:eastAsia="Calibri"/>
          <w:iCs/>
          <w:sz w:val="28"/>
          <w:szCs w:val="28"/>
        </w:rPr>
        <w:t xml:space="preserve"> a garantia da autoridade da Súmula Vinculante 14/STF, cuja redação </w:t>
      </w:r>
      <w:r w:rsidR="005A056F" w:rsidRPr="00A956E6">
        <w:rPr>
          <w:rFonts w:eastAsia="Calibri"/>
          <w:iCs/>
          <w:sz w:val="28"/>
          <w:szCs w:val="28"/>
        </w:rPr>
        <w:t>é a seguinte</w:t>
      </w:r>
      <w:r w:rsidRPr="00A956E6">
        <w:rPr>
          <w:rFonts w:eastAsia="Calibri"/>
          <w:iCs/>
          <w:sz w:val="28"/>
          <w:szCs w:val="28"/>
        </w:rPr>
        <w:t>:</w:t>
      </w:r>
    </w:p>
    <w:p w:rsidR="005A056F" w:rsidRPr="00A956E6" w:rsidRDefault="005A056F" w:rsidP="00907CA2">
      <w:pPr>
        <w:ind w:firstLine="2268"/>
        <w:jc w:val="both"/>
        <w:rPr>
          <w:rFonts w:eastAsia="Calibri"/>
          <w:iCs/>
          <w:sz w:val="28"/>
          <w:szCs w:val="28"/>
        </w:rPr>
      </w:pPr>
    </w:p>
    <w:p w:rsidR="00907CA2" w:rsidRPr="00A956E6" w:rsidRDefault="00907CA2" w:rsidP="005A056F">
      <w:pPr>
        <w:ind w:left="2835"/>
        <w:jc w:val="both"/>
        <w:rPr>
          <w:rFonts w:eastAsia="Calibri"/>
          <w:iCs/>
          <w:szCs w:val="24"/>
        </w:rPr>
      </w:pPr>
      <w:r w:rsidRPr="00A956E6">
        <w:rPr>
          <w:rFonts w:eastAsia="Calibri"/>
          <w:iCs/>
          <w:szCs w:val="24"/>
        </w:rPr>
        <w:t>É direito do defensor, no interesse do representado, ter acesso amplo aos elementos de prova que, já documentados em procedimento investigatório realizado por órgão com competência de polícia judiciária, digam respeito ao exercício do direito de defesa.</w:t>
      </w:r>
    </w:p>
    <w:p w:rsidR="00181B65" w:rsidRPr="00A956E6" w:rsidRDefault="00181B65"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Não há dúvidas, portanto, quanto ao cabimento da presente reclamação</w:t>
      </w:r>
      <w:r w:rsidR="0026688D" w:rsidRPr="00A956E6">
        <w:rPr>
          <w:rFonts w:eastAsia="Calibri"/>
          <w:iCs/>
          <w:sz w:val="28"/>
          <w:szCs w:val="28"/>
        </w:rPr>
        <w:t>, pois será exaustivamente demonstrada</w:t>
      </w:r>
      <w:r w:rsidR="00D41294" w:rsidRPr="00A956E6">
        <w:rPr>
          <w:rFonts w:eastAsia="Calibri"/>
          <w:iCs/>
          <w:sz w:val="28"/>
          <w:szCs w:val="28"/>
        </w:rPr>
        <w:t>, adiante,</w:t>
      </w:r>
      <w:r w:rsidR="0026688D" w:rsidRPr="00A956E6">
        <w:rPr>
          <w:rFonts w:eastAsia="Calibri"/>
          <w:iCs/>
          <w:sz w:val="28"/>
          <w:szCs w:val="28"/>
        </w:rPr>
        <w:t xml:space="preserve"> a violação da aludida Súmula.</w:t>
      </w:r>
    </w:p>
    <w:p w:rsidR="005A056F" w:rsidRPr="00A956E6" w:rsidRDefault="005A056F" w:rsidP="00907CA2">
      <w:pPr>
        <w:ind w:firstLine="2268"/>
        <w:jc w:val="both"/>
        <w:rPr>
          <w:rFonts w:eastAsia="Calibri"/>
          <w:iCs/>
          <w:sz w:val="28"/>
          <w:szCs w:val="28"/>
        </w:rPr>
      </w:pPr>
    </w:p>
    <w:p w:rsidR="00181B65" w:rsidRPr="00A956E6" w:rsidRDefault="00181B65" w:rsidP="00907CA2">
      <w:pPr>
        <w:ind w:firstLine="2268"/>
        <w:jc w:val="both"/>
        <w:rPr>
          <w:rFonts w:eastAsia="Calibri"/>
          <w:iCs/>
          <w:sz w:val="28"/>
          <w:szCs w:val="28"/>
        </w:rPr>
      </w:pPr>
    </w:p>
    <w:p w:rsidR="005A056F" w:rsidRPr="00A956E6" w:rsidRDefault="005A056F" w:rsidP="005A056F">
      <w:pPr>
        <w:ind w:left="1701"/>
        <w:jc w:val="both"/>
        <w:rPr>
          <w:rFonts w:eastAsia="Calibri"/>
          <w:b/>
          <w:iCs/>
          <w:smallCaps/>
          <w:sz w:val="30"/>
          <w:szCs w:val="30"/>
        </w:rPr>
      </w:pPr>
      <w:r w:rsidRPr="00A956E6">
        <w:rPr>
          <w:rFonts w:eastAsia="Calibri"/>
          <w:b/>
          <w:smallCaps/>
          <w:sz w:val="30"/>
          <w:szCs w:val="30"/>
        </w:rPr>
        <w:t xml:space="preserve">2.2) </w:t>
      </w:r>
      <w:r w:rsidRPr="00A956E6">
        <w:rPr>
          <w:rFonts w:eastAsia="Calibri"/>
          <w:b/>
          <w:iCs/>
          <w:smallCaps/>
          <w:sz w:val="30"/>
          <w:szCs w:val="30"/>
        </w:rPr>
        <w:t>Do desrespeito à Súmula vinculante n° 14, desse e. STF</w:t>
      </w:r>
    </w:p>
    <w:p w:rsidR="005A056F" w:rsidRPr="00A956E6" w:rsidRDefault="005A056F" w:rsidP="00907CA2">
      <w:pPr>
        <w:ind w:firstLine="2268"/>
        <w:jc w:val="both"/>
        <w:rPr>
          <w:rFonts w:eastAsia="Calibri"/>
          <w:iCs/>
          <w:sz w:val="28"/>
          <w:szCs w:val="28"/>
        </w:rPr>
      </w:pPr>
    </w:p>
    <w:p w:rsidR="00F409B4" w:rsidRPr="00A956E6" w:rsidRDefault="00F409B4" w:rsidP="00F409B4">
      <w:pPr>
        <w:ind w:firstLine="2268"/>
        <w:jc w:val="both"/>
        <w:rPr>
          <w:rFonts w:eastAsia="Calibri"/>
          <w:sz w:val="28"/>
          <w:szCs w:val="28"/>
        </w:rPr>
      </w:pPr>
      <w:r w:rsidRPr="00A956E6">
        <w:rPr>
          <w:rFonts w:eastAsia="Calibri"/>
          <w:sz w:val="28"/>
          <w:szCs w:val="28"/>
        </w:rPr>
        <w:t xml:space="preserve">A lei </w:t>
      </w:r>
      <w:r w:rsidRPr="00A956E6">
        <w:rPr>
          <w:rFonts w:eastAsia="Calibri"/>
          <w:b/>
          <w:sz w:val="28"/>
          <w:szCs w:val="28"/>
        </w:rPr>
        <w:t>12.850/13</w:t>
      </w:r>
      <w:r w:rsidRPr="00A956E6">
        <w:rPr>
          <w:rFonts w:eastAsia="Calibri"/>
          <w:sz w:val="28"/>
          <w:szCs w:val="28"/>
        </w:rPr>
        <w:t xml:space="preserve">, que regulamenta o procedimento de colaboração premiada, é expressa em firmar </w:t>
      </w:r>
      <w:r w:rsidRPr="00A956E6">
        <w:rPr>
          <w:rFonts w:eastAsia="Calibri"/>
          <w:b/>
          <w:sz w:val="28"/>
          <w:szCs w:val="28"/>
          <w:u w:val="single"/>
        </w:rPr>
        <w:t>exigências</w:t>
      </w:r>
      <w:r w:rsidRPr="00A956E6">
        <w:rPr>
          <w:rFonts w:eastAsia="Calibri"/>
          <w:sz w:val="28"/>
          <w:szCs w:val="28"/>
        </w:rPr>
        <w:t xml:space="preserve"> a fim de dar validade ao ato, mas, sobretudo, </w:t>
      </w:r>
      <w:r w:rsidRPr="00A956E6">
        <w:rPr>
          <w:rFonts w:eastAsia="Calibri"/>
          <w:b/>
          <w:sz w:val="28"/>
          <w:szCs w:val="28"/>
          <w:u w:val="single"/>
        </w:rPr>
        <w:t>possibilitar amplamente o exercício das garantias constitucionais do contraditório e da ampla defesa</w:t>
      </w:r>
      <w:r w:rsidRPr="00A956E6">
        <w:rPr>
          <w:rFonts w:eastAsia="Calibri"/>
          <w:sz w:val="28"/>
          <w:szCs w:val="28"/>
        </w:rPr>
        <w:t xml:space="preserve">. </w:t>
      </w:r>
    </w:p>
    <w:p w:rsidR="00F409B4" w:rsidRPr="00A956E6" w:rsidRDefault="00F409B4" w:rsidP="00F409B4">
      <w:pPr>
        <w:ind w:firstLine="2268"/>
        <w:jc w:val="both"/>
        <w:rPr>
          <w:rFonts w:eastAsia="Calibri"/>
          <w:sz w:val="28"/>
          <w:szCs w:val="28"/>
        </w:rPr>
      </w:pPr>
    </w:p>
    <w:p w:rsidR="00F409B4" w:rsidRPr="00A956E6" w:rsidRDefault="00F409B4" w:rsidP="00F409B4">
      <w:pPr>
        <w:ind w:firstLine="2268"/>
        <w:jc w:val="both"/>
        <w:rPr>
          <w:rFonts w:eastAsia="Calibri"/>
          <w:sz w:val="28"/>
          <w:szCs w:val="28"/>
        </w:rPr>
      </w:pPr>
      <w:r w:rsidRPr="00A956E6">
        <w:rPr>
          <w:rFonts w:eastAsia="Calibri"/>
          <w:sz w:val="28"/>
          <w:szCs w:val="28"/>
        </w:rPr>
        <w:t xml:space="preserve">Citem-se algumas de suas mais relevantes prescrições: </w:t>
      </w:r>
    </w:p>
    <w:p w:rsidR="00F409B4" w:rsidRPr="00A956E6" w:rsidRDefault="00F409B4" w:rsidP="00F409B4">
      <w:pPr>
        <w:ind w:firstLine="2268"/>
        <w:jc w:val="both"/>
        <w:rPr>
          <w:rFonts w:eastAsia="Calibri"/>
          <w:sz w:val="28"/>
          <w:szCs w:val="28"/>
        </w:rPr>
      </w:pPr>
    </w:p>
    <w:p w:rsidR="00F409B4" w:rsidRPr="00A956E6" w:rsidRDefault="00F409B4" w:rsidP="00F409B4">
      <w:pPr>
        <w:jc w:val="both"/>
        <w:rPr>
          <w:rFonts w:eastAsia="Calibri"/>
          <w:i/>
          <w:sz w:val="28"/>
          <w:szCs w:val="28"/>
        </w:rPr>
      </w:pPr>
    </w:p>
    <w:p w:rsidR="00F409B4" w:rsidRPr="00A956E6" w:rsidRDefault="00F409B4" w:rsidP="00F409B4">
      <w:pPr>
        <w:ind w:left="2835"/>
        <w:jc w:val="both"/>
        <w:rPr>
          <w:rFonts w:eastAsia="Calibri"/>
          <w:szCs w:val="24"/>
        </w:rPr>
      </w:pPr>
      <w:r w:rsidRPr="00A956E6">
        <w:rPr>
          <w:rFonts w:eastAsia="Calibri"/>
          <w:szCs w:val="24"/>
        </w:rPr>
        <w:t>Art. 1</w:t>
      </w:r>
      <w:r w:rsidRPr="00A956E6">
        <w:rPr>
          <w:rFonts w:eastAsia="Calibri"/>
          <w:szCs w:val="24"/>
          <w:u w:val="single"/>
          <w:vertAlign w:val="superscript"/>
        </w:rPr>
        <w:t>o</w:t>
      </w:r>
      <w:r w:rsidRPr="00A956E6">
        <w:rPr>
          <w:rFonts w:eastAsia="Calibri"/>
          <w:szCs w:val="24"/>
        </w:rPr>
        <w:t xml:space="preserve">  Esta Lei define organização criminosa e dispõe sobre a investigação criminal, os meios de obtenção da prova, infrações penais correlatas </w:t>
      </w:r>
      <w:r w:rsidRPr="00A956E6">
        <w:rPr>
          <w:rFonts w:eastAsia="Calibri"/>
          <w:b/>
          <w:szCs w:val="24"/>
          <w:u w:val="single"/>
        </w:rPr>
        <w:t>e o procedimento criminal a ser aplicado</w:t>
      </w:r>
      <w:r w:rsidRPr="00A956E6">
        <w:rPr>
          <w:rFonts w:eastAsia="Calibri"/>
          <w:szCs w:val="24"/>
        </w:rPr>
        <w:t>.(...)</w:t>
      </w:r>
    </w:p>
    <w:p w:rsidR="00F409B4" w:rsidRPr="00A956E6" w:rsidRDefault="00F409B4" w:rsidP="00F409B4">
      <w:pPr>
        <w:ind w:left="2835"/>
        <w:jc w:val="both"/>
        <w:rPr>
          <w:rFonts w:eastAsia="Calibri"/>
          <w:szCs w:val="24"/>
        </w:rPr>
      </w:pPr>
    </w:p>
    <w:p w:rsidR="00F409B4" w:rsidRPr="00A956E6" w:rsidRDefault="00F409B4" w:rsidP="00F409B4">
      <w:pPr>
        <w:ind w:left="2835"/>
        <w:jc w:val="both"/>
        <w:rPr>
          <w:rFonts w:eastAsia="Calibri"/>
          <w:szCs w:val="24"/>
        </w:rPr>
      </w:pPr>
      <w:r w:rsidRPr="00A956E6">
        <w:rPr>
          <w:rFonts w:eastAsia="Calibri"/>
          <w:szCs w:val="24"/>
        </w:rPr>
        <w:t>Art. 4</w:t>
      </w:r>
      <w:r w:rsidRPr="00A956E6">
        <w:rPr>
          <w:rFonts w:eastAsia="Calibri"/>
          <w:szCs w:val="24"/>
          <w:u w:val="single"/>
          <w:vertAlign w:val="superscript"/>
        </w:rPr>
        <w:t>o</w:t>
      </w:r>
      <w:r w:rsidRPr="00A956E6">
        <w:rPr>
          <w:rFonts w:eastAsia="Calibri"/>
          <w:szCs w:val="24"/>
        </w:rPr>
        <w:t>  O juiz poderá, a requerimento das partes, conceder o perdão judicial, reduzir em até 2/3 (dois terços) a pena privativa de liberdade ou substituí-la por restritiva de direitos daquele que tenha colaborado efetiva e voluntariamente com a investigação e com o processo criminal, desde que dessa colaboração advenha um ou mais dos seguintes resultados: (...)</w:t>
      </w:r>
    </w:p>
    <w:p w:rsidR="00F409B4" w:rsidRPr="00A956E6" w:rsidRDefault="00F409B4" w:rsidP="00F409B4">
      <w:pPr>
        <w:ind w:left="2835"/>
        <w:jc w:val="both"/>
        <w:rPr>
          <w:rFonts w:eastAsia="Calibri"/>
          <w:b/>
          <w:szCs w:val="24"/>
          <w:u w:val="single"/>
        </w:rPr>
      </w:pPr>
    </w:p>
    <w:p w:rsidR="00F409B4" w:rsidRPr="00A956E6" w:rsidRDefault="00F409B4" w:rsidP="00F409B4">
      <w:pPr>
        <w:ind w:left="2835"/>
        <w:jc w:val="both"/>
        <w:rPr>
          <w:rFonts w:eastAsia="Calibri"/>
          <w:szCs w:val="24"/>
        </w:rPr>
      </w:pPr>
      <w:r w:rsidRPr="00A956E6">
        <w:rPr>
          <w:rFonts w:eastAsia="Calibri"/>
          <w:b/>
          <w:szCs w:val="24"/>
          <w:u w:val="single"/>
        </w:rPr>
        <w:t>IV - a recuperação total ou parcial do produto ou do proveito das infrações penais praticadas pela organização criminosa</w:t>
      </w:r>
      <w:r w:rsidRPr="00A956E6">
        <w:rPr>
          <w:rFonts w:eastAsia="Calibri"/>
          <w:b/>
          <w:szCs w:val="24"/>
        </w:rPr>
        <w:t xml:space="preserve">; </w:t>
      </w:r>
      <w:r w:rsidRPr="00A956E6">
        <w:rPr>
          <w:rFonts w:eastAsia="Calibri"/>
          <w:szCs w:val="24"/>
        </w:rPr>
        <w:t>(...)</w:t>
      </w:r>
    </w:p>
    <w:p w:rsidR="00F409B4" w:rsidRPr="00A956E6" w:rsidRDefault="00F409B4" w:rsidP="00F409B4">
      <w:pPr>
        <w:ind w:left="2835"/>
        <w:jc w:val="both"/>
        <w:rPr>
          <w:rFonts w:eastAsia="Calibri"/>
          <w:szCs w:val="24"/>
        </w:rPr>
      </w:pPr>
    </w:p>
    <w:p w:rsidR="00F409B4" w:rsidRPr="00A956E6" w:rsidRDefault="00F409B4" w:rsidP="00F409B4">
      <w:pPr>
        <w:ind w:left="2835"/>
        <w:jc w:val="both"/>
        <w:rPr>
          <w:rFonts w:eastAsia="Calibri"/>
          <w:szCs w:val="24"/>
        </w:rPr>
      </w:pPr>
      <w:r w:rsidRPr="00A956E6">
        <w:rPr>
          <w:rFonts w:eastAsia="Calibri"/>
          <w:szCs w:val="24"/>
        </w:rPr>
        <w:t>§ 6</w:t>
      </w:r>
      <w:r w:rsidRPr="00A956E6">
        <w:rPr>
          <w:rFonts w:eastAsia="Calibri"/>
          <w:szCs w:val="24"/>
          <w:u w:val="single"/>
          <w:vertAlign w:val="superscript"/>
        </w:rPr>
        <w:t>o</w:t>
      </w:r>
      <w:r w:rsidRPr="00A956E6">
        <w:rPr>
          <w:rFonts w:eastAsia="Calibri"/>
          <w:szCs w:val="24"/>
        </w:rPr>
        <w:t xml:space="preserve">  O juiz não participará das negociações realizadas entre as partes para a formalização do acordo de colaboração, </w:t>
      </w:r>
      <w:r w:rsidRPr="00A956E6">
        <w:rPr>
          <w:rFonts w:eastAsia="Calibri"/>
          <w:b/>
          <w:szCs w:val="24"/>
          <w:u w:val="single"/>
        </w:rPr>
        <w:t>que ocorrerá entre o delegado de polícia, o investigado e o defensor, com a manifestação do Ministério Público, ou, conforme o caso, entre o Ministério Público e o investigado ou acusado e seu defensor</w:t>
      </w:r>
      <w:r w:rsidRPr="00A956E6">
        <w:rPr>
          <w:rFonts w:eastAsia="Calibri"/>
          <w:szCs w:val="24"/>
        </w:rPr>
        <w:t>.</w:t>
      </w:r>
    </w:p>
    <w:p w:rsidR="00F409B4" w:rsidRPr="00A956E6" w:rsidRDefault="00F409B4" w:rsidP="00F409B4">
      <w:pPr>
        <w:ind w:left="2835"/>
        <w:jc w:val="both"/>
        <w:rPr>
          <w:rFonts w:eastAsia="Calibri"/>
          <w:szCs w:val="24"/>
        </w:rPr>
      </w:pPr>
    </w:p>
    <w:p w:rsidR="00F409B4" w:rsidRPr="00A956E6" w:rsidRDefault="00F409B4" w:rsidP="00F409B4">
      <w:pPr>
        <w:ind w:left="2835"/>
        <w:jc w:val="both"/>
        <w:rPr>
          <w:rFonts w:eastAsia="Calibri"/>
          <w:b/>
          <w:szCs w:val="24"/>
          <w:u w:val="single"/>
        </w:rPr>
      </w:pPr>
      <w:r w:rsidRPr="00A956E6">
        <w:rPr>
          <w:rFonts w:eastAsia="Calibri"/>
          <w:szCs w:val="24"/>
        </w:rPr>
        <w:t>§7</w:t>
      </w:r>
      <w:r w:rsidRPr="00A956E6">
        <w:rPr>
          <w:rFonts w:eastAsia="Calibri"/>
          <w:szCs w:val="24"/>
          <w:u w:val="single"/>
          <w:vertAlign w:val="superscript"/>
        </w:rPr>
        <w:t>o</w:t>
      </w:r>
      <w:r w:rsidRPr="00A956E6">
        <w:rPr>
          <w:rFonts w:eastAsia="Calibri"/>
          <w:szCs w:val="24"/>
        </w:rPr>
        <w:t>  Realizado o acordo na forma do § 6</w:t>
      </w:r>
      <w:r w:rsidRPr="00A956E6">
        <w:rPr>
          <w:rFonts w:eastAsia="Calibri"/>
          <w:szCs w:val="24"/>
          <w:u w:val="single"/>
          <w:vertAlign w:val="superscript"/>
        </w:rPr>
        <w:t>o</w:t>
      </w:r>
      <w:r w:rsidRPr="00A956E6">
        <w:rPr>
          <w:rFonts w:eastAsia="Calibri"/>
          <w:szCs w:val="24"/>
        </w:rPr>
        <w:t xml:space="preserve">, </w:t>
      </w:r>
      <w:r w:rsidRPr="00A956E6">
        <w:rPr>
          <w:rFonts w:eastAsia="Calibri"/>
          <w:b/>
          <w:szCs w:val="24"/>
          <w:u w:val="single"/>
        </w:rPr>
        <w:t>o respectivo termo, acompanhado das declarações do colaborador e de cópia da investigação</w:t>
      </w:r>
      <w:r w:rsidRPr="00A956E6">
        <w:rPr>
          <w:rFonts w:eastAsia="Calibri"/>
          <w:szCs w:val="24"/>
        </w:rPr>
        <w:t xml:space="preserve">, será remetido ao juiz para </w:t>
      </w:r>
      <w:r w:rsidRPr="00A956E6">
        <w:rPr>
          <w:rFonts w:eastAsia="Calibri"/>
          <w:b/>
          <w:szCs w:val="24"/>
          <w:u w:val="single"/>
        </w:rPr>
        <w:t>homologação</w:t>
      </w:r>
      <w:r w:rsidRPr="00A956E6">
        <w:rPr>
          <w:rFonts w:eastAsia="Calibri"/>
          <w:szCs w:val="24"/>
        </w:rPr>
        <w:t xml:space="preserve">, o qual </w:t>
      </w:r>
      <w:r w:rsidRPr="00A956E6">
        <w:rPr>
          <w:rFonts w:eastAsia="Calibri"/>
          <w:b/>
          <w:szCs w:val="24"/>
          <w:u w:val="single"/>
        </w:rPr>
        <w:t xml:space="preserve">deverá verificar sua regularidade, legalidade e voluntariedade, podendo </w:t>
      </w:r>
      <w:r w:rsidRPr="00A956E6">
        <w:rPr>
          <w:rFonts w:eastAsia="Calibri"/>
          <w:b/>
          <w:szCs w:val="24"/>
          <w:u w:val="single"/>
        </w:rPr>
        <w:lastRenderedPageBreak/>
        <w:t>para este fim, sigilosamente, ouvir o colaborador, na presença de seu defensor.</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 8</w:t>
      </w:r>
      <w:r w:rsidRPr="00A956E6">
        <w:rPr>
          <w:color w:val="000000"/>
          <w:szCs w:val="24"/>
          <w:u w:val="single"/>
          <w:vertAlign w:val="superscript"/>
          <w:lang w:eastAsia="pt-BR"/>
        </w:rPr>
        <w:t>o</w:t>
      </w:r>
      <w:r w:rsidRPr="00A956E6">
        <w:rPr>
          <w:color w:val="000000"/>
          <w:szCs w:val="24"/>
          <w:lang w:eastAsia="pt-BR"/>
        </w:rPr>
        <w:t>  O juiz poderá recusar homologação à proposta que não atender aos requisitos legais, ou adequá-la ao caso concreto.</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 9</w:t>
      </w:r>
      <w:r w:rsidRPr="00A956E6">
        <w:rPr>
          <w:color w:val="000000"/>
          <w:szCs w:val="24"/>
          <w:u w:val="single"/>
          <w:vertAlign w:val="superscript"/>
          <w:lang w:eastAsia="pt-BR"/>
        </w:rPr>
        <w:t>o</w:t>
      </w:r>
      <w:r w:rsidRPr="00A956E6">
        <w:rPr>
          <w:color w:val="000000"/>
          <w:szCs w:val="24"/>
          <w:lang w:eastAsia="pt-BR"/>
        </w:rPr>
        <w:t>  Depois de homologado o acordo, o colaborador poderá, sempre acompanhado pelo seu defensor, ser ouvido pelo membro do Ministério Público ou pelo delegado de polícia responsável pelas investigações.(...)</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 xml:space="preserve">§ 13.  Sempre que possível, o registro dos atos de colaboração </w:t>
      </w:r>
      <w:r w:rsidRPr="00A956E6">
        <w:rPr>
          <w:b/>
          <w:color w:val="000000"/>
          <w:szCs w:val="24"/>
          <w:u w:val="single"/>
          <w:lang w:eastAsia="pt-BR"/>
        </w:rPr>
        <w:t>será feito pelos meios ou recursos de gravação magnética, estenotipia, digital ou técnica similar, inclusive audiovisual, destinados a obter maior fidelidade das informações</w:t>
      </w:r>
      <w:r w:rsidRPr="00A956E6">
        <w:rPr>
          <w:color w:val="000000"/>
          <w:szCs w:val="24"/>
          <w:lang w:eastAsia="pt-BR"/>
        </w:rPr>
        <w:t>.</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Art. 6</w:t>
      </w:r>
      <w:r w:rsidRPr="00A956E6">
        <w:rPr>
          <w:color w:val="000000"/>
          <w:szCs w:val="24"/>
          <w:u w:val="single"/>
          <w:vertAlign w:val="superscript"/>
          <w:lang w:eastAsia="pt-BR"/>
        </w:rPr>
        <w:t>o</w:t>
      </w:r>
      <w:r w:rsidRPr="00A956E6">
        <w:rPr>
          <w:color w:val="000000"/>
          <w:szCs w:val="24"/>
          <w:lang w:eastAsia="pt-BR"/>
        </w:rPr>
        <w:t>  O termo de acordo da colaboração premiada deverá ser feito por escrito e conter:</w:t>
      </w:r>
    </w:p>
    <w:p w:rsidR="00F409B4" w:rsidRPr="00A956E6" w:rsidRDefault="00F409B4" w:rsidP="00F409B4">
      <w:pPr>
        <w:spacing w:before="100" w:beforeAutospacing="1" w:after="100" w:afterAutospacing="1"/>
        <w:ind w:left="2835"/>
        <w:jc w:val="both"/>
        <w:rPr>
          <w:b/>
          <w:color w:val="000000"/>
          <w:szCs w:val="24"/>
          <w:u w:val="single"/>
          <w:lang w:eastAsia="pt-BR"/>
        </w:rPr>
      </w:pPr>
      <w:r w:rsidRPr="00A956E6">
        <w:rPr>
          <w:b/>
          <w:color w:val="000000"/>
          <w:szCs w:val="24"/>
          <w:u w:val="single"/>
          <w:lang w:eastAsia="pt-BR"/>
        </w:rPr>
        <w:t>I - o relato da colaboração e seus possíveis resultados;</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II - as condições da proposta do Ministério Público ou do delegado de polícia;</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III - a declaração de aceitação do colaborador e de seu defensor;</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IV - as assinaturas do representante do Ministério Público ou do delegado de polícia, do colaborador e de seu defensor;</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V - a especificação das medidas de proteção ao colaborador e à sua família, quando necessário.</w:t>
      </w:r>
    </w:p>
    <w:p w:rsidR="00F409B4" w:rsidRPr="00A956E6" w:rsidRDefault="00F409B4" w:rsidP="00F409B4">
      <w:pPr>
        <w:spacing w:before="100" w:beforeAutospacing="1" w:after="100" w:afterAutospacing="1"/>
        <w:ind w:left="2835"/>
        <w:jc w:val="both"/>
        <w:rPr>
          <w:b/>
          <w:color w:val="000000"/>
          <w:szCs w:val="24"/>
          <w:u w:val="single"/>
          <w:lang w:eastAsia="pt-BR"/>
        </w:rPr>
      </w:pPr>
      <w:bookmarkStart w:id="1" w:name="art7"/>
      <w:bookmarkEnd w:id="1"/>
      <w:r w:rsidRPr="00A956E6">
        <w:rPr>
          <w:b/>
          <w:color w:val="000000"/>
          <w:szCs w:val="24"/>
          <w:u w:val="single"/>
          <w:lang w:eastAsia="pt-BR"/>
        </w:rPr>
        <w:t>Art. 7</w:t>
      </w:r>
      <w:r w:rsidRPr="00A956E6">
        <w:rPr>
          <w:b/>
          <w:color w:val="000000"/>
          <w:szCs w:val="24"/>
          <w:u w:val="single"/>
          <w:vertAlign w:val="superscript"/>
          <w:lang w:eastAsia="pt-BR"/>
        </w:rPr>
        <w:t>o</w:t>
      </w:r>
      <w:r w:rsidRPr="00A956E6">
        <w:rPr>
          <w:b/>
          <w:color w:val="000000"/>
          <w:szCs w:val="24"/>
          <w:u w:val="single"/>
          <w:lang w:eastAsia="pt-BR"/>
        </w:rPr>
        <w:t>  O pedido de homologação do acordo será sigilosamente distribuído, contendo apenas informações que não possam identificar o colaborador e o seu objeto.</w:t>
      </w:r>
    </w:p>
    <w:p w:rsidR="00F409B4" w:rsidRPr="00A956E6" w:rsidRDefault="00F409B4" w:rsidP="00F409B4">
      <w:pPr>
        <w:spacing w:before="100" w:beforeAutospacing="1" w:after="100" w:afterAutospacing="1"/>
        <w:ind w:left="2835"/>
        <w:jc w:val="both"/>
        <w:rPr>
          <w:color w:val="000000"/>
          <w:szCs w:val="24"/>
          <w:lang w:eastAsia="pt-BR"/>
        </w:rPr>
      </w:pPr>
      <w:r w:rsidRPr="00A956E6">
        <w:rPr>
          <w:color w:val="000000"/>
          <w:szCs w:val="24"/>
          <w:lang w:eastAsia="pt-BR"/>
        </w:rPr>
        <w:t>§ 1</w:t>
      </w:r>
      <w:r w:rsidRPr="00A956E6">
        <w:rPr>
          <w:color w:val="000000"/>
          <w:szCs w:val="24"/>
          <w:u w:val="single"/>
          <w:vertAlign w:val="superscript"/>
          <w:lang w:eastAsia="pt-BR"/>
        </w:rPr>
        <w:t>o</w:t>
      </w:r>
      <w:r w:rsidRPr="00A956E6">
        <w:rPr>
          <w:color w:val="000000"/>
          <w:szCs w:val="24"/>
          <w:lang w:eastAsia="pt-BR"/>
        </w:rPr>
        <w:t xml:space="preserve">  As informações pormenorizadas da colaboração serão dirigidas diretamente ao juiz a que recair </w:t>
      </w:r>
      <w:r w:rsidRPr="00A956E6">
        <w:rPr>
          <w:b/>
          <w:color w:val="000000"/>
          <w:szCs w:val="24"/>
          <w:u w:val="single"/>
          <w:lang w:eastAsia="pt-BR"/>
        </w:rPr>
        <w:t>a distribuição</w:t>
      </w:r>
      <w:r w:rsidRPr="00A956E6">
        <w:rPr>
          <w:color w:val="000000"/>
          <w:szCs w:val="24"/>
          <w:lang w:eastAsia="pt-BR"/>
        </w:rPr>
        <w:t>, que decidirá no prazo de 48 (quarenta e oito) horas. (...)</w:t>
      </w:r>
    </w:p>
    <w:p w:rsidR="00F409B4" w:rsidRPr="00A956E6" w:rsidRDefault="00F409B4" w:rsidP="00F409B4">
      <w:pPr>
        <w:spacing w:before="100" w:beforeAutospacing="1" w:after="100" w:afterAutospacing="1"/>
        <w:ind w:left="2835"/>
        <w:jc w:val="both"/>
        <w:rPr>
          <w:color w:val="000000"/>
          <w:szCs w:val="24"/>
          <w:lang w:eastAsia="pt-BR"/>
        </w:rPr>
      </w:pPr>
      <w:r w:rsidRPr="00A956E6">
        <w:rPr>
          <w:b/>
          <w:color w:val="000000"/>
          <w:szCs w:val="24"/>
          <w:u w:val="single"/>
          <w:lang w:eastAsia="pt-BR"/>
        </w:rPr>
        <w:lastRenderedPageBreak/>
        <w:t>§ 3</w:t>
      </w:r>
      <w:r w:rsidRPr="00A956E6">
        <w:rPr>
          <w:b/>
          <w:color w:val="000000"/>
          <w:szCs w:val="24"/>
          <w:u w:val="single"/>
          <w:vertAlign w:val="superscript"/>
          <w:lang w:eastAsia="pt-BR"/>
        </w:rPr>
        <w:t>o</w:t>
      </w:r>
      <w:r w:rsidRPr="00A956E6">
        <w:rPr>
          <w:b/>
          <w:color w:val="000000"/>
          <w:szCs w:val="24"/>
          <w:u w:val="single"/>
          <w:lang w:eastAsia="pt-BR"/>
        </w:rPr>
        <w:t>  O acordo de colaboração premiada deixa de ser sigiloso assim que recebida a denúncia, observado o disposto no art. 5</w:t>
      </w:r>
      <w:r w:rsidRPr="00A956E6">
        <w:rPr>
          <w:b/>
          <w:color w:val="000000"/>
          <w:szCs w:val="24"/>
          <w:u w:val="single"/>
          <w:vertAlign w:val="superscript"/>
          <w:lang w:eastAsia="pt-BR"/>
        </w:rPr>
        <w:t>o</w:t>
      </w:r>
      <w:r w:rsidRPr="00A956E6">
        <w:rPr>
          <w:color w:val="000000"/>
          <w:szCs w:val="24"/>
          <w:lang w:eastAsia="pt-BR"/>
        </w:rPr>
        <w:t>. (grifamos)</w:t>
      </w:r>
    </w:p>
    <w:p w:rsidR="00F409B4" w:rsidRPr="00A956E6" w:rsidRDefault="00F409B4" w:rsidP="00F409B4">
      <w:pPr>
        <w:ind w:firstLine="2268"/>
        <w:jc w:val="both"/>
        <w:rPr>
          <w:rFonts w:eastAsia="Calibri"/>
          <w:sz w:val="28"/>
          <w:szCs w:val="28"/>
        </w:rPr>
      </w:pPr>
      <w:r w:rsidRPr="00A956E6">
        <w:rPr>
          <w:rFonts w:eastAsia="Calibri"/>
          <w:sz w:val="28"/>
          <w:szCs w:val="28"/>
        </w:rPr>
        <w:t xml:space="preserve">Como se vê dos expressos comandos normativos, a legislação processual penal pátria estabelece como </w:t>
      </w:r>
      <w:r w:rsidRPr="00A956E6">
        <w:rPr>
          <w:rFonts w:eastAsia="Calibri"/>
          <w:b/>
          <w:sz w:val="28"/>
          <w:szCs w:val="28"/>
          <w:u w:val="single"/>
        </w:rPr>
        <w:t>exigência</w:t>
      </w:r>
      <w:r w:rsidRPr="00A956E6">
        <w:rPr>
          <w:rFonts w:eastAsia="Calibri"/>
          <w:sz w:val="28"/>
          <w:szCs w:val="28"/>
        </w:rPr>
        <w:t xml:space="preserve">, e não como mera </w:t>
      </w:r>
      <w:r w:rsidRPr="00A956E6">
        <w:rPr>
          <w:rFonts w:eastAsia="Calibri"/>
          <w:b/>
          <w:sz w:val="28"/>
          <w:szCs w:val="28"/>
          <w:u w:val="single"/>
        </w:rPr>
        <w:t>faculdade</w:t>
      </w:r>
      <w:r w:rsidRPr="00A956E6">
        <w:rPr>
          <w:rFonts w:eastAsia="Calibri"/>
          <w:sz w:val="28"/>
          <w:szCs w:val="28"/>
        </w:rPr>
        <w:t xml:space="preserve"> conferida ao Juiz, uma vez instaurada a ação penal, </w:t>
      </w:r>
      <w:r w:rsidRPr="00A956E6">
        <w:rPr>
          <w:rFonts w:eastAsia="Calibri"/>
          <w:b/>
          <w:sz w:val="28"/>
          <w:szCs w:val="28"/>
          <w:u w:val="single"/>
        </w:rPr>
        <w:t>a juntada</w:t>
      </w:r>
      <w:r w:rsidRPr="00A956E6">
        <w:rPr>
          <w:rFonts w:eastAsia="Calibri"/>
          <w:sz w:val="28"/>
          <w:szCs w:val="28"/>
        </w:rPr>
        <w:t xml:space="preserve">, aos autos, do termo </w:t>
      </w:r>
      <w:r w:rsidRPr="00A956E6">
        <w:rPr>
          <w:rFonts w:eastAsia="Calibri"/>
          <w:b/>
          <w:sz w:val="28"/>
          <w:szCs w:val="28"/>
          <w:u w:val="single"/>
        </w:rPr>
        <w:t>integral</w:t>
      </w:r>
      <w:r w:rsidRPr="00A956E6">
        <w:rPr>
          <w:rFonts w:eastAsia="Calibri"/>
          <w:sz w:val="28"/>
          <w:szCs w:val="28"/>
        </w:rPr>
        <w:t xml:space="preserve"> de delação premiada, dele constando </w:t>
      </w:r>
      <w:r w:rsidRPr="00A956E6">
        <w:rPr>
          <w:rFonts w:eastAsia="Calibri"/>
          <w:b/>
          <w:sz w:val="28"/>
          <w:szCs w:val="28"/>
          <w:u w:val="single"/>
        </w:rPr>
        <w:t>declarações (todas), informações sobre recuperação patrimonial, autuação e tramitação de um expediente formal próprio, com posterior distribuição, decisão homologatória, gravação dos depoimentos etc</w:t>
      </w:r>
      <w:r w:rsidRPr="00A956E6">
        <w:rPr>
          <w:rFonts w:eastAsia="Calibri"/>
          <w:sz w:val="28"/>
          <w:szCs w:val="28"/>
        </w:rPr>
        <w:t xml:space="preserve">. </w:t>
      </w:r>
    </w:p>
    <w:p w:rsidR="00F409B4" w:rsidRPr="00A956E6" w:rsidRDefault="00F409B4" w:rsidP="00907CA2">
      <w:pPr>
        <w:ind w:firstLine="2268"/>
        <w:jc w:val="both"/>
        <w:rPr>
          <w:rFonts w:eastAsia="Calibri"/>
          <w:iCs/>
          <w:sz w:val="28"/>
          <w:szCs w:val="28"/>
        </w:rPr>
      </w:pPr>
    </w:p>
    <w:p w:rsidR="00F409B4" w:rsidRPr="00A956E6" w:rsidRDefault="00F409B4" w:rsidP="00F409B4">
      <w:pPr>
        <w:ind w:firstLine="2268"/>
        <w:jc w:val="both"/>
        <w:rPr>
          <w:rFonts w:eastAsia="Calibri"/>
          <w:iCs/>
          <w:sz w:val="28"/>
          <w:szCs w:val="28"/>
        </w:rPr>
      </w:pPr>
      <w:r w:rsidRPr="00A956E6">
        <w:rPr>
          <w:rFonts w:eastAsia="Calibri"/>
          <w:iCs/>
          <w:sz w:val="28"/>
          <w:szCs w:val="28"/>
        </w:rPr>
        <w:t xml:space="preserve">Importantíssimo precedente desse e. STF, consubstanciado no </w:t>
      </w:r>
      <w:r w:rsidRPr="00A956E6">
        <w:rPr>
          <w:rFonts w:eastAsia="Calibri"/>
          <w:b/>
          <w:iCs/>
          <w:sz w:val="28"/>
          <w:szCs w:val="28"/>
          <w:u w:val="single"/>
        </w:rPr>
        <w:t>Agravo Regimental na Reclamação 19.229/PR (doc. 26)</w:t>
      </w:r>
      <w:r w:rsidRPr="00A956E6">
        <w:rPr>
          <w:rFonts w:eastAsia="Calibri"/>
          <w:iCs/>
          <w:sz w:val="28"/>
          <w:szCs w:val="28"/>
        </w:rPr>
        <w:t xml:space="preserve">, confere </w:t>
      </w:r>
      <w:r w:rsidRPr="00A956E6">
        <w:rPr>
          <w:rFonts w:eastAsia="Calibri"/>
          <w:b/>
          <w:iCs/>
          <w:sz w:val="28"/>
          <w:szCs w:val="28"/>
          <w:u w:val="single"/>
        </w:rPr>
        <w:t>integral amparo</w:t>
      </w:r>
      <w:r w:rsidR="00B14B77" w:rsidRPr="00A956E6">
        <w:rPr>
          <w:rFonts w:eastAsia="Calibri"/>
          <w:iCs/>
          <w:sz w:val="28"/>
          <w:szCs w:val="28"/>
        </w:rPr>
        <w:t xml:space="preserve">às normas que regem a colaboração premiada. </w:t>
      </w:r>
    </w:p>
    <w:p w:rsidR="00F409B4" w:rsidRPr="00A956E6" w:rsidRDefault="00F409B4" w:rsidP="00F409B4">
      <w:pPr>
        <w:ind w:firstLine="2268"/>
        <w:jc w:val="both"/>
        <w:rPr>
          <w:rFonts w:eastAsia="Calibri"/>
          <w:iCs/>
          <w:sz w:val="28"/>
          <w:szCs w:val="28"/>
        </w:rPr>
      </w:pPr>
    </w:p>
    <w:p w:rsidR="00B14B77" w:rsidRPr="00A956E6" w:rsidRDefault="00F409B4" w:rsidP="00F409B4">
      <w:pPr>
        <w:ind w:firstLine="2268"/>
        <w:jc w:val="both"/>
        <w:rPr>
          <w:rFonts w:eastAsia="Calibri"/>
          <w:iCs/>
          <w:sz w:val="28"/>
          <w:szCs w:val="28"/>
        </w:rPr>
      </w:pPr>
      <w:r w:rsidRPr="00A956E6">
        <w:rPr>
          <w:rFonts w:eastAsia="Calibri"/>
          <w:iCs/>
          <w:sz w:val="28"/>
          <w:szCs w:val="28"/>
        </w:rPr>
        <w:t xml:space="preserve">Em referido julgado, esse e. STF enfrentou caso </w:t>
      </w:r>
      <w:r w:rsidRPr="00A956E6">
        <w:rPr>
          <w:rFonts w:eastAsia="Calibri"/>
          <w:b/>
          <w:iCs/>
          <w:sz w:val="28"/>
          <w:szCs w:val="28"/>
          <w:u w:val="single"/>
        </w:rPr>
        <w:t>muito semelhante</w:t>
      </w:r>
      <w:r w:rsidRPr="00A956E6">
        <w:rPr>
          <w:rFonts w:eastAsia="Calibri"/>
          <w:iCs/>
          <w:sz w:val="28"/>
          <w:szCs w:val="28"/>
        </w:rPr>
        <w:t xml:space="preserve"> ao que motivou esta Reclamação. </w:t>
      </w:r>
    </w:p>
    <w:p w:rsidR="00B14B77" w:rsidRPr="00A956E6" w:rsidRDefault="00B14B77" w:rsidP="00F409B4">
      <w:pPr>
        <w:ind w:firstLine="2268"/>
        <w:jc w:val="both"/>
        <w:rPr>
          <w:rFonts w:eastAsia="Calibri"/>
          <w:iCs/>
          <w:sz w:val="28"/>
          <w:szCs w:val="28"/>
        </w:rPr>
      </w:pPr>
    </w:p>
    <w:p w:rsidR="00F409B4" w:rsidRPr="00A956E6" w:rsidRDefault="00F409B4" w:rsidP="00F409B4">
      <w:pPr>
        <w:ind w:firstLine="2268"/>
        <w:jc w:val="both"/>
        <w:rPr>
          <w:rFonts w:eastAsia="Calibri"/>
          <w:iCs/>
          <w:sz w:val="28"/>
          <w:szCs w:val="28"/>
        </w:rPr>
      </w:pPr>
      <w:r w:rsidRPr="00A956E6">
        <w:rPr>
          <w:rFonts w:eastAsia="Calibri"/>
          <w:iCs/>
          <w:sz w:val="28"/>
          <w:szCs w:val="28"/>
        </w:rPr>
        <w:t xml:space="preserve">Nele, o Juízo de primeiro grau </w:t>
      </w:r>
      <w:r w:rsidRPr="00A956E6">
        <w:rPr>
          <w:rFonts w:eastAsia="Calibri"/>
          <w:b/>
          <w:iCs/>
          <w:sz w:val="28"/>
          <w:szCs w:val="28"/>
          <w:u w:val="single"/>
        </w:rPr>
        <w:t>havia negado à defesa o acesso a áudio e vídeo com a gravação de depoimento de colaboradores premiados perante as autoridades policiais</w:t>
      </w:r>
      <w:r w:rsidR="00B14B77" w:rsidRPr="00A956E6">
        <w:rPr>
          <w:rFonts w:eastAsia="Calibri"/>
          <w:iCs/>
          <w:sz w:val="28"/>
          <w:szCs w:val="28"/>
        </w:rPr>
        <w:t xml:space="preserve">, o que significa dizer que negou – como ocorre no caso concreto – o acesso à </w:t>
      </w:r>
      <w:r w:rsidR="00B14B77" w:rsidRPr="00A956E6">
        <w:rPr>
          <w:rFonts w:eastAsia="Calibri"/>
          <w:b/>
          <w:iCs/>
          <w:sz w:val="28"/>
          <w:szCs w:val="28"/>
          <w:u w:val="single"/>
        </w:rPr>
        <w:t>integralidade da delação</w:t>
      </w:r>
      <w:r w:rsidR="00B14B77" w:rsidRPr="00A956E6">
        <w:rPr>
          <w:rFonts w:eastAsia="Calibri"/>
          <w:iCs/>
          <w:sz w:val="28"/>
          <w:szCs w:val="28"/>
        </w:rPr>
        <w:t>.</w:t>
      </w:r>
    </w:p>
    <w:p w:rsidR="00F409B4" w:rsidRPr="00A956E6" w:rsidRDefault="00F409B4" w:rsidP="00F409B4">
      <w:pPr>
        <w:ind w:firstLine="2268"/>
        <w:jc w:val="both"/>
        <w:rPr>
          <w:rFonts w:eastAsia="Calibri"/>
          <w:iCs/>
          <w:sz w:val="28"/>
          <w:szCs w:val="28"/>
        </w:rPr>
      </w:pPr>
    </w:p>
    <w:p w:rsidR="00F409B4" w:rsidRPr="00A956E6" w:rsidRDefault="00F409B4" w:rsidP="00F409B4">
      <w:pPr>
        <w:ind w:firstLine="2268"/>
        <w:jc w:val="both"/>
        <w:rPr>
          <w:rFonts w:eastAsia="Calibri"/>
          <w:iCs/>
          <w:sz w:val="28"/>
          <w:szCs w:val="28"/>
        </w:rPr>
      </w:pPr>
      <w:r w:rsidRPr="00A956E6">
        <w:rPr>
          <w:rFonts w:eastAsia="Calibri"/>
          <w:iCs/>
          <w:sz w:val="28"/>
          <w:szCs w:val="28"/>
        </w:rPr>
        <w:t xml:space="preserve">O pretexto daquele Juízo de primeiro grau, considerado </w:t>
      </w:r>
      <w:r w:rsidRPr="00A956E6">
        <w:rPr>
          <w:rFonts w:eastAsia="Calibri"/>
          <w:b/>
          <w:iCs/>
          <w:sz w:val="28"/>
          <w:szCs w:val="28"/>
          <w:u w:val="single"/>
        </w:rPr>
        <w:t>injustificado</w:t>
      </w:r>
      <w:r w:rsidRPr="00A956E6">
        <w:rPr>
          <w:rFonts w:eastAsia="Calibri"/>
          <w:iCs/>
          <w:sz w:val="28"/>
          <w:szCs w:val="28"/>
        </w:rPr>
        <w:t xml:space="preserve"> por esse e. STF, era de que a defesa poderia fazer perguntas aos delatores nas audiências, o que tornaria desnecessária a juntada do material.</w:t>
      </w:r>
    </w:p>
    <w:p w:rsidR="00F409B4" w:rsidRPr="00A956E6" w:rsidRDefault="00F409B4" w:rsidP="00F409B4">
      <w:pPr>
        <w:ind w:firstLine="2268"/>
        <w:jc w:val="both"/>
        <w:rPr>
          <w:rFonts w:eastAsia="Calibri"/>
          <w:iCs/>
          <w:sz w:val="28"/>
          <w:szCs w:val="28"/>
        </w:rPr>
      </w:pPr>
    </w:p>
    <w:p w:rsidR="00F409B4" w:rsidRPr="00A956E6" w:rsidRDefault="00F409B4" w:rsidP="00F409B4">
      <w:pPr>
        <w:ind w:firstLine="2268"/>
        <w:jc w:val="both"/>
        <w:rPr>
          <w:rFonts w:eastAsia="Calibri"/>
          <w:iCs/>
          <w:sz w:val="28"/>
          <w:szCs w:val="28"/>
        </w:rPr>
      </w:pPr>
      <w:r w:rsidRPr="00A956E6">
        <w:rPr>
          <w:rFonts w:eastAsia="Calibri"/>
          <w:iCs/>
          <w:sz w:val="28"/>
          <w:szCs w:val="28"/>
        </w:rPr>
        <w:t xml:space="preserve">A decisão monocrática, proferida pelo e. Min. </w:t>
      </w:r>
      <w:r w:rsidRPr="00A956E6">
        <w:rPr>
          <w:rFonts w:eastAsia="Calibri"/>
          <w:iCs/>
          <w:smallCaps/>
          <w:sz w:val="28"/>
          <w:szCs w:val="28"/>
        </w:rPr>
        <w:t>Teori Zavascki</w:t>
      </w:r>
      <w:r w:rsidR="00B14B77" w:rsidRPr="00A956E6">
        <w:rPr>
          <w:rFonts w:eastAsia="Calibri"/>
          <w:iCs/>
          <w:sz w:val="28"/>
          <w:szCs w:val="28"/>
        </w:rPr>
        <w:t>, entretanto,</w:t>
      </w:r>
      <w:r w:rsidRPr="00A956E6">
        <w:rPr>
          <w:rFonts w:eastAsia="Calibri"/>
          <w:iCs/>
          <w:sz w:val="28"/>
          <w:szCs w:val="28"/>
        </w:rPr>
        <w:t xml:space="preserve"> não deixou quaisquer dúvidas sobre a </w:t>
      </w:r>
      <w:r w:rsidRPr="00A956E6">
        <w:rPr>
          <w:rFonts w:eastAsia="Calibri"/>
          <w:b/>
          <w:iCs/>
          <w:sz w:val="28"/>
          <w:szCs w:val="28"/>
          <w:u w:val="single"/>
        </w:rPr>
        <w:t>insubsistência</w:t>
      </w:r>
      <w:r w:rsidRPr="00A956E6">
        <w:rPr>
          <w:rFonts w:eastAsia="Calibri"/>
          <w:iCs/>
          <w:sz w:val="28"/>
          <w:szCs w:val="28"/>
        </w:rPr>
        <w:t xml:space="preserve"> desse fundamento</w:t>
      </w:r>
      <w:r w:rsidR="00B14B77" w:rsidRPr="00A956E6">
        <w:rPr>
          <w:rFonts w:eastAsia="Calibri"/>
          <w:iCs/>
          <w:sz w:val="28"/>
          <w:szCs w:val="28"/>
        </w:rPr>
        <w:t xml:space="preserve">, valendo colacionar o seguinte excerto, </w:t>
      </w:r>
      <w:r w:rsidR="00B14B77" w:rsidRPr="00A956E6">
        <w:rPr>
          <w:rFonts w:eastAsia="Calibri"/>
          <w:i/>
          <w:iCs/>
          <w:sz w:val="28"/>
          <w:szCs w:val="28"/>
        </w:rPr>
        <w:t>verbis</w:t>
      </w:r>
      <w:r w:rsidR="00B14B77" w:rsidRPr="00A956E6">
        <w:rPr>
          <w:rFonts w:eastAsia="Calibri"/>
          <w:iCs/>
          <w:sz w:val="28"/>
          <w:szCs w:val="28"/>
        </w:rPr>
        <w:t>:</w:t>
      </w:r>
    </w:p>
    <w:p w:rsidR="00F409B4" w:rsidRPr="00A956E6" w:rsidRDefault="00F409B4" w:rsidP="00F409B4">
      <w:pPr>
        <w:ind w:firstLine="2268"/>
        <w:jc w:val="both"/>
        <w:rPr>
          <w:rFonts w:eastAsia="Calibri"/>
          <w:iCs/>
          <w:sz w:val="28"/>
          <w:szCs w:val="28"/>
        </w:rPr>
      </w:pPr>
    </w:p>
    <w:p w:rsidR="00F409B4" w:rsidRPr="00A956E6" w:rsidRDefault="00F409B4" w:rsidP="00B14B77">
      <w:pPr>
        <w:ind w:left="2835"/>
        <w:jc w:val="both"/>
        <w:rPr>
          <w:rFonts w:eastAsia="Calibri"/>
          <w:iCs/>
          <w:szCs w:val="24"/>
        </w:rPr>
      </w:pPr>
      <w:r w:rsidRPr="00A956E6">
        <w:rPr>
          <w:rFonts w:eastAsia="Calibri"/>
          <w:iCs/>
          <w:szCs w:val="24"/>
        </w:rPr>
        <w:t xml:space="preserve">No ponto, deve ser deferido o acesso pretendido pela defesa dos reclamantes, considerando que (a) o acordo de colaboração premiada foi homologado; (b) já foi </w:t>
      </w:r>
      <w:r w:rsidRPr="00A956E6">
        <w:rPr>
          <w:rFonts w:eastAsia="Calibri"/>
          <w:iCs/>
          <w:szCs w:val="24"/>
        </w:rPr>
        <w:lastRenderedPageBreak/>
        <w:t>recebida denúncia contra os reclamantes; (c) a identidade e imagem dos colaboradores são amplamente conhecidas e (d) não houve justificativa que indicasse concretamente a necessidade de proteger a pessoa dos colaboradores, de seus próximos e o êxito das investigações.</w:t>
      </w:r>
    </w:p>
    <w:p w:rsidR="00F409B4" w:rsidRPr="00A956E6" w:rsidRDefault="00F409B4" w:rsidP="00F409B4">
      <w:pPr>
        <w:ind w:firstLine="2268"/>
        <w:jc w:val="both"/>
        <w:rPr>
          <w:rFonts w:eastAsia="Calibri"/>
          <w:iCs/>
          <w:sz w:val="28"/>
          <w:szCs w:val="28"/>
        </w:rPr>
      </w:pPr>
    </w:p>
    <w:p w:rsidR="00F409B4" w:rsidRPr="00A956E6" w:rsidRDefault="00F409B4" w:rsidP="00F409B4">
      <w:pPr>
        <w:ind w:firstLine="2268"/>
        <w:jc w:val="both"/>
        <w:rPr>
          <w:rFonts w:eastAsia="Calibri"/>
          <w:iCs/>
          <w:sz w:val="28"/>
          <w:szCs w:val="28"/>
        </w:rPr>
      </w:pPr>
      <w:r w:rsidRPr="00A956E6">
        <w:rPr>
          <w:rFonts w:eastAsia="Calibri"/>
          <w:iCs/>
          <w:sz w:val="28"/>
          <w:szCs w:val="28"/>
        </w:rPr>
        <w:t xml:space="preserve">Observe-se que os requisitos estabelecidos por essa e. Corte </w:t>
      </w:r>
      <w:r w:rsidR="00B14B77" w:rsidRPr="00A956E6">
        <w:rPr>
          <w:rFonts w:eastAsia="Calibri"/>
          <w:iCs/>
          <w:sz w:val="28"/>
          <w:szCs w:val="28"/>
        </w:rPr>
        <w:t xml:space="preserve">na </w:t>
      </w:r>
      <w:r w:rsidR="00B14B77" w:rsidRPr="00A956E6">
        <w:rPr>
          <w:rFonts w:eastAsia="Calibri"/>
          <w:b/>
          <w:iCs/>
          <w:sz w:val="28"/>
          <w:szCs w:val="28"/>
          <w:u w:val="single"/>
        </w:rPr>
        <w:t>Reclamação 19.229/PR</w:t>
      </w:r>
      <w:r w:rsidRPr="00A956E6">
        <w:rPr>
          <w:rFonts w:eastAsia="Calibri"/>
          <w:iCs/>
          <w:sz w:val="28"/>
          <w:szCs w:val="28"/>
        </w:rPr>
        <w:t xml:space="preserve"> podem ser perfeitamente constatados no presente caso.</w:t>
      </w:r>
    </w:p>
    <w:p w:rsidR="00F409B4" w:rsidRPr="00A956E6" w:rsidRDefault="00F409B4" w:rsidP="00F409B4">
      <w:pPr>
        <w:ind w:firstLine="2268"/>
        <w:jc w:val="both"/>
        <w:rPr>
          <w:rFonts w:eastAsia="Calibri"/>
          <w:iCs/>
          <w:sz w:val="28"/>
          <w:szCs w:val="28"/>
        </w:rPr>
      </w:pPr>
    </w:p>
    <w:p w:rsidR="00F409B4" w:rsidRPr="00A956E6" w:rsidRDefault="00F409B4" w:rsidP="00F409B4">
      <w:pPr>
        <w:ind w:firstLine="2268"/>
        <w:jc w:val="both"/>
        <w:rPr>
          <w:rFonts w:eastAsia="Calibri"/>
          <w:iCs/>
          <w:sz w:val="28"/>
          <w:szCs w:val="28"/>
        </w:rPr>
      </w:pPr>
      <w:r w:rsidRPr="00A956E6">
        <w:rPr>
          <w:rFonts w:eastAsia="Calibri"/>
          <w:iCs/>
          <w:sz w:val="28"/>
          <w:szCs w:val="28"/>
        </w:rPr>
        <w:t xml:space="preserve">De fato, </w:t>
      </w:r>
      <w:r w:rsidRPr="00A956E6">
        <w:rPr>
          <w:rFonts w:eastAsia="Calibri"/>
          <w:b/>
          <w:iCs/>
          <w:sz w:val="28"/>
          <w:szCs w:val="28"/>
          <w:u w:val="single"/>
        </w:rPr>
        <w:t>já há acordo de colaboração</w:t>
      </w:r>
      <w:r w:rsidRPr="00A956E6">
        <w:rPr>
          <w:rFonts w:eastAsia="Calibri"/>
          <w:iCs/>
          <w:sz w:val="28"/>
          <w:szCs w:val="28"/>
        </w:rPr>
        <w:t xml:space="preserve"> presumivelmente homologado (embora tal decisão</w:t>
      </w:r>
      <w:r w:rsidR="00B14B77" w:rsidRPr="00A956E6">
        <w:rPr>
          <w:rFonts w:eastAsia="Calibri"/>
          <w:iCs/>
          <w:sz w:val="28"/>
          <w:szCs w:val="28"/>
        </w:rPr>
        <w:t>, como se insiste,</w:t>
      </w:r>
      <w:r w:rsidRPr="00A956E6">
        <w:rPr>
          <w:rFonts w:eastAsia="Calibri"/>
          <w:b/>
          <w:iCs/>
          <w:sz w:val="28"/>
          <w:szCs w:val="28"/>
          <w:u w:val="single"/>
        </w:rPr>
        <w:t>não conste dos autos</w:t>
      </w:r>
      <w:r w:rsidRPr="00A956E6">
        <w:rPr>
          <w:rFonts w:eastAsia="Calibri"/>
          <w:iCs/>
          <w:sz w:val="28"/>
          <w:szCs w:val="28"/>
        </w:rPr>
        <w:t>) e já há denúncia recebida, além de a identidade do colaborador ser conhecida, tendo a operação, inclusive, enorme repercussão midiática. Não há, por outro lado, necessidade de proteção de qualquer colaborador ou pessoa próxima a ele</w:t>
      </w:r>
      <w:r w:rsidR="00F24CED">
        <w:rPr>
          <w:rFonts w:eastAsia="Calibri"/>
          <w:iCs/>
          <w:sz w:val="28"/>
          <w:szCs w:val="28"/>
        </w:rPr>
        <w:t xml:space="preserve">, eis que, repita-se, os fatos objeto da investigação remontam à posse de </w:t>
      </w:r>
      <w:r w:rsidR="00F24CED" w:rsidRPr="00F24CED">
        <w:rPr>
          <w:rFonts w:eastAsia="Calibri"/>
          <w:iCs/>
          <w:smallCaps/>
          <w:sz w:val="28"/>
          <w:szCs w:val="28"/>
        </w:rPr>
        <w:t>José Roberto Arruda</w:t>
      </w:r>
      <w:r w:rsidR="00F24CED">
        <w:rPr>
          <w:rFonts w:eastAsia="Calibri"/>
          <w:iCs/>
          <w:sz w:val="28"/>
          <w:szCs w:val="28"/>
        </w:rPr>
        <w:t xml:space="preserve"> no Governo do Distrito Federal, </w:t>
      </w:r>
      <w:r w:rsidR="00F24CED" w:rsidRPr="00F24CED">
        <w:rPr>
          <w:rFonts w:eastAsia="Calibri"/>
          <w:b/>
          <w:iCs/>
          <w:sz w:val="28"/>
          <w:szCs w:val="28"/>
          <w:u w:val="single"/>
        </w:rPr>
        <w:t>em janeiro de 2007</w:t>
      </w:r>
      <w:r w:rsidR="00F24CED">
        <w:rPr>
          <w:rFonts w:eastAsia="Calibri"/>
          <w:iCs/>
          <w:sz w:val="28"/>
          <w:szCs w:val="28"/>
        </w:rPr>
        <w:t>.</w:t>
      </w:r>
    </w:p>
    <w:p w:rsidR="00F409B4" w:rsidRPr="00A956E6" w:rsidRDefault="00F409B4" w:rsidP="00907CA2">
      <w:pPr>
        <w:ind w:firstLine="2268"/>
        <w:jc w:val="both"/>
        <w:rPr>
          <w:rFonts w:eastAsia="Calibri"/>
          <w:iCs/>
          <w:sz w:val="28"/>
          <w:szCs w:val="28"/>
        </w:rPr>
      </w:pPr>
    </w:p>
    <w:p w:rsidR="00685DBE" w:rsidRPr="00F24CED" w:rsidRDefault="00685DBE" w:rsidP="00685DBE">
      <w:pPr>
        <w:ind w:firstLine="2268"/>
        <w:jc w:val="both"/>
        <w:rPr>
          <w:rFonts w:eastAsia="Calibri"/>
          <w:iCs/>
          <w:sz w:val="28"/>
          <w:szCs w:val="28"/>
        </w:rPr>
      </w:pPr>
      <w:r>
        <w:rPr>
          <w:rFonts w:eastAsia="Calibri"/>
          <w:iCs/>
          <w:sz w:val="28"/>
          <w:szCs w:val="28"/>
        </w:rPr>
        <w:t xml:space="preserve">Por outro lado, se o Magistrado </w:t>
      </w:r>
      <w:r>
        <w:rPr>
          <w:rFonts w:eastAsia="Calibri"/>
          <w:iCs/>
          <w:smallCaps/>
          <w:sz w:val="28"/>
          <w:szCs w:val="28"/>
        </w:rPr>
        <w:t xml:space="preserve">Atalá Correia </w:t>
      </w:r>
      <w:r>
        <w:rPr>
          <w:rFonts w:eastAsia="Calibri"/>
          <w:iCs/>
          <w:sz w:val="28"/>
          <w:szCs w:val="28"/>
        </w:rPr>
        <w:t xml:space="preserve">deferiu o pleito da defesa no sentido de determinar ao MPDFT a juntada integral do procedimento, dúvidas não há de que esse procedimento </w:t>
      </w:r>
      <w:r w:rsidRPr="00F24CED">
        <w:rPr>
          <w:rFonts w:eastAsia="Calibri"/>
          <w:b/>
          <w:iCs/>
          <w:sz w:val="28"/>
          <w:szCs w:val="28"/>
          <w:u w:val="single"/>
        </w:rPr>
        <w:t>existe</w:t>
      </w:r>
      <w:r>
        <w:rPr>
          <w:rFonts w:eastAsia="Calibri"/>
          <w:iCs/>
          <w:sz w:val="28"/>
          <w:szCs w:val="28"/>
        </w:rPr>
        <w:t>, pois é lógico que Sua Excelência não ordenaria juntada de prova inexistente.</w:t>
      </w:r>
    </w:p>
    <w:p w:rsidR="00A728C1" w:rsidRDefault="00A728C1" w:rsidP="00A728C1">
      <w:pPr>
        <w:ind w:firstLine="2268"/>
        <w:jc w:val="both"/>
        <w:rPr>
          <w:rFonts w:eastAsia="Calibri"/>
          <w:iCs/>
          <w:sz w:val="28"/>
          <w:szCs w:val="28"/>
        </w:rPr>
      </w:pPr>
      <w:r w:rsidRPr="00A956E6">
        <w:rPr>
          <w:rFonts w:eastAsia="Calibri"/>
          <w:iCs/>
          <w:sz w:val="28"/>
          <w:szCs w:val="28"/>
        </w:rPr>
        <w:t xml:space="preserve">Nesse passo, </w:t>
      </w:r>
      <w:r w:rsidRPr="00A956E6">
        <w:rPr>
          <w:rFonts w:eastAsia="Calibri"/>
          <w:b/>
          <w:iCs/>
          <w:sz w:val="28"/>
          <w:szCs w:val="28"/>
          <w:u w:val="single"/>
        </w:rPr>
        <w:t>não é crível</w:t>
      </w:r>
      <w:r w:rsidRPr="00A956E6">
        <w:rPr>
          <w:rFonts w:eastAsia="Calibri"/>
          <w:iCs/>
          <w:sz w:val="28"/>
          <w:szCs w:val="28"/>
        </w:rPr>
        <w:t xml:space="preserve"> que o único documento de que dispõe o MPDFT sobre a colaboração realizada por Durval naquele âmbito seja apenas o termo juntado na ação penal </w:t>
      </w:r>
      <w:r w:rsidRPr="00A956E6">
        <w:rPr>
          <w:rFonts w:eastAsia="Calibri"/>
          <w:b/>
          <w:iCs/>
          <w:sz w:val="28"/>
          <w:szCs w:val="28"/>
        </w:rPr>
        <w:t>(doc. 9)</w:t>
      </w:r>
      <w:r w:rsidRPr="00A956E6">
        <w:rPr>
          <w:rFonts w:eastAsia="Calibri"/>
          <w:iCs/>
          <w:sz w:val="28"/>
          <w:szCs w:val="28"/>
        </w:rPr>
        <w:t xml:space="preserve">. </w:t>
      </w:r>
    </w:p>
    <w:p w:rsidR="00A728C1" w:rsidRPr="00A956E6" w:rsidRDefault="00A728C1" w:rsidP="00A728C1">
      <w:pPr>
        <w:ind w:firstLine="2268"/>
        <w:jc w:val="both"/>
        <w:rPr>
          <w:rFonts w:eastAsia="Calibri"/>
          <w:iCs/>
          <w:sz w:val="28"/>
          <w:szCs w:val="28"/>
        </w:rPr>
      </w:pPr>
    </w:p>
    <w:p w:rsidR="00A728C1" w:rsidRPr="00A956E6" w:rsidRDefault="00A728C1" w:rsidP="00A728C1">
      <w:pPr>
        <w:ind w:firstLine="2268"/>
        <w:jc w:val="both"/>
        <w:rPr>
          <w:rFonts w:eastAsia="Calibri"/>
          <w:iCs/>
          <w:sz w:val="28"/>
          <w:szCs w:val="28"/>
        </w:rPr>
      </w:pPr>
      <w:r w:rsidRPr="00A956E6">
        <w:rPr>
          <w:rFonts w:eastAsia="Calibri"/>
          <w:iCs/>
          <w:sz w:val="28"/>
          <w:szCs w:val="28"/>
        </w:rPr>
        <w:t xml:space="preserve">Referido documento é apenas parte de um </w:t>
      </w:r>
      <w:r w:rsidRPr="00A956E6">
        <w:rPr>
          <w:rFonts w:eastAsia="Calibri"/>
          <w:b/>
          <w:iCs/>
          <w:sz w:val="28"/>
          <w:szCs w:val="28"/>
          <w:u w:val="single"/>
        </w:rPr>
        <w:t>expediente maior</w:t>
      </w:r>
      <w:r w:rsidRPr="00A956E6">
        <w:rPr>
          <w:rFonts w:eastAsia="Calibri"/>
          <w:iCs/>
          <w:sz w:val="28"/>
          <w:szCs w:val="28"/>
        </w:rPr>
        <w:t xml:space="preserve">, onde constam </w:t>
      </w:r>
      <w:r w:rsidRPr="00A956E6">
        <w:rPr>
          <w:rFonts w:eastAsia="Calibri"/>
          <w:b/>
          <w:iCs/>
          <w:sz w:val="28"/>
          <w:szCs w:val="28"/>
          <w:u w:val="single"/>
        </w:rPr>
        <w:t>todos os depoimentos</w:t>
      </w:r>
      <w:r w:rsidRPr="00A956E6">
        <w:rPr>
          <w:rFonts w:eastAsia="Calibri"/>
          <w:iCs/>
          <w:sz w:val="28"/>
          <w:szCs w:val="28"/>
        </w:rPr>
        <w:t xml:space="preserve"> do delator e sobretudo, </w:t>
      </w:r>
      <w:r w:rsidRPr="00A956E6">
        <w:rPr>
          <w:rFonts w:eastAsia="Calibri"/>
          <w:b/>
          <w:iCs/>
          <w:sz w:val="28"/>
          <w:szCs w:val="28"/>
          <w:u w:val="single"/>
        </w:rPr>
        <w:t>a homologação judicial,</w:t>
      </w:r>
      <w:r w:rsidRPr="00A956E6">
        <w:rPr>
          <w:rFonts w:eastAsia="Calibri"/>
          <w:iCs/>
          <w:sz w:val="28"/>
          <w:szCs w:val="28"/>
        </w:rPr>
        <w:t xml:space="preserve"> sem que se refiram outras informações relevantes, como, à guisa de exemplo, o patrimônio do delator e as medidas envidadas para recuperação do suposto prejuízo patrimonial ocasionado pelos fatos denunciados. </w:t>
      </w:r>
    </w:p>
    <w:p w:rsidR="00A728C1" w:rsidRPr="00A956E6" w:rsidRDefault="00A728C1" w:rsidP="00A728C1">
      <w:pPr>
        <w:ind w:firstLine="2268"/>
        <w:jc w:val="both"/>
        <w:rPr>
          <w:rFonts w:eastAsia="Calibri"/>
          <w:iCs/>
          <w:sz w:val="28"/>
          <w:szCs w:val="28"/>
        </w:rPr>
      </w:pPr>
    </w:p>
    <w:p w:rsidR="00A728C1" w:rsidRPr="00A956E6" w:rsidRDefault="00A728C1" w:rsidP="00A728C1">
      <w:pPr>
        <w:ind w:firstLine="2268"/>
        <w:jc w:val="both"/>
        <w:rPr>
          <w:rFonts w:eastAsia="Calibri"/>
          <w:iCs/>
          <w:sz w:val="28"/>
          <w:szCs w:val="28"/>
        </w:rPr>
      </w:pPr>
      <w:r w:rsidRPr="00A956E6">
        <w:rPr>
          <w:rFonts w:eastAsia="Calibri"/>
          <w:iCs/>
          <w:sz w:val="28"/>
          <w:szCs w:val="28"/>
        </w:rPr>
        <w:t xml:space="preserve">O que o reclamante vem </w:t>
      </w:r>
      <w:r w:rsidRPr="00A956E6">
        <w:rPr>
          <w:rFonts w:eastAsia="Calibri"/>
          <w:b/>
          <w:iCs/>
          <w:sz w:val="28"/>
          <w:szCs w:val="28"/>
          <w:u w:val="single"/>
        </w:rPr>
        <w:t>insistentemente</w:t>
      </w:r>
      <w:r w:rsidRPr="00A956E6">
        <w:rPr>
          <w:rFonts w:eastAsia="Calibri"/>
          <w:iCs/>
          <w:sz w:val="28"/>
          <w:szCs w:val="28"/>
        </w:rPr>
        <w:t xml:space="preserve"> requerendo perante o MM. Juízo reclamado nada mais é</w:t>
      </w:r>
      <w:r w:rsidR="00454F91" w:rsidRPr="00A956E6">
        <w:rPr>
          <w:rFonts w:eastAsia="Calibri"/>
          <w:iCs/>
          <w:sz w:val="28"/>
          <w:szCs w:val="28"/>
        </w:rPr>
        <w:t>, portanto,</w:t>
      </w:r>
      <w:r w:rsidRPr="00A956E6">
        <w:rPr>
          <w:rFonts w:eastAsia="Calibri"/>
          <w:iCs/>
          <w:sz w:val="28"/>
          <w:szCs w:val="28"/>
        </w:rPr>
        <w:t xml:space="preserve"> que seja </w:t>
      </w:r>
      <w:r w:rsidRPr="00A956E6">
        <w:rPr>
          <w:rFonts w:eastAsia="Calibri"/>
          <w:b/>
          <w:iCs/>
          <w:sz w:val="28"/>
          <w:szCs w:val="28"/>
          <w:u w:val="single"/>
        </w:rPr>
        <w:t>cumprida</w:t>
      </w:r>
      <w:r w:rsidRPr="00A956E6">
        <w:rPr>
          <w:rFonts w:eastAsia="Calibri"/>
          <w:iCs/>
          <w:sz w:val="28"/>
          <w:szCs w:val="28"/>
        </w:rPr>
        <w:t xml:space="preserve"> a exigência legal, coisa que nunca ocorreu. </w:t>
      </w:r>
    </w:p>
    <w:p w:rsidR="00A728C1" w:rsidRPr="00A956E6" w:rsidRDefault="00A728C1" w:rsidP="00A728C1">
      <w:pPr>
        <w:ind w:firstLine="2268"/>
        <w:jc w:val="both"/>
        <w:rPr>
          <w:rFonts w:eastAsia="Calibri"/>
          <w:iCs/>
          <w:sz w:val="28"/>
          <w:szCs w:val="28"/>
        </w:rPr>
      </w:pPr>
    </w:p>
    <w:p w:rsidR="00A728C1" w:rsidRPr="00A956E6" w:rsidRDefault="00A728C1" w:rsidP="00A728C1">
      <w:pPr>
        <w:ind w:firstLine="2268"/>
        <w:jc w:val="both"/>
        <w:rPr>
          <w:rFonts w:eastAsia="Calibri"/>
          <w:iCs/>
          <w:sz w:val="28"/>
          <w:szCs w:val="28"/>
        </w:rPr>
      </w:pPr>
      <w:r w:rsidRPr="00A956E6">
        <w:rPr>
          <w:rFonts w:eastAsia="Calibri"/>
          <w:iCs/>
          <w:sz w:val="28"/>
          <w:szCs w:val="28"/>
        </w:rPr>
        <w:lastRenderedPageBreak/>
        <w:t xml:space="preserve">Tanto o MPDFT quanto o MPF se limitaram a juntar </w:t>
      </w:r>
      <w:r w:rsidRPr="00A956E6">
        <w:rPr>
          <w:rFonts w:eastAsia="Calibri"/>
          <w:b/>
          <w:iCs/>
          <w:sz w:val="28"/>
          <w:szCs w:val="28"/>
          <w:u w:val="single"/>
        </w:rPr>
        <w:t>arremedos de acordo</w:t>
      </w:r>
      <w:r w:rsidRPr="00A956E6">
        <w:rPr>
          <w:rFonts w:eastAsia="Calibri"/>
          <w:iCs/>
          <w:sz w:val="28"/>
          <w:szCs w:val="28"/>
        </w:rPr>
        <w:t xml:space="preserve"> firmado com </w:t>
      </w:r>
      <w:r w:rsidRPr="00A956E6">
        <w:rPr>
          <w:rFonts w:eastAsia="Calibri"/>
          <w:iCs/>
          <w:smallCaps/>
          <w:sz w:val="28"/>
          <w:szCs w:val="28"/>
        </w:rPr>
        <w:t>Durval Barbosa Rodrigues</w:t>
      </w:r>
      <w:r w:rsidRPr="00A956E6">
        <w:rPr>
          <w:rFonts w:eastAsia="Calibri"/>
          <w:iCs/>
          <w:sz w:val="28"/>
          <w:szCs w:val="28"/>
        </w:rPr>
        <w:t xml:space="preserve">, o que </w:t>
      </w:r>
      <w:r w:rsidRPr="00A956E6">
        <w:rPr>
          <w:rFonts w:eastAsia="Calibri"/>
          <w:b/>
          <w:iCs/>
          <w:sz w:val="28"/>
          <w:szCs w:val="28"/>
          <w:u w:val="single"/>
        </w:rPr>
        <w:t>nem de longe</w:t>
      </w:r>
      <w:r w:rsidRPr="00A956E6">
        <w:rPr>
          <w:rFonts w:eastAsia="Calibri"/>
          <w:iCs/>
          <w:sz w:val="28"/>
          <w:szCs w:val="28"/>
        </w:rPr>
        <w:t xml:space="preserve"> atende aos pressupostos e requisitos legais já deduzidos. </w:t>
      </w:r>
    </w:p>
    <w:p w:rsidR="00A728C1" w:rsidRPr="00A956E6" w:rsidRDefault="00A728C1" w:rsidP="00A728C1">
      <w:pPr>
        <w:ind w:firstLine="2268"/>
        <w:jc w:val="both"/>
        <w:rPr>
          <w:rFonts w:eastAsia="Calibri"/>
          <w:iCs/>
          <w:sz w:val="28"/>
          <w:szCs w:val="28"/>
        </w:rPr>
      </w:pPr>
    </w:p>
    <w:p w:rsidR="00A728C1" w:rsidRPr="00A956E6" w:rsidRDefault="00A728C1" w:rsidP="00A728C1">
      <w:pPr>
        <w:ind w:firstLine="2268"/>
        <w:jc w:val="both"/>
        <w:rPr>
          <w:rFonts w:eastAsia="Calibri"/>
          <w:iCs/>
          <w:sz w:val="28"/>
          <w:szCs w:val="28"/>
        </w:rPr>
      </w:pPr>
      <w:r w:rsidRPr="00A956E6">
        <w:rPr>
          <w:rFonts w:eastAsia="Calibri"/>
          <w:iCs/>
          <w:sz w:val="28"/>
          <w:szCs w:val="28"/>
        </w:rPr>
        <w:t xml:space="preserve">Ao contrário: o MM. Juízo reclamado, sob o argumento de “coerência” entre as decisões proferidas nos diversos feitos relacionados à OPERAÇÃO CAIXA DE PANDORA, optou por </w:t>
      </w:r>
      <w:r w:rsidRPr="00A956E6">
        <w:rPr>
          <w:rFonts w:eastAsia="Calibri"/>
          <w:b/>
          <w:iCs/>
          <w:sz w:val="28"/>
          <w:szCs w:val="28"/>
          <w:u w:val="single"/>
        </w:rPr>
        <w:t>revogar despacho</w:t>
      </w:r>
      <w:r w:rsidRPr="00A956E6">
        <w:rPr>
          <w:rFonts w:eastAsia="Calibri"/>
          <w:iCs/>
          <w:sz w:val="28"/>
          <w:szCs w:val="28"/>
        </w:rPr>
        <w:t xml:space="preserve"> que não atendia aos “interesses” do reclamante, </w:t>
      </w:r>
      <w:r w:rsidRPr="00A956E6">
        <w:rPr>
          <w:rFonts w:eastAsia="Calibri"/>
          <w:b/>
          <w:iCs/>
          <w:sz w:val="28"/>
          <w:szCs w:val="28"/>
          <w:u w:val="single"/>
        </w:rPr>
        <w:t>mas à expressa letra da lei</w:t>
      </w:r>
      <w:r w:rsidRPr="00A956E6">
        <w:rPr>
          <w:rFonts w:eastAsia="Calibri"/>
          <w:iCs/>
          <w:sz w:val="28"/>
          <w:szCs w:val="28"/>
        </w:rPr>
        <w:t xml:space="preserve">, argumentando que eventuais esclarecimentos poderiam ser diretamente obtidos do delator quando de sua oitiva. </w:t>
      </w:r>
    </w:p>
    <w:p w:rsidR="00A728C1" w:rsidRPr="00A956E6" w:rsidRDefault="00A728C1" w:rsidP="00A728C1">
      <w:pPr>
        <w:ind w:firstLine="2268"/>
        <w:jc w:val="both"/>
        <w:rPr>
          <w:rFonts w:eastAsia="Calibri"/>
          <w:iCs/>
          <w:sz w:val="28"/>
          <w:szCs w:val="28"/>
        </w:rPr>
      </w:pPr>
    </w:p>
    <w:p w:rsidR="0039694B" w:rsidRDefault="00A728C1" w:rsidP="00A728C1">
      <w:pPr>
        <w:ind w:firstLine="2268"/>
        <w:jc w:val="both"/>
        <w:rPr>
          <w:rFonts w:eastAsia="Calibri"/>
          <w:iCs/>
          <w:sz w:val="28"/>
          <w:szCs w:val="28"/>
        </w:rPr>
      </w:pPr>
      <w:r w:rsidRPr="00A956E6">
        <w:rPr>
          <w:rFonts w:eastAsia="Calibri"/>
          <w:iCs/>
          <w:sz w:val="28"/>
          <w:szCs w:val="28"/>
        </w:rPr>
        <w:t xml:space="preserve">Trata-se de um pronunciamento </w:t>
      </w:r>
      <w:r w:rsidRPr="00A956E6">
        <w:rPr>
          <w:rFonts w:eastAsia="Calibri"/>
          <w:i/>
          <w:iCs/>
          <w:sz w:val="28"/>
          <w:szCs w:val="28"/>
        </w:rPr>
        <w:t>contra legem,</w:t>
      </w:r>
      <w:r w:rsidRPr="00A956E6">
        <w:rPr>
          <w:rFonts w:eastAsia="Calibri"/>
          <w:iCs/>
          <w:sz w:val="28"/>
          <w:szCs w:val="28"/>
        </w:rPr>
        <w:t xml:space="preserve"> com todo o respeito. </w:t>
      </w:r>
    </w:p>
    <w:p w:rsidR="0039694B" w:rsidRDefault="0039694B" w:rsidP="00A728C1">
      <w:pPr>
        <w:ind w:firstLine="2268"/>
        <w:jc w:val="both"/>
        <w:rPr>
          <w:rFonts w:eastAsia="Calibri"/>
          <w:iCs/>
          <w:sz w:val="28"/>
          <w:szCs w:val="28"/>
        </w:rPr>
      </w:pPr>
    </w:p>
    <w:p w:rsidR="00A728C1" w:rsidRPr="0039694B" w:rsidRDefault="00685DBE" w:rsidP="00A728C1">
      <w:pPr>
        <w:ind w:firstLine="2268"/>
        <w:jc w:val="both"/>
        <w:rPr>
          <w:rFonts w:eastAsia="Calibri"/>
          <w:iCs/>
          <w:sz w:val="28"/>
          <w:szCs w:val="28"/>
        </w:rPr>
      </w:pPr>
      <w:r>
        <w:rPr>
          <w:rFonts w:eastAsia="Calibri"/>
          <w:iCs/>
          <w:sz w:val="28"/>
          <w:szCs w:val="28"/>
        </w:rPr>
        <w:t>Não é admissível que, ao apreciar pedido formulado por outro corréu em ação diversa, embora conexa, onde decidiu indeferir a juntada da delação, tenha</w:t>
      </w:r>
      <w:r w:rsidR="0039694B">
        <w:rPr>
          <w:rFonts w:eastAsia="Calibri"/>
          <w:iCs/>
          <w:sz w:val="28"/>
          <w:szCs w:val="28"/>
        </w:rPr>
        <w:t xml:space="preserve"> resolvido adotar a mesma postura, </w:t>
      </w:r>
      <w:r w:rsidR="0039694B">
        <w:rPr>
          <w:rFonts w:eastAsia="Calibri"/>
          <w:b/>
          <w:iCs/>
          <w:sz w:val="28"/>
          <w:szCs w:val="28"/>
          <w:u w:val="single"/>
        </w:rPr>
        <w:t>de ofício,</w:t>
      </w:r>
      <w:r w:rsidR="0039694B">
        <w:rPr>
          <w:rFonts w:eastAsia="Calibri"/>
          <w:iCs/>
          <w:sz w:val="28"/>
          <w:szCs w:val="28"/>
        </w:rPr>
        <w:t xml:space="preserve"> no processo do ora reclamante, revogando decisão de colega que anteriormente exercera jurisdição nos autos, em um ato que, longe de estar revestido de coerência, é </w:t>
      </w:r>
      <w:r w:rsidR="0039694B" w:rsidRPr="0039694B">
        <w:rPr>
          <w:rFonts w:eastAsia="Calibri"/>
          <w:b/>
          <w:iCs/>
          <w:sz w:val="28"/>
          <w:szCs w:val="28"/>
          <w:u w:val="single"/>
        </w:rPr>
        <w:t>flagrantemente ilegal</w:t>
      </w:r>
      <w:r w:rsidR="0039694B">
        <w:rPr>
          <w:rFonts w:eastAsia="Calibri"/>
          <w:iCs/>
          <w:sz w:val="28"/>
          <w:szCs w:val="28"/>
        </w:rPr>
        <w:t xml:space="preserve">.  </w:t>
      </w:r>
    </w:p>
    <w:p w:rsidR="00A728C1" w:rsidRPr="00A956E6" w:rsidRDefault="00A728C1" w:rsidP="00A728C1">
      <w:pPr>
        <w:ind w:firstLine="2268"/>
        <w:jc w:val="both"/>
        <w:rPr>
          <w:rFonts w:eastAsia="Calibri"/>
          <w:iCs/>
          <w:sz w:val="28"/>
          <w:szCs w:val="28"/>
        </w:rPr>
      </w:pPr>
    </w:p>
    <w:p w:rsidR="00A728C1" w:rsidRPr="00A956E6" w:rsidRDefault="0026688D" w:rsidP="00A728C1">
      <w:pPr>
        <w:ind w:firstLine="2268"/>
        <w:jc w:val="both"/>
        <w:rPr>
          <w:rFonts w:eastAsia="Calibri"/>
          <w:iCs/>
          <w:sz w:val="28"/>
          <w:szCs w:val="28"/>
        </w:rPr>
      </w:pPr>
      <w:r w:rsidRPr="00A956E6">
        <w:rPr>
          <w:rFonts w:eastAsia="Calibri"/>
          <w:iCs/>
          <w:sz w:val="28"/>
          <w:szCs w:val="28"/>
        </w:rPr>
        <w:t>A</w:t>
      </w:r>
      <w:r w:rsidR="00A728C1" w:rsidRPr="00A956E6">
        <w:rPr>
          <w:rFonts w:eastAsia="Calibri"/>
          <w:iCs/>
          <w:sz w:val="28"/>
          <w:szCs w:val="28"/>
        </w:rPr>
        <w:t xml:space="preserve"> únic</w:t>
      </w:r>
      <w:r w:rsidRPr="00A956E6">
        <w:rPr>
          <w:rFonts w:eastAsia="Calibri"/>
          <w:iCs/>
          <w:sz w:val="28"/>
          <w:szCs w:val="28"/>
        </w:rPr>
        <w:t>adecisão</w:t>
      </w:r>
      <w:r w:rsidR="00A728C1" w:rsidRPr="00A956E6">
        <w:rPr>
          <w:rFonts w:eastAsia="Calibri"/>
          <w:iCs/>
          <w:sz w:val="28"/>
          <w:szCs w:val="28"/>
        </w:rPr>
        <w:t xml:space="preserve"> “coerente” do MM. Juízo reclamado seria, ao invés de </w:t>
      </w:r>
      <w:r w:rsidRPr="00A956E6">
        <w:rPr>
          <w:rFonts w:eastAsia="Calibri"/>
          <w:iCs/>
          <w:sz w:val="28"/>
          <w:szCs w:val="28"/>
        </w:rPr>
        <w:t xml:space="preserve">absurdamente </w:t>
      </w:r>
      <w:r w:rsidR="00A728C1" w:rsidRPr="00A956E6">
        <w:rPr>
          <w:rFonts w:eastAsia="Calibri"/>
          <w:iCs/>
          <w:sz w:val="28"/>
          <w:szCs w:val="28"/>
        </w:rPr>
        <w:t>revogar a decisão anterior porque já havia ind</w:t>
      </w:r>
      <w:r w:rsidRPr="00A956E6">
        <w:rPr>
          <w:rFonts w:eastAsia="Calibri"/>
          <w:iCs/>
          <w:sz w:val="28"/>
          <w:szCs w:val="28"/>
        </w:rPr>
        <w:t xml:space="preserve">eferido </w:t>
      </w:r>
      <w:r w:rsidR="007E0B7A" w:rsidRPr="00A956E6">
        <w:rPr>
          <w:rFonts w:eastAsia="Calibri"/>
          <w:iCs/>
          <w:sz w:val="28"/>
          <w:szCs w:val="28"/>
        </w:rPr>
        <w:t xml:space="preserve">os mesmos pedidos </w:t>
      </w:r>
      <w:r w:rsidRPr="00A956E6">
        <w:rPr>
          <w:rFonts w:eastAsia="Calibri"/>
          <w:iCs/>
          <w:sz w:val="28"/>
          <w:szCs w:val="28"/>
        </w:rPr>
        <w:t xml:space="preserve">em feitos conexos, </w:t>
      </w:r>
      <w:r w:rsidRPr="00A956E6">
        <w:rPr>
          <w:rFonts w:eastAsia="Calibri"/>
          <w:b/>
          <w:iCs/>
          <w:sz w:val="28"/>
          <w:szCs w:val="28"/>
          <w:u w:val="single"/>
        </w:rPr>
        <w:t xml:space="preserve">estender a </w:t>
      </w:r>
      <w:r w:rsidR="007E0B7A" w:rsidRPr="00A956E6">
        <w:rPr>
          <w:rFonts w:eastAsia="Calibri"/>
          <w:b/>
          <w:iCs/>
          <w:sz w:val="28"/>
          <w:szCs w:val="28"/>
          <w:u w:val="single"/>
        </w:rPr>
        <w:t>todos os processos</w:t>
      </w:r>
      <w:r w:rsidR="007E0B7A" w:rsidRPr="00A956E6">
        <w:rPr>
          <w:rFonts w:eastAsia="Calibri"/>
          <w:iCs/>
          <w:sz w:val="28"/>
          <w:szCs w:val="28"/>
        </w:rPr>
        <w:t xml:space="preserve"> a determinação de que o MPDFT juntasse a íntegra das delações premiadas.</w:t>
      </w:r>
    </w:p>
    <w:p w:rsidR="00A728C1" w:rsidRPr="00A956E6" w:rsidRDefault="00A728C1" w:rsidP="00A728C1">
      <w:pPr>
        <w:ind w:firstLine="2268"/>
        <w:jc w:val="both"/>
        <w:rPr>
          <w:rFonts w:eastAsia="Calibri"/>
          <w:iCs/>
          <w:sz w:val="28"/>
          <w:szCs w:val="28"/>
        </w:rPr>
      </w:pPr>
    </w:p>
    <w:p w:rsidR="00334571" w:rsidRPr="00A956E6" w:rsidRDefault="00334571" w:rsidP="00334571">
      <w:pPr>
        <w:ind w:firstLine="2268"/>
        <w:jc w:val="both"/>
        <w:rPr>
          <w:rFonts w:eastAsia="Calibri"/>
          <w:iCs/>
          <w:sz w:val="28"/>
          <w:szCs w:val="28"/>
        </w:rPr>
      </w:pPr>
      <w:r w:rsidRPr="00A956E6">
        <w:rPr>
          <w:rFonts w:eastAsia="Calibri"/>
          <w:iCs/>
          <w:sz w:val="28"/>
          <w:szCs w:val="28"/>
        </w:rPr>
        <w:t xml:space="preserve">Esse mesmo problema aflige o expediente de delação realizado no Ministério Público Federal, sem prejuízo da observaçãode que não foi identificada, nos autos, </w:t>
      </w:r>
      <w:r w:rsidR="00454F91" w:rsidRPr="00A956E6">
        <w:rPr>
          <w:rFonts w:eastAsia="Calibri"/>
          <w:iCs/>
          <w:sz w:val="28"/>
          <w:szCs w:val="28"/>
        </w:rPr>
        <w:t xml:space="preserve">ao contrário do que afirmou o MM. Juízo reclamado, </w:t>
      </w:r>
      <w:r w:rsidRPr="00A956E6">
        <w:rPr>
          <w:rFonts w:eastAsia="Calibri"/>
          <w:iCs/>
          <w:sz w:val="28"/>
          <w:szCs w:val="28"/>
        </w:rPr>
        <w:t>qualquer “explicação” d</w:t>
      </w:r>
      <w:r w:rsidR="00454F91" w:rsidRPr="00A956E6">
        <w:rPr>
          <w:rFonts w:eastAsia="Calibri"/>
          <w:iCs/>
          <w:sz w:val="28"/>
          <w:szCs w:val="28"/>
        </w:rPr>
        <w:t>esse</w:t>
      </w:r>
      <w:r w:rsidRPr="00A956E6">
        <w:rPr>
          <w:rFonts w:eastAsia="Calibri"/>
          <w:iCs/>
          <w:sz w:val="28"/>
          <w:szCs w:val="28"/>
        </w:rPr>
        <w:t xml:space="preserve"> órgão sobre a integralidade do procedimento lá instaurado. </w:t>
      </w:r>
    </w:p>
    <w:p w:rsidR="00334571" w:rsidRPr="00A956E6" w:rsidRDefault="00334571" w:rsidP="00A728C1">
      <w:pPr>
        <w:ind w:firstLine="2268"/>
        <w:jc w:val="both"/>
        <w:rPr>
          <w:rFonts w:eastAsia="Calibri"/>
          <w:iCs/>
          <w:sz w:val="28"/>
          <w:szCs w:val="28"/>
        </w:rPr>
      </w:pPr>
    </w:p>
    <w:p w:rsidR="00A728C1" w:rsidRPr="00A956E6" w:rsidRDefault="00A728C1" w:rsidP="00A728C1">
      <w:pPr>
        <w:ind w:firstLine="2268"/>
        <w:jc w:val="both"/>
        <w:rPr>
          <w:rFonts w:eastAsia="Calibri"/>
          <w:iCs/>
          <w:sz w:val="28"/>
          <w:szCs w:val="28"/>
        </w:rPr>
      </w:pPr>
      <w:r w:rsidRPr="00A956E6">
        <w:rPr>
          <w:rFonts w:eastAsia="Calibri"/>
          <w:iCs/>
          <w:sz w:val="28"/>
          <w:szCs w:val="28"/>
        </w:rPr>
        <w:t xml:space="preserve">Causa perplexidade que o MM. Juízo reclamado confira tratamento de </w:t>
      </w:r>
      <w:r w:rsidRPr="00A956E6">
        <w:rPr>
          <w:rFonts w:eastAsia="Calibri"/>
          <w:i/>
          <w:iCs/>
          <w:sz w:val="28"/>
          <w:szCs w:val="28"/>
        </w:rPr>
        <w:t>colaborador</w:t>
      </w:r>
      <w:r w:rsidRPr="00A956E6">
        <w:rPr>
          <w:rFonts w:eastAsia="Calibri"/>
          <w:iCs/>
          <w:sz w:val="28"/>
          <w:szCs w:val="28"/>
        </w:rPr>
        <w:t xml:space="preserve"> a </w:t>
      </w:r>
      <w:r w:rsidRPr="00A956E6">
        <w:rPr>
          <w:rFonts w:eastAsia="Calibri"/>
          <w:iCs/>
          <w:smallCaps/>
          <w:sz w:val="28"/>
          <w:szCs w:val="28"/>
        </w:rPr>
        <w:t>Durval Barbosa</w:t>
      </w:r>
      <w:r w:rsidRPr="00A956E6">
        <w:rPr>
          <w:rFonts w:eastAsia="Calibri"/>
          <w:iCs/>
          <w:sz w:val="28"/>
          <w:szCs w:val="28"/>
        </w:rPr>
        <w:t xml:space="preserve"> sem exigir que cheguem </w:t>
      </w:r>
      <w:r w:rsidR="007E0B7A" w:rsidRPr="00A956E6">
        <w:rPr>
          <w:rFonts w:eastAsia="Calibri"/>
          <w:iCs/>
          <w:sz w:val="28"/>
          <w:szCs w:val="28"/>
        </w:rPr>
        <w:t>ao</w:t>
      </w:r>
      <w:r w:rsidRPr="00A956E6">
        <w:rPr>
          <w:rFonts w:eastAsia="Calibri"/>
          <w:iCs/>
          <w:sz w:val="28"/>
          <w:szCs w:val="28"/>
        </w:rPr>
        <w:t xml:space="preserve"> processo</w:t>
      </w:r>
      <w:r w:rsidR="007E0B7A" w:rsidRPr="00A956E6">
        <w:rPr>
          <w:rFonts w:eastAsia="Calibri"/>
          <w:iCs/>
          <w:sz w:val="28"/>
          <w:szCs w:val="28"/>
        </w:rPr>
        <w:t xml:space="preserve"> a que responde o reclamante</w:t>
      </w:r>
      <w:r w:rsidRPr="00A956E6">
        <w:rPr>
          <w:rFonts w:eastAsia="Calibri"/>
          <w:iCs/>
          <w:sz w:val="28"/>
          <w:szCs w:val="28"/>
        </w:rPr>
        <w:t xml:space="preserve">, e a todos os outros conexos a este, </w:t>
      </w:r>
      <w:r w:rsidRPr="00A956E6">
        <w:rPr>
          <w:rFonts w:eastAsia="Calibri"/>
          <w:b/>
          <w:iCs/>
          <w:sz w:val="28"/>
          <w:szCs w:val="28"/>
          <w:u w:val="single"/>
        </w:rPr>
        <w:t>fórmulas e termos que autorizem tal tratamento</w:t>
      </w:r>
      <w:r w:rsidRPr="00A956E6">
        <w:rPr>
          <w:rFonts w:eastAsia="Calibri"/>
          <w:iCs/>
          <w:sz w:val="28"/>
          <w:szCs w:val="28"/>
        </w:rPr>
        <w:t xml:space="preserve">, na medida que os documentos até agora juntados são </w:t>
      </w:r>
      <w:r w:rsidRPr="00A956E6">
        <w:rPr>
          <w:rFonts w:eastAsia="Calibri"/>
          <w:b/>
          <w:iCs/>
          <w:sz w:val="28"/>
          <w:szCs w:val="28"/>
          <w:u w:val="single"/>
        </w:rPr>
        <w:t>imprestáveis</w:t>
      </w:r>
      <w:r w:rsidRPr="00A956E6">
        <w:rPr>
          <w:rFonts w:eastAsia="Calibri"/>
          <w:iCs/>
          <w:sz w:val="28"/>
          <w:szCs w:val="28"/>
        </w:rPr>
        <w:t xml:space="preserve"> e tampouco autorizam a concessão de qualquer benefício.</w:t>
      </w:r>
    </w:p>
    <w:p w:rsidR="00A728C1" w:rsidRPr="00A956E6" w:rsidRDefault="00A728C1" w:rsidP="00A728C1">
      <w:pPr>
        <w:ind w:firstLine="2268"/>
        <w:jc w:val="both"/>
        <w:rPr>
          <w:rFonts w:eastAsia="Calibri"/>
          <w:iCs/>
          <w:sz w:val="28"/>
          <w:szCs w:val="28"/>
        </w:rPr>
      </w:pPr>
    </w:p>
    <w:p w:rsidR="00A728C1" w:rsidRPr="00A956E6" w:rsidRDefault="00A728C1" w:rsidP="00A728C1">
      <w:pPr>
        <w:ind w:firstLine="2268"/>
        <w:jc w:val="both"/>
        <w:rPr>
          <w:rFonts w:eastAsia="Calibri"/>
          <w:iCs/>
          <w:sz w:val="28"/>
          <w:szCs w:val="28"/>
        </w:rPr>
      </w:pPr>
      <w:r w:rsidRPr="00A956E6">
        <w:rPr>
          <w:rFonts w:eastAsia="Calibri"/>
          <w:iCs/>
          <w:sz w:val="28"/>
          <w:szCs w:val="28"/>
        </w:rPr>
        <w:t xml:space="preserve">E o que é mais grave: independentemente da situação processual de </w:t>
      </w:r>
      <w:r w:rsidRPr="00A956E6">
        <w:rPr>
          <w:rFonts w:eastAsia="Calibri"/>
          <w:iCs/>
          <w:smallCaps/>
          <w:sz w:val="28"/>
          <w:szCs w:val="28"/>
        </w:rPr>
        <w:t>Durval Barbosa</w:t>
      </w:r>
      <w:r w:rsidRPr="00A956E6">
        <w:rPr>
          <w:rFonts w:eastAsia="Calibri"/>
          <w:iCs/>
          <w:sz w:val="28"/>
          <w:szCs w:val="28"/>
        </w:rPr>
        <w:t xml:space="preserve">, o descumprimento da lei com a expressa negativa de permitir acesso à defesa de todos os depoimentos colhidos no curso da delação e acordos sobre restituição de bens obtidos de forma ilícita, além das gravações e outras mídias relacionadas à delação, </w:t>
      </w:r>
      <w:r w:rsidRPr="00A956E6">
        <w:rPr>
          <w:rFonts w:eastAsia="Calibri"/>
          <w:b/>
          <w:iCs/>
          <w:sz w:val="28"/>
          <w:szCs w:val="28"/>
          <w:u w:val="single"/>
        </w:rPr>
        <w:t>impedem a defesa de atuar e exercer seu mister no sentido de buscar a existência de contradições que desmintam as inverídicas imputações lançadas pelo delator contra o reclamante</w:t>
      </w:r>
      <w:r w:rsidRPr="00A956E6">
        <w:rPr>
          <w:rFonts w:eastAsia="Calibri"/>
          <w:iCs/>
          <w:sz w:val="28"/>
          <w:szCs w:val="28"/>
        </w:rPr>
        <w:t xml:space="preserve">. </w:t>
      </w:r>
    </w:p>
    <w:p w:rsidR="00A728C1" w:rsidRPr="00A956E6" w:rsidRDefault="00A728C1" w:rsidP="00A728C1">
      <w:pPr>
        <w:ind w:firstLine="2268"/>
        <w:jc w:val="both"/>
        <w:rPr>
          <w:rFonts w:eastAsia="Calibri"/>
          <w:iCs/>
          <w:sz w:val="28"/>
          <w:szCs w:val="28"/>
        </w:rPr>
      </w:pPr>
    </w:p>
    <w:p w:rsidR="00334571" w:rsidRPr="00A956E6" w:rsidRDefault="00334571" w:rsidP="00334571">
      <w:pPr>
        <w:ind w:firstLine="2268"/>
        <w:jc w:val="both"/>
        <w:rPr>
          <w:rFonts w:eastAsia="Calibri"/>
          <w:iCs/>
          <w:sz w:val="28"/>
          <w:szCs w:val="28"/>
        </w:rPr>
      </w:pPr>
      <w:r w:rsidRPr="00A956E6">
        <w:rPr>
          <w:rFonts w:eastAsia="Calibri"/>
          <w:iCs/>
          <w:sz w:val="28"/>
          <w:szCs w:val="28"/>
        </w:rPr>
        <w:t xml:space="preserve">O prejuízo que a falta dessas informações ocasiona ao reclamante, como demonstrado no tópico anterior, já foi arguido em </w:t>
      </w:r>
      <w:r w:rsidRPr="00A956E6">
        <w:rPr>
          <w:rFonts w:eastAsia="Calibri"/>
          <w:b/>
          <w:iCs/>
          <w:sz w:val="28"/>
          <w:szCs w:val="28"/>
          <w:u w:val="single"/>
        </w:rPr>
        <w:t>diversas oportunidades</w:t>
      </w:r>
      <w:r w:rsidRPr="00A956E6">
        <w:rPr>
          <w:rFonts w:eastAsia="Calibri"/>
          <w:iCs/>
          <w:sz w:val="28"/>
          <w:szCs w:val="28"/>
        </w:rPr>
        <w:t xml:space="preserve">. </w:t>
      </w:r>
    </w:p>
    <w:p w:rsidR="00334571" w:rsidRPr="00A956E6" w:rsidRDefault="00334571" w:rsidP="00334571">
      <w:pPr>
        <w:ind w:firstLine="2268"/>
        <w:jc w:val="both"/>
        <w:rPr>
          <w:rFonts w:eastAsia="Calibri"/>
          <w:iCs/>
          <w:sz w:val="28"/>
          <w:szCs w:val="28"/>
        </w:rPr>
      </w:pPr>
    </w:p>
    <w:p w:rsidR="00334571" w:rsidRPr="00A956E6" w:rsidRDefault="00334571" w:rsidP="00334571">
      <w:pPr>
        <w:ind w:firstLine="2268"/>
        <w:jc w:val="both"/>
        <w:rPr>
          <w:rFonts w:eastAsia="Calibri"/>
          <w:iCs/>
          <w:sz w:val="28"/>
          <w:szCs w:val="28"/>
        </w:rPr>
      </w:pPr>
      <w:r w:rsidRPr="00A956E6">
        <w:rPr>
          <w:rFonts w:eastAsia="Calibri"/>
          <w:b/>
          <w:iCs/>
          <w:sz w:val="28"/>
          <w:szCs w:val="28"/>
          <w:u w:val="single"/>
        </w:rPr>
        <w:t>Entre outros entraves</w:t>
      </w:r>
      <w:r w:rsidRPr="00A956E6">
        <w:rPr>
          <w:rFonts w:eastAsia="Calibri"/>
          <w:iCs/>
          <w:sz w:val="28"/>
          <w:szCs w:val="28"/>
        </w:rPr>
        <w:t>, a ausência dos expedientes completos de delação premiada, tanto do MPF quanto do MPDFT:</w:t>
      </w:r>
    </w:p>
    <w:p w:rsidR="00334571" w:rsidRPr="00A956E6" w:rsidRDefault="00334571" w:rsidP="00334571">
      <w:pPr>
        <w:ind w:firstLine="2268"/>
        <w:jc w:val="both"/>
        <w:rPr>
          <w:rFonts w:eastAsia="Calibri"/>
          <w:iCs/>
          <w:sz w:val="28"/>
          <w:szCs w:val="28"/>
        </w:rPr>
      </w:pPr>
    </w:p>
    <w:p w:rsidR="00334571" w:rsidRPr="00A956E6" w:rsidRDefault="00334571" w:rsidP="00334571">
      <w:pPr>
        <w:numPr>
          <w:ilvl w:val="0"/>
          <w:numId w:val="9"/>
        </w:numPr>
        <w:jc w:val="both"/>
        <w:rPr>
          <w:rFonts w:eastAsia="Calibri"/>
          <w:iCs/>
          <w:sz w:val="28"/>
          <w:szCs w:val="28"/>
        </w:rPr>
      </w:pPr>
      <w:r w:rsidRPr="00A956E6">
        <w:rPr>
          <w:rFonts w:eastAsia="Calibri"/>
          <w:iCs/>
          <w:sz w:val="28"/>
          <w:szCs w:val="28"/>
        </w:rPr>
        <w:t xml:space="preserve">Inviabiliza o cotejo de versões apresentadas em ambas as esferas pelo delator, sendo certo que a aferição de sua </w:t>
      </w:r>
      <w:r w:rsidRPr="00A956E6">
        <w:rPr>
          <w:rFonts w:eastAsia="Calibri"/>
          <w:i/>
          <w:iCs/>
          <w:sz w:val="28"/>
          <w:szCs w:val="28"/>
        </w:rPr>
        <w:t xml:space="preserve">idoneidade </w:t>
      </w:r>
      <w:r w:rsidRPr="00A956E6">
        <w:rPr>
          <w:rFonts w:eastAsia="Calibri"/>
          <w:iCs/>
          <w:sz w:val="28"/>
          <w:szCs w:val="28"/>
        </w:rPr>
        <w:t>e</w:t>
      </w:r>
      <w:r w:rsidRPr="00A956E6">
        <w:rPr>
          <w:rFonts w:eastAsia="Calibri"/>
          <w:i/>
          <w:iCs/>
          <w:sz w:val="28"/>
          <w:szCs w:val="28"/>
        </w:rPr>
        <w:t xml:space="preserve"> coerência</w:t>
      </w:r>
      <w:r w:rsidRPr="00A956E6">
        <w:rPr>
          <w:rFonts w:eastAsia="Calibri"/>
          <w:iCs/>
          <w:sz w:val="28"/>
          <w:szCs w:val="28"/>
        </w:rPr>
        <w:t xml:space="preserve"> como possível elemento de prova é um </w:t>
      </w:r>
      <w:r w:rsidRPr="00A956E6">
        <w:rPr>
          <w:rFonts w:eastAsia="Calibri"/>
          <w:b/>
          <w:iCs/>
          <w:sz w:val="28"/>
          <w:szCs w:val="28"/>
          <w:u w:val="single"/>
        </w:rPr>
        <w:t>impostergável direito</w:t>
      </w:r>
      <w:r w:rsidRPr="00A956E6">
        <w:rPr>
          <w:rFonts w:eastAsia="Calibri"/>
          <w:iCs/>
          <w:sz w:val="28"/>
          <w:szCs w:val="28"/>
        </w:rPr>
        <w:t xml:space="preserve"> que assiste a </w:t>
      </w:r>
      <w:r w:rsidRPr="00A956E6">
        <w:rPr>
          <w:rFonts w:eastAsia="Calibri"/>
          <w:b/>
          <w:iCs/>
          <w:sz w:val="28"/>
          <w:szCs w:val="28"/>
          <w:u w:val="single"/>
        </w:rPr>
        <w:t>qualquer pessoa</w:t>
      </w:r>
      <w:r w:rsidRPr="00A956E6">
        <w:rPr>
          <w:rFonts w:eastAsia="Calibri"/>
          <w:iCs/>
          <w:sz w:val="28"/>
          <w:szCs w:val="28"/>
        </w:rPr>
        <w:t xml:space="preserve"> que seja alvo de uma delação;</w:t>
      </w:r>
    </w:p>
    <w:p w:rsidR="00334571" w:rsidRPr="00A956E6" w:rsidRDefault="00334571" w:rsidP="00334571">
      <w:pPr>
        <w:ind w:firstLine="2268"/>
        <w:jc w:val="both"/>
        <w:rPr>
          <w:rFonts w:eastAsia="Calibri"/>
          <w:iCs/>
          <w:sz w:val="28"/>
          <w:szCs w:val="28"/>
        </w:rPr>
      </w:pPr>
    </w:p>
    <w:p w:rsidR="00334571" w:rsidRPr="00A956E6" w:rsidRDefault="00334571" w:rsidP="00334571">
      <w:pPr>
        <w:numPr>
          <w:ilvl w:val="0"/>
          <w:numId w:val="9"/>
        </w:numPr>
        <w:jc w:val="both"/>
        <w:rPr>
          <w:rFonts w:eastAsia="Calibri"/>
          <w:iCs/>
          <w:sz w:val="28"/>
          <w:szCs w:val="28"/>
        </w:rPr>
      </w:pPr>
      <w:r w:rsidRPr="00A956E6">
        <w:rPr>
          <w:rFonts w:eastAsia="Calibri"/>
          <w:iCs/>
          <w:sz w:val="28"/>
          <w:szCs w:val="28"/>
        </w:rPr>
        <w:t xml:space="preserve">Sonega à Defesa a verificação da </w:t>
      </w:r>
      <w:r w:rsidRPr="00A956E6">
        <w:rPr>
          <w:rFonts w:eastAsia="Calibri"/>
          <w:b/>
          <w:iCs/>
          <w:sz w:val="28"/>
          <w:szCs w:val="28"/>
          <w:u w:val="single"/>
        </w:rPr>
        <w:t>legalidade</w:t>
      </w:r>
      <w:r w:rsidRPr="00A956E6">
        <w:rPr>
          <w:rFonts w:eastAsia="Calibri"/>
          <w:iCs/>
          <w:sz w:val="28"/>
          <w:szCs w:val="28"/>
        </w:rPr>
        <w:t xml:space="preserve"> do ato de colaboração e da </w:t>
      </w:r>
      <w:r w:rsidRPr="00A956E6">
        <w:rPr>
          <w:rFonts w:eastAsia="Calibri"/>
          <w:b/>
          <w:iCs/>
          <w:sz w:val="28"/>
          <w:szCs w:val="28"/>
          <w:u w:val="single"/>
        </w:rPr>
        <w:t>plena observância das prescrições processuais</w:t>
      </w:r>
      <w:r w:rsidRPr="00A956E6">
        <w:rPr>
          <w:rFonts w:eastAsia="Calibri"/>
          <w:iCs/>
          <w:sz w:val="28"/>
          <w:szCs w:val="28"/>
        </w:rPr>
        <w:t xml:space="preserve"> aplicáveis ao instituto;</w:t>
      </w:r>
    </w:p>
    <w:p w:rsidR="00334571" w:rsidRPr="00A956E6" w:rsidRDefault="00334571" w:rsidP="00334571">
      <w:pPr>
        <w:ind w:firstLine="2268"/>
        <w:jc w:val="both"/>
        <w:rPr>
          <w:rFonts w:eastAsia="Calibri"/>
          <w:iCs/>
          <w:sz w:val="28"/>
          <w:szCs w:val="28"/>
        </w:rPr>
      </w:pPr>
    </w:p>
    <w:p w:rsidR="00334571" w:rsidRPr="00A956E6" w:rsidRDefault="00334571" w:rsidP="00334571">
      <w:pPr>
        <w:numPr>
          <w:ilvl w:val="0"/>
          <w:numId w:val="9"/>
        </w:numPr>
        <w:jc w:val="both"/>
        <w:rPr>
          <w:rFonts w:eastAsia="Calibri"/>
          <w:iCs/>
          <w:sz w:val="28"/>
          <w:szCs w:val="28"/>
        </w:rPr>
      </w:pPr>
      <w:r w:rsidRPr="00A956E6">
        <w:rPr>
          <w:rFonts w:eastAsia="Calibri"/>
          <w:iCs/>
          <w:sz w:val="28"/>
          <w:szCs w:val="28"/>
        </w:rPr>
        <w:t xml:space="preserve">Mitiga consideravelmente o </w:t>
      </w:r>
      <w:r w:rsidRPr="00A956E6">
        <w:rPr>
          <w:rFonts w:eastAsia="Calibri"/>
          <w:b/>
          <w:iCs/>
          <w:sz w:val="28"/>
          <w:szCs w:val="28"/>
          <w:u w:val="single"/>
        </w:rPr>
        <w:t>direito de contradiçãoem audiência</w:t>
      </w:r>
      <w:r w:rsidRPr="00A956E6">
        <w:rPr>
          <w:rFonts w:eastAsia="Calibri"/>
          <w:iCs/>
          <w:sz w:val="28"/>
          <w:szCs w:val="28"/>
        </w:rPr>
        <w:t xml:space="preserve">, tendo em vista que é propósito do MM. Juízo colher o depoimento do delator; em outras palavras, sem os elementos que a lei disponibiliza à defesa, será </w:t>
      </w:r>
      <w:r w:rsidRPr="00A956E6">
        <w:rPr>
          <w:rFonts w:eastAsia="Calibri"/>
          <w:b/>
          <w:iCs/>
          <w:sz w:val="28"/>
          <w:szCs w:val="28"/>
          <w:u w:val="single"/>
        </w:rPr>
        <w:t>impossível</w:t>
      </w:r>
      <w:r w:rsidRPr="00A956E6">
        <w:rPr>
          <w:rFonts w:eastAsia="Calibri"/>
          <w:iCs/>
          <w:sz w:val="28"/>
          <w:szCs w:val="28"/>
        </w:rPr>
        <w:t xml:space="preserve"> a tarefa de reinquirição do delator na busca da verdade. </w:t>
      </w:r>
    </w:p>
    <w:p w:rsidR="00334571" w:rsidRPr="00A956E6" w:rsidRDefault="00334571" w:rsidP="00334571">
      <w:pPr>
        <w:ind w:firstLine="2268"/>
        <w:jc w:val="both"/>
        <w:rPr>
          <w:rFonts w:eastAsia="Calibri"/>
          <w:iCs/>
          <w:sz w:val="28"/>
          <w:szCs w:val="28"/>
        </w:rPr>
      </w:pPr>
    </w:p>
    <w:p w:rsidR="00334571" w:rsidRPr="00A956E6" w:rsidRDefault="00334571" w:rsidP="00334571">
      <w:pPr>
        <w:numPr>
          <w:ilvl w:val="0"/>
          <w:numId w:val="9"/>
        </w:numPr>
        <w:jc w:val="both"/>
        <w:rPr>
          <w:rFonts w:eastAsia="Calibri"/>
          <w:iCs/>
          <w:sz w:val="28"/>
          <w:szCs w:val="28"/>
        </w:rPr>
      </w:pPr>
      <w:r w:rsidRPr="00A956E6">
        <w:rPr>
          <w:rFonts w:eastAsia="Calibri"/>
          <w:iCs/>
          <w:sz w:val="28"/>
          <w:szCs w:val="28"/>
        </w:rPr>
        <w:t xml:space="preserve">Mantém ilegalmente em sigilo as deliberações relacionadas ao </w:t>
      </w:r>
      <w:r w:rsidRPr="00A956E6">
        <w:rPr>
          <w:rFonts w:eastAsia="Calibri"/>
          <w:b/>
          <w:iCs/>
          <w:sz w:val="28"/>
          <w:szCs w:val="28"/>
          <w:u w:val="single"/>
        </w:rPr>
        <w:t>patrimônio do delator</w:t>
      </w:r>
      <w:r w:rsidRPr="00A956E6">
        <w:rPr>
          <w:rFonts w:eastAsia="Calibri"/>
          <w:iCs/>
          <w:sz w:val="28"/>
          <w:szCs w:val="28"/>
        </w:rPr>
        <w:t xml:space="preserve">, especialmente quando se verifica que a imputação </w:t>
      </w:r>
      <w:r w:rsidRPr="00A956E6">
        <w:rPr>
          <w:rFonts w:eastAsia="Calibri"/>
          <w:iCs/>
          <w:sz w:val="28"/>
          <w:szCs w:val="28"/>
        </w:rPr>
        <w:lastRenderedPageBreak/>
        <w:t>diz respeito à suposta utilização de recursos objeto de peculato para a prática de delitos de corrupção e lavagem de dinheiro;</w:t>
      </w:r>
    </w:p>
    <w:p w:rsidR="00334571" w:rsidRPr="00A956E6" w:rsidRDefault="00334571" w:rsidP="00334571">
      <w:pPr>
        <w:ind w:firstLine="2268"/>
        <w:jc w:val="both"/>
        <w:rPr>
          <w:rFonts w:eastAsia="Calibri"/>
          <w:iCs/>
          <w:sz w:val="28"/>
          <w:szCs w:val="28"/>
        </w:rPr>
      </w:pPr>
    </w:p>
    <w:p w:rsidR="00334571" w:rsidRPr="00A956E6" w:rsidRDefault="00334571" w:rsidP="00334571">
      <w:pPr>
        <w:numPr>
          <w:ilvl w:val="0"/>
          <w:numId w:val="9"/>
        </w:numPr>
        <w:jc w:val="both"/>
        <w:rPr>
          <w:rFonts w:eastAsia="Calibri"/>
          <w:iCs/>
          <w:sz w:val="28"/>
          <w:szCs w:val="28"/>
        </w:rPr>
      </w:pPr>
      <w:r w:rsidRPr="00A956E6">
        <w:rPr>
          <w:rFonts w:eastAsia="Calibri"/>
          <w:iCs/>
          <w:sz w:val="28"/>
          <w:szCs w:val="28"/>
        </w:rPr>
        <w:t xml:space="preserve">Impede o amplo conhecimento, exigido por lei, quanto às </w:t>
      </w:r>
      <w:r w:rsidRPr="00A956E6">
        <w:rPr>
          <w:rFonts w:eastAsia="Calibri"/>
          <w:b/>
          <w:iCs/>
          <w:sz w:val="28"/>
          <w:szCs w:val="28"/>
          <w:u w:val="single"/>
        </w:rPr>
        <w:t>autoridades envolvidas no processo de colaboração</w:t>
      </w:r>
      <w:r w:rsidRPr="00A956E6">
        <w:rPr>
          <w:rFonts w:eastAsia="Calibri"/>
          <w:iCs/>
          <w:sz w:val="28"/>
          <w:szCs w:val="28"/>
        </w:rPr>
        <w:t xml:space="preserve">, bem como a abordagem quanto à preservação da garantia da imparcialidade do(s) Magistrado(s) encarregados da homologação do respectivo acordo; </w:t>
      </w:r>
    </w:p>
    <w:p w:rsidR="00334571" w:rsidRPr="00A956E6" w:rsidRDefault="00334571" w:rsidP="00334571">
      <w:pPr>
        <w:ind w:firstLine="2268"/>
        <w:jc w:val="both"/>
        <w:rPr>
          <w:rFonts w:eastAsia="Calibri"/>
          <w:iCs/>
          <w:sz w:val="28"/>
          <w:szCs w:val="28"/>
        </w:rPr>
      </w:pPr>
    </w:p>
    <w:p w:rsidR="00334571" w:rsidRPr="00A956E6" w:rsidRDefault="00334571" w:rsidP="00334571">
      <w:pPr>
        <w:numPr>
          <w:ilvl w:val="0"/>
          <w:numId w:val="9"/>
        </w:numPr>
        <w:jc w:val="both"/>
        <w:rPr>
          <w:rFonts w:eastAsia="Calibri"/>
          <w:iCs/>
          <w:sz w:val="28"/>
          <w:szCs w:val="28"/>
        </w:rPr>
      </w:pPr>
      <w:r w:rsidRPr="00A956E6">
        <w:rPr>
          <w:rFonts w:eastAsia="Calibri"/>
          <w:iCs/>
          <w:sz w:val="28"/>
          <w:szCs w:val="28"/>
        </w:rPr>
        <w:t xml:space="preserve">Omite dos alvos da delação o direito de conhecerem as vantagens prometidas ao delator em contrapartida à colaboração. </w:t>
      </w:r>
    </w:p>
    <w:p w:rsidR="00334571" w:rsidRPr="00A956E6" w:rsidRDefault="00334571" w:rsidP="00334571">
      <w:pPr>
        <w:ind w:firstLine="2268"/>
        <w:jc w:val="both"/>
        <w:rPr>
          <w:rFonts w:eastAsia="Calibri"/>
          <w:iCs/>
          <w:sz w:val="28"/>
          <w:szCs w:val="28"/>
        </w:rPr>
      </w:pPr>
    </w:p>
    <w:p w:rsidR="00454F91" w:rsidRPr="00A956E6" w:rsidRDefault="00334571" w:rsidP="00454F91">
      <w:pPr>
        <w:ind w:firstLine="2268"/>
        <w:jc w:val="both"/>
        <w:rPr>
          <w:rFonts w:eastAsia="Calibri"/>
          <w:iCs/>
          <w:sz w:val="28"/>
          <w:szCs w:val="28"/>
        </w:rPr>
      </w:pPr>
      <w:r w:rsidRPr="00A956E6">
        <w:rPr>
          <w:rFonts w:eastAsia="Calibri"/>
          <w:iCs/>
          <w:sz w:val="28"/>
          <w:szCs w:val="28"/>
        </w:rPr>
        <w:t xml:space="preserve">Dentro desse contexto, resulta </w:t>
      </w:r>
      <w:r w:rsidR="00907CA2" w:rsidRPr="00A956E6">
        <w:rPr>
          <w:rFonts w:eastAsia="Calibri"/>
          <w:b/>
          <w:iCs/>
          <w:sz w:val="28"/>
          <w:szCs w:val="28"/>
          <w:u w:val="single"/>
        </w:rPr>
        <w:t>flagrante</w:t>
      </w:r>
      <w:r w:rsidRPr="00A956E6">
        <w:rPr>
          <w:rFonts w:eastAsia="Calibri"/>
          <w:iCs/>
          <w:sz w:val="28"/>
          <w:szCs w:val="28"/>
        </w:rPr>
        <w:t xml:space="preserve">o </w:t>
      </w:r>
      <w:r w:rsidR="00907CA2" w:rsidRPr="00A956E6">
        <w:rPr>
          <w:rFonts w:eastAsia="Calibri"/>
          <w:iCs/>
          <w:sz w:val="28"/>
          <w:szCs w:val="28"/>
        </w:rPr>
        <w:t xml:space="preserve">desrespeito à Súmula Vinculante 14/STF, e, consequentemente, o </w:t>
      </w:r>
      <w:r w:rsidR="00907CA2" w:rsidRPr="00A956E6">
        <w:rPr>
          <w:rFonts w:eastAsia="Calibri"/>
          <w:b/>
          <w:iCs/>
          <w:sz w:val="28"/>
          <w:szCs w:val="28"/>
          <w:u w:val="single"/>
        </w:rPr>
        <w:t>cerceamento de defesa</w:t>
      </w:r>
      <w:r w:rsidR="00907CA2" w:rsidRPr="00A956E6">
        <w:rPr>
          <w:rFonts w:eastAsia="Calibri"/>
          <w:iCs/>
          <w:sz w:val="28"/>
          <w:szCs w:val="28"/>
        </w:rPr>
        <w:t xml:space="preserve"> promovido pelo </w:t>
      </w:r>
      <w:r w:rsidR="005A056F" w:rsidRPr="00A956E6">
        <w:rPr>
          <w:rFonts w:eastAsia="Calibri"/>
          <w:iCs/>
          <w:sz w:val="28"/>
          <w:szCs w:val="28"/>
        </w:rPr>
        <w:t xml:space="preserve">MM. </w:t>
      </w:r>
      <w:r w:rsidR="00907CA2" w:rsidRPr="00A956E6">
        <w:rPr>
          <w:rFonts w:eastAsia="Calibri"/>
          <w:iCs/>
          <w:sz w:val="28"/>
          <w:szCs w:val="28"/>
        </w:rPr>
        <w:t>Juízo de primeiro em grau no caso em tela</w:t>
      </w:r>
      <w:r w:rsidR="00454F91" w:rsidRPr="00A956E6">
        <w:rPr>
          <w:rFonts w:eastAsia="Calibri"/>
          <w:iCs/>
          <w:sz w:val="28"/>
          <w:szCs w:val="28"/>
        </w:rPr>
        <w:t>, pois o texto do mencionado verbete é expresso ao garantir “</w:t>
      </w:r>
      <w:r w:rsidR="00454F91" w:rsidRPr="00A956E6">
        <w:rPr>
          <w:rFonts w:eastAsia="Calibri"/>
          <w:b/>
          <w:i/>
          <w:iCs/>
          <w:sz w:val="28"/>
          <w:szCs w:val="28"/>
          <w:u w:val="single"/>
        </w:rPr>
        <w:t>acesso amplo</w:t>
      </w:r>
      <w:r w:rsidR="00454F91" w:rsidRPr="00A956E6">
        <w:rPr>
          <w:rFonts w:eastAsia="Calibri"/>
          <w:i/>
          <w:iCs/>
          <w:sz w:val="28"/>
          <w:szCs w:val="28"/>
        </w:rPr>
        <w:t xml:space="preserve"> aos </w:t>
      </w:r>
      <w:r w:rsidR="00454F91" w:rsidRPr="00A956E6">
        <w:rPr>
          <w:rFonts w:eastAsia="Calibri"/>
          <w:b/>
          <w:i/>
          <w:iCs/>
          <w:sz w:val="28"/>
          <w:szCs w:val="28"/>
          <w:u w:val="single"/>
        </w:rPr>
        <w:t>elementos de prova</w:t>
      </w:r>
      <w:r w:rsidR="00454F91" w:rsidRPr="00A956E6">
        <w:rPr>
          <w:rFonts w:eastAsia="Calibri"/>
          <w:i/>
          <w:iCs/>
          <w:sz w:val="28"/>
          <w:szCs w:val="28"/>
        </w:rPr>
        <w:t xml:space="preserve"> que, </w:t>
      </w:r>
      <w:r w:rsidR="00454F91" w:rsidRPr="00A956E6">
        <w:rPr>
          <w:rFonts w:eastAsia="Calibri"/>
          <w:b/>
          <w:i/>
          <w:iCs/>
          <w:sz w:val="28"/>
          <w:szCs w:val="28"/>
          <w:u w:val="single"/>
        </w:rPr>
        <w:t>já documentados em procedimento investigatório realizado por órgão com competência de polícia judiciária</w:t>
      </w:r>
      <w:r w:rsidR="00454F91" w:rsidRPr="00A956E6">
        <w:rPr>
          <w:rFonts w:eastAsia="Calibri"/>
          <w:i/>
          <w:iCs/>
          <w:sz w:val="28"/>
          <w:szCs w:val="28"/>
        </w:rPr>
        <w:t xml:space="preserve">, digam respeito ao </w:t>
      </w:r>
      <w:r w:rsidR="00454F91" w:rsidRPr="00A956E6">
        <w:rPr>
          <w:rFonts w:eastAsia="Calibri"/>
          <w:b/>
          <w:i/>
          <w:iCs/>
          <w:sz w:val="28"/>
          <w:szCs w:val="28"/>
          <w:u w:val="single"/>
        </w:rPr>
        <w:t>exercício do direito de defesa</w:t>
      </w:r>
      <w:r w:rsidR="00454F91" w:rsidRPr="00A956E6">
        <w:rPr>
          <w:rFonts w:eastAsia="Calibri"/>
          <w:iCs/>
          <w:sz w:val="28"/>
          <w:szCs w:val="28"/>
        </w:rPr>
        <w:t>” (grifamos).</w:t>
      </w:r>
    </w:p>
    <w:p w:rsidR="00454F91" w:rsidRPr="00A956E6" w:rsidRDefault="00454F91" w:rsidP="00454F91">
      <w:pPr>
        <w:ind w:firstLine="2268"/>
        <w:jc w:val="both"/>
        <w:rPr>
          <w:rFonts w:eastAsia="Calibri"/>
          <w:iCs/>
          <w:sz w:val="28"/>
          <w:szCs w:val="28"/>
        </w:rPr>
      </w:pPr>
    </w:p>
    <w:p w:rsidR="00454F91" w:rsidRPr="00A956E6" w:rsidRDefault="00454F91" w:rsidP="00454F91">
      <w:pPr>
        <w:ind w:firstLine="2268"/>
        <w:jc w:val="both"/>
        <w:rPr>
          <w:rFonts w:eastAsia="Calibri"/>
          <w:iCs/>
          <w:sz w:val="28"/>
          <w:szCs w:val="28"/>
        </w:rPr>
      </w:pPr>
      <w:r w:rsidRPr="00A956E6">
        <w:rPr>
          <w:rFonts w:eastAsia="Calibri"/>
          <w:iCs/>
          <w:sz w:val="28"/>
          <w:szCs w:val="28"/>
        </w:rPr>
        <w:t xml:space="preserve">O expediente de delação premiada, enquanto vinculado a procedimento investigatório já concluído – e que, portanto, deveria ter sido </w:t>
      </w:r>
      <w:r w:rsidRPr="00A956E6">
        <w:rPr>
          <w:rFonts w:eastAsia="Calibri"/>
          <w:b/>
          <w:iCs/>
          <w:sz w:val="28"/>
          <w:szCs w:val="28"/>
          <w:u w:val="single"/>
        </w:rPr>
        <w:t>integralmente documentado</w:t>
      </w:r>
      <w:r w:rsidRPr="00A956E6">
        <w:rPr>
          <w:rFonts w:eastAsia="Calibri"/>
          <w:iCs/>
          <w:sz w:val="28"/>
          <w:szCs w:val="28"/>
        </w:rPr>
        <w:t xml:space="preserve"> –, constitui indiscutível </w:t>
      </w:r>
      <w:r w:rsidRPr="00A956E6">
        <w:rPr>
          <w:rFonts w:eastAsia="Calibri"/>
          <w:i/>
          <w:iCs/>
          <w:sz w:val="28"/>
          <w:szCs w:val="28"/>
        </w:rPr>
        <w:t>elemento de prova,</w:t>
      </w:r>
      <w:r w:rsidRPr="00A956E6">
        <w:rPr>
          <w:rFonts w:eastAsia="Calibri"/>
          <w:iCs/>
          <w:sz w:val="28"/>
          <w:szCs w:val="28"/>
        </w:rPr>
        <w:t xml:space="preserve"> tanto assim que o delator prestará depoimento na qualidade de “testemunha”. Não há, pois, a menor sombra de dúvida de que deve estar disponível com </w:t>
      </w:r>
      <w:r w:rsidRPr="00A956E6">
        <w:rPr>
          <w:rFonts w:eastAsia="Calibri"/>
          <w:b/>
          <w:iCs/>
          <w:sz w:val="28"/>
          <w:szCs w:val="28"/>
          <w:u w:val="single"/>
        </w:rPr>
        <w:t>antecedência</w:t>
      </w:r>
      <w:r w:rsidRPr="00A956E6">
        <w:rPr>
          <w:rFonts w:eastAsia="Calibri"/>
          <w:iCs/>
          <w:sz w:val="28"/>
          <w:szCs w:val="28"/>
        </w:rPr>
        <w:t xml:space="preserve">, concretizando as garantias do contraditório e da ampla defesa.  </w:t>
      </w:r>
    </w:p>
    <w:p w:rsidR="005A056F" w:rsidRPr="00A956E6" w:rsidRDefault="005A056F"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A</w:t>
      </w:r>
      <w:r w:rsidR="005A056F" w:rsidRPr="00A956E6">
        <w:rPr>
          <w:rFonts w:eastAsia="Calibri"/>
          <w:iCs/>
          <w:sz w:val="28"/>
          <w:szCs w:val="28"/>
        </w:rPr>
        <w:t>s</w:t>
      </w:r>
      <w:r w:rsidRPr="00A956E6">
        <w:rPr>
          <w:rFonts w:eastAsia="Calibri"/>
          <w:iCs/>
          <w:sz w:val="28"/>
          <w:szCs w:val="28"/>
        </w:rPr>
        <w:t xml:space="preserve"> denúncia</w:t>
      </w:r>
      <w:r w:rsidR="005A056F" w:rsidRPr="00A956E6">
        <w:rPr>
          <w:rFonts w:eastAsia="Calibri"/>
          <w:iCs/>
          <w:sz w:val="28"/>
          <w:szCs w:val="28"/>
        </w:rPr>
        <w:t>s</w:t>
      </w:r>
      <w:r w:rsidRPr="00A956E6">
        <w:rPr>
          <w:rFonts w:eastAsia="Calibri"/>
          <w:iCs/>
          <w:sz w:val="28"/>
          <w:szCs w:val="28"/>
        </w:rPr>
        <w:t xml:space="preserve"> apresentada</w:t>
      </w:r>
      <w:r w:rsidR="005A056F" w:rsidRPr="00A956E6">
        <w:rPr>
          <w:rFonts w:eastAsia="Calibri"/>
          <w:iCs/>
          <w:sz w:val="28"/>
          <w:szCs w:val="28"/>
        </w:rPr>
        <w:t>s</w:t>
      </w:r>
      <w:r w:rsidRPr="00A956E6">
        <w:rPr>
          <w:rFonts w:eastAsia="Calibri"/>
          <w:iCs/>
          <w:sz w:val="28"/>
          <w:szCs w:val="28"/>
        </w:rPr>
        <w:t xml:space="preserve"> contra o Reclamante</w:t>
      </w:r>
      <w:r w:rsidR="005A056F" w:rsidRPr="00A956E6">
        <w:rPr>
          <w:rFonts w:eastAsia="Calibri"/>
          <w:iCs/>
          <w:sz w:val="28"/>
          <w:szCs w:val="28"/>
        </w:rPr>
        <w:t xml:space="preserve">, seja no âmbito do e. STJ, pelo MPF </w:t>
      </w:r>
      <w:r w:rsidR="005A056F" w:rsidRPr="00A956E6">
        <w:rPr>
          <w:rFonts w:eastAsia="Calibri"/>
          <w:b/>
          <w:iCs/>
          <w:sz w:val="28"/>
          <w:szCs w:val="28"/>
        </w:rPr>
        <w:t xml:space="preserve">(doc. </w:t>
      </w:r>
      <w:r w:rsidR="00287131" w:rsidRPr="00A956E6">
        <w:rPr>
          <w:rFonts w:eastAsia="Calibri"/>
          <w:b/>
          <w:iCs/>
          <w:sz w:val="28"/>
          <w:szCs w:val="28"/>
        </w:rPr>
        <w:t>1</w:t>
      </w:r>
      <w:r w:rsidR="005A056F" w:rsidRPr="00A956E6">
        <w:rPr>
          <w:rFonts w:eastAsia="Calibri"/>
          <w:b/>
          <w:iCs/>
          <w:sz w:val="28"/>
          <w:szCs w:val="28"/>
        </w:rPr>
        <w:t xml:space="preserve">), </w:t>
      </w:r>
      <w:r w:rsidR="005A056F" w:rsidRPr="00A956E6">
        <w:rPr>
          <w:rFonts w:eastAsia="Calibri"/>
          <w:iCs/>
          <w:sz w:val="28"/>
          <w:szCs w:val="28"/>
        </w:rPr>
        <w:t xml:space="preserve">sejaem primeiro grau, pelo MPDFT </w:t>
      </w:r>
      <w:r w:rsidR="005A056F" w:rsidRPr="00A956E6">
        <w:rPr>
          <w:rFonts w:eastAsia="Calibri"/>
          <w:b/>
          <w:iCs/>
          <w:sz w:val="28"/>
          <w:szCs w:val="28"/>
        </w:rPr>
        <w:t xml:space="preserve">(doc. </w:t>
      </w:r>
      <w:r w:rsidR="00287131" w:rsidRPr="00A956E6">
        <w:rPr>
          <w:rFonts w:eastAsia="Calibri"/>
          <w:b/>
          <w:iCs/>
          <w:sz w:val="28"/>
          <w:szCs w:val="28"/>
        </w:rPr>
        <w:t>7</w:t>
      </w:r>
      <w:r w:rsidR="005A056F" w:rsidRPr="00A956E6">
        <w:rPr>
          <w:rFonts w:eastAsia="Calibri"/>
          <w:b/>
          <w:iCs/>
          <w:sz w:val="28"/>
          <w:szCs w:val="28"/>
        </w:rPr>
        <w:t>)</w:t>
      </w:r>
      <w:r w:rsidRPr="00A956E6">
        <w:rPr>
          <w:rFonts w:eastAsia="Calibri"/>
          <w:iCs/>
          <w:sz w:val="28"/>
          <w:szCs w:val="28"/>
        </w:rPr>
        <w:t xml:space="preserve"> t</w:t>
      </w:r>
      <w:r w:rsidR="005A056F" w:rsidRPr="00A956E6">
        <w:rPr>
          <w:rFonts w:eastAsia="Calibri"/>
          <w:iCs/>
          <w:sz w:val="28"/>
          <w:szCs w:val="28"/>
        </w:rPr>
        <w:t>ê</w:t>
      </w:r>
      <w:r w:rsidRPr="00A956E6">
        <w:rPr>
          <w:rFonts w:eastAsia="Calibri"/>
          <w:iCs/>
          <w:sz w:val="28"/>
          <w:szCs w:val="28"/>
        </w:rPr>
        <w:t xml:space="preserve">m como </w:t>
      </w:r>
      <w:r w:rsidRPr="00A956E6">
        <w:rPr>
          <w:rFonts w:eastAsia="Calibri"/>
          <w:b/>
          <w:iCs/>
          <w:sz w:val="28"/>
          <w:szCs w:val="28"/>
          <w:u w:val="single"/>
        </w:rPr>
        <w:t>principal e quase exclusivo</w:t>
      </w:r>
      <w:r w:rsidRPr="00A956E6">
        <w:rPr>
          <w:rFonts w:eastAsia="Calibri"/>
          <w:iCs/>
          <w:sz w:val="28"/>
          <w:szCs w:val="28"/>
        </w:rPr>
        <w:t xml:space="preserve"> fundamento os vídeos gravados por </w:t>
      </w:r>
      <w:r w:rsidRPr="00A956E6">
        <w:rPr>
          <w:rFonts w:eastAsia="Calibri"/>
          <w:iCs/>
          <w:smallCaps/>
          <w:sz w:val="28"/>
          <w:szCs w:val="28"/>
        </w:rPr>
        <w:t>Durval Barbosa Rodrigues</w:t>
      </w:r>
      <w:r w:rsidRPr="00A956E6">
        <w:rPr>
          <w:rFonts w:eastAsia="Calibri"/>
          <w:iCs/>
          <w:sz w:val="28"/>
          <w:szCs w:val="28"/>
        </w:rPr>
        <w:t xml:space="preserve"> e os depoimentos prestados por esse mesmo colaborador premiado.</w:t>
      </w:r>
    </w:p>
    <w:p w:rsidR="005C2B24" w:rsidRPr="00A956E6" w:rsidRDefault="005C2B24" w:rsidP="00907CA2">
      <w:pPr>
        <w:ind w:firstLine="2268"/>
        <w:jc w:val="both"/>
        <w:rPr>
          <w:rFonts w:eastAsia="Calibri"/>
          <w:iCs/>
          <w:sz w:val="28"/>
          <w:szCs w:val="28"/>
        </w:rPr>
      </w:pPr>
    </w:p>
    <w:p w:rsidR="005C2B24" w:rsidRPr="00A956E6" w:rsidRDefault="005C2B24" w:rsidP="00907CA2">
      <w:pPr>
        <w:ind w:firstLine="2268"/>
        <w:jc w:val="both"/>
        <w:rPr>
          <w:rFonts w:eastAsia="Calibri"/>
          <w:iCs/>
          <w:sz w:val="28"/>
          <w:szCs w:val="28"/>
        </w:rPr>
      </w:pPr>
      <w:r w:rsidRPr="00A956E6">
        <w:rPr>
          <w:rFonts w:eastAsia="Calibri"/>
          <w:iCs/>
          <w:sz w:val="28"/>
          <w:szCs w:val="28"/>
        </w:rPr>
        <w:t xml:space="preserve">Os autos revelam que </w:t>
      </w:r>
      <w:r w:rsidRPr="00A956E6">
        <w:rPr>
          <w:rFonts w:eastAsia="Calibri"/>
          <w:b/>
          <w:iCs/>
          <w:sz w:val="28"/>
          <w:szCs w:val="28"/>
          <w:u w:val="single"/>
        </w:rPr>
        <w:t>houve acordos de delação premiada</w:t>
      </w:r>
      <w:r w:rsidRPr="00A956E6">
        <w:rPr>
          <w:rFonts w:eastAsia="Calibri"/>
          <w:iCs/>
          <w:sz w:val="28"/>
          <w:szCs w:val="28"/>
        </w:rPr>
        <w:t xml:space="preserve"> de </w:t>
      </w:r>
      <w:r w:rsidRPr="00A956E6">
        <w:rPr>
          <w:rFonts w:eastAsia="Calibri"/>
          <w:iCs/>
          <w:smallCaps/>
          <w:sz w:val="28"/>
          <w:szCs w:val="28"/>
        </w:rPr>
        <w:t xml:space="preserve">Durval </w:t>
      </w:r>
      <w:r w:rsidRPr="00A956E6">
        <w:rPr>
          <w:rFonts w:eastAsia="Calibri"/>
          <w:iCs/>
          <w:sz w:val="28"/>
          <w:szCs w:val="28"/>
        </w:rPr>
        <w:t xml:space="preserve">tanto no Ministério Público Federal </w:t>
      </w:r>
      <w:r w:rsidRPr="00A956E6">
        <w:rPr>
          <w:rFonts w:eastAsia="Calibri"/>
          <w:b/>
          <w:iCs/>
          <w:sz w:val="28"/>
          <w:szCs w:val="28"/>
        </w:rPr>
        <w:t xml:space="preserve">(doc. </w:t>
      </w:r>
      <w:r w:rsidR="00287131" w:rsidRPr="00A956E6">
        <w:rPr>
          <w:rFonts w:eastAsia="Calibri"/>
          <w:b/>
          <w:iCs/>
          <w:sz w:val="28"/>
          <w:szCs w:val="28"/>
        </w:rPr>
        <w:t>14</w:t>
      </w:r>
      <w:r w:rsidRPr="00A956E6">
        <w:rPr>
          <w:rFonts w:eastAsia="Calibri"/>
          <w:b/>
          <w:iCs/>
          <w:sz w:val="28"/>
          <w:szCs w:val="28"/>
        </w:rPr>
        <w:t xml:space="preserve">) </w:t>
      </w:r>
      <w:r w:rsidRPr="00A956E6">
        <w:rPr>
          <w:rFonts w:eastAsia="Calibri"/>
          <w:iCs/>
          <w:sz w:val="28"/>
          <w:szCs w:val="28"/>
        </w:rPr>
        <w:lastRenderedPageBreak/>
        <w:t xml:space="preserve">quanto no Ministério Público do Distrito Federal e Territórios </w:t>
      </w:r>
      <w:r w:rsidRPr="00A956E6">
        <w:rPr>
          <w:rFonts w:eastAsia="Calibri"/>
          <w:b/>
          <w:iCs/>
          <w:sz w:val="28"/>
          <w:szCs w:val="28"/>
        </w:rPr>
        <w:t xml:space="preserve">(doc. </w:t>
      </w:r>
      <w:r w:rsidR="00287131" w:rsidRPr="00A956E6">
        <w:rPr>
          <w:rFonts w:eastAsia="Calibri"/>
          <w:b/>
          <w:iCs/>
          <w:sz w:val="28"/>
          <w:szCs w:val="28"/>
        </w:rPr>
        <w:t>9</w:t>
      </w:r>
      <w:r w:rsidRPr="00A956E6">
        <w:rPr>
          <w:rFonts w:eastAsia="Calibri"/>
          <w:b/>
          <w:iCs/>
          <w:sz w:val="28"/>
          <w:szCs w:val="28"/>
        </w:rPr>
        <w:t>);</w:t>
      </w:r>
      <w:r w:rsidRPr="00A956E6">
        <w:rPr>
          <w:rFonts w:eastAsia="Calibri"/>
          <w:iCs/>
          <w:sz w:val="28"/>
          <w:szCs w:val="28"/>
        </w:rPr>
        <w:t xml:space="preserve"> entretanto, os documentos juntados são </w:t>
      </w:r>
      <w:r w:rsidRPr="00A956E6">
        <w:rPr>
          <w:rFonts w:eastAsia="Calibri"/>
          <w:b/>
          <w:iCs/>
          <w:sz w:val="28"/>
          <w:szCs w:val="28"/>
          <w:u w:val="single"/>
        </w:rPr>
        <w:t>parciais</w:t>
      </w:r>
      <w:r w:rsidRPr="00A956E6">
        <w:rPr>
          <w:rFonts w:eastAsia="Calibri"/>
          <w:iCs/>
          <w:sz w:val="28"/>
          <w:szCs w:val="28"/>
        </w:rPr>
        <w:t xml:space="preserve"> e evidentemente </w:t>
      </w:r>
      <w:r w:rsidRPr="00A956E6">
        <w:rPr>
          <w:rFonts w:eastAsia="Calibri"/>
          <w:b/>
          <w:iCs/>
          <w:sz w:val="28"/>
          <w:szCs w:val="28"/>
          <w:u w:val="single"/>
        </w:rPr>
        <w:t>incompletos</w:t>
      </w:r>
      <w:r w:rsidRPr="00A956E6">
        <w:rPr>
          <w:rFonts w:eastAsia="Calibri"/>
          <w:iCs/>
          <w:sz w:val="28"/>
          <w:szCs w:val="28"/>
        </w:rPr>
        <w:t xml:space="preserve">. </w:t>
      </w:r>
    </w:p>
    <w:p w:rsidR="005A056F" w:rsidRPr="00A956E6" w:rsidRDefault="005A056F" w:rsidP="00907CA2">
      <w:pPr>
        <w:ind w:firstLine="2268"/>
        <w:jc w:val="both"/>
        <w:rPr>
          <w:rFonts w:eastAsia="Calibri"/>
          <w:iCs/>
          <w:sz w:val="28"/>
          <w:szCs w:val="28"/>
        </w:rPr>
      </w:pPr>
    </w:p>
    <w:p w:rsidR="005A056F" w:rsidRPr="00A956E6" w:rsidRDefault="005A056F" w:rsidP="00907CA2">
      <w:pPr>
        <w:ind w:firstLine="2268"/>
        <w:jc w:val="both"/>
        <w:rPr>
          <w:rFonts w:eastAsia="Calibri"/>
          <w:iCs/>
          <w:sz w:val="28"/>
          <w:szCs w:val="28"/>
        </w:rPr>
      </w:pPr>
      <w:r w:rsidRPr="00A956E6">
        <w:rPr>
          <w:rFonts w:eastAsia="Calibri"/>
          <w:iCs/>
          <w:sz w:val="28"/>
          <w:szCs w:val="28"/>
        </w:rPr>
        <w:t xml:space="preserve">No caso da cognominada OPERAÇÃO CAIXA DE PANDORA, </w:t>
      </w:r>
      <w:r w:rsidRPr="00A956E6">
        <w:rPr>
          <w:rFonts w:eastAsia="Calibri"/>
          <w:iCs/>
          <w:smallCaps/>
          <w:sz w:val="28"/>
          <w:szCs w:val="28"/>
        </w:rPr>
        <w:t>Durval Barbosa Rodrigues</w:t>
      </w:r>
      <w:r w:rsidRPr="00A956E6">
        <w:rPr>
          <w:rFonts w:eastAsia="Calibri"/>
          <w:iCs/>
          <w:sz w:val="28"/>
          <w:szCs w:val="28"/>
        </w:rPr>
        <w:t xml:space="preserve"> exerceu um papel de </w:t>
      </w:r>
      <w:r w:rsidRPr="00A956E6">
        <w:rPr>
          <w:rFonts w:eastAsia="Calibri"/>
          <w:b/>
          <w:iCs/>
          <w:sz w:val="28"/>
          <w:szCs w:val="28"/>
          <w:u w:val="single"/>
        </w:rPr>
        <w:t>invulgar protagonismo</w:t>
      </w:r>
      <w:r w:rsidRPr="00A956E6">
        <w:rPr>
          <w:rFonts w:eastAsia="Calibri"/>
          <w:iCs/>
          <w:sz w:val="28"/>
          <w:szCs w:val="28"/>
        </w:rPr>
        <w:t xml:space="preserve">, pois, além de ter firmado acordos de delação premiada, atuou como verdadeiro </w:t>
      </w:r>
      <w:r w:rsidRPr="00A956E6">
        <w:rPr>
          <w:rFonts w:eastAsia="Calibri"/>
          <w:i/>
          <w:iCs/>
          <w:sz w:val="28"/>
          <w:szCs w:val="28"/>
        </w:rPr>
        <w:t>agente infiltrado</w:t>
      </w:r>
      <w:r w:rsidRPr="00A956E6">
        <w:rPr>
          <w:rFonts w:eastAsia="Calibri"/>
          <w:iCs/>
          <w:sz w:val="28"/>
          <w:szCs w:val="28"/>
        </w:rPr>
        <w:t xml:space="preserve">, realizando gravações de áudio e vídeo que têm sido severamente impugnadas não apenas na ação penal a que responde o reclamante (vejam-se as petições ora </w:t>
      </w:r>
      <w:r w:rsidR="00287131" w:rsidRPr="00A956E6">
        <w:rPr>
          <w:rFonts w:eastAsia="Calibri"/>
          <w:iCs/>
          <w:sz w:val="28"/>
          <w:szCs w:val="28"/>
        </w:rPr>
        <w:t>acostadas</w:t>
      </w:r>
      <w:r w:rsidRPr="00A956E6">
        <w:rPr>
          <w:rFonts w:eastAsia="Calibri"/>
          <w:iCs/>
          <w:sz w:val="28"/>
          <w:szCs w:val="28"/>
        </w:rPr>
        <w:t>), mas em todas as demais ações que resultaram de uma desastrosa cisão da denúncia original</w:t>
      </w:r>
      <w:r w:rsidRPr="00A956E6">
        <w:rPr>
          <w:rFonts w:eastAsia="Calibri"/>
          <w:b/>
          <w:iCs/>
          <w:sz w:val="28"/>
          <w:szCs w:val="28"/>
        </w:rPr>
        <w:t>,</w:t>
      </w:r>
      <w:r w:rsidRPr="00A956E6">
        <w:rPr>
          <w:rFonts w:eastAsia="Calibri"/>
          <w:iCs/>
          <w:sz w:val="28"/>
          <w:szCs w:val="28"/>
        </w:rPr>
        <w:t xml:space="preserve"> promovida pelo </w:t>
      </w:r>
      <w:r w:rsidR="005C2B24" w:rsidRPr="00A956E6">
        <w:rPr>
          <w:rFonts w:eastAsia="Calibri"/>
          <w:iCs/>
          <w:sz w:val="28"/>
          <w:szCs w:val="28"/>
        </w:rPr>
        <w:t xml:space="preserve">MPDFT </w:t>
      </w:r>
      <w:r w:rsidRPr="00A956E6">
        <w:rPr>
          <w:rFonts w:eastAsia="Calibri"/>
          <w:iCs/>
          <w:sz w:val="28"/>
          <w:szCs w:val="28"/>
        </w:rPr>
        <w:t xml:space="preserve">com o beneplácito do MM. Juízo reclamado. </w:t>
      </w:r>
    </w:p>
    <w:p w:rsidR="005A056F" w:rsidRPr="00A956E6" w:rsidRDefault="005A056F"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 xml:space="preserve">É desnecessário discorrer, portanto, sobre o quão essencial é o conjunto da delação premiada para o sustento da hipótese acusatória no caso concreto. Foi </w:t>
      </w:r>
      <w:r w:rsidRPr="00A956E6">
        <w:rPr>
          <w:rFonts w:eastAsia="Calibri"/>
          <w:b/>
          <w:iCs/>
          <w:sz w:val="28"/>
          <w:szCs w:val="28"/>
          <w:u w:val="single"/>
        </w:rPr>
        <w:t>a partir da delação premiada</w:t>
      </w:r>
      <w:r w:rsidR="005C2B24" w:rsidRPr="00A956E6">
        <w:rPr>
          <w:rFonts w:eastAsia="Calibri"/>
          <w:iCs/>
          <w:sz w:val="28"/>
          <w:szCs w:val="28"/>
        </w:rPr>
        <w:t>–</w:t>
      </w:r>
      <w:r w:rsidRPr="00A956E6">
        <w:rPr>
          <w:rFonts w:eastAsia="Calibri"/>
          <w:iCs/>
          <w:sz w:val="28"/>
          <w:szCs w:val="28"/>
        </w:rPr>
        <w:t xml:space="preserve"> leia-se, sobre </w:t>
      </w:r>
      <w:r w:rsidRPr="00A956E6">
        <w:rPr>
          <w:rFonts w:eastAsia="Calibri"/>
          <w:b/>
          <w:iCs/>
          <w:sz w:val="28"/>
          <w:szCs w:val="28"/>
          <w:u w:val="single"/>
        </w:rPr>
        <w:t>o material original</w:t>
      </w:r>
      <w:r w:rsidRPr="00A956E6">
        <w:rPr>
          <w:rFonts w:eastAsia="Calibri"/>
          <w:iCs/>
          <w:sz w:val="28"/>
          <w:szCs w:val="28"/>
        </w:rPr>
        <w:t xml:space="preserve"> da delação premiada, não apenas sobre o que foi reduzido a termo </w:t>
      </w:r>
      <w:r w:rsidR="005C2B24" w:rsidRPr="00A956E6">
        <w:rPr>
          <w:rFonts w:eastAsia="Calibri"/>
          <w:iCs/>
          <w:sz w:val="28"/>
          <w:szCs w:val="28"/>
        </w:rPr>
        <w:t xml:space="preserve">– </w:t>
      </w:r>
      <w:r w:rsidRPr="00A956E6">
        <w:rPr>
          <w:rFonts w:eastAsia="Calibri"/>
          <w:iCs/>
          <w:sz w:val="28"/>
          <w:szCs w:val="28"/>
        </w:rPr>
        <w:t>que se construiu a versão que embasa a denúncia.</w:t>
      </w:r>
    </w:p>
    <w:p w:rsidR="005A056F" w:rsidRPr="00A956E6" w:rsidRDefault="005A056F"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 xml:space="preserve">Seria, portanto, </w:t>
      </w:r>
      <w:r w:rsidRPr="00A956E6">
        <w:rPr>
          <w:rFonts w:eastAsia="Calibri"/>
          <w:b/>
          <w:iCs/>
          <w:sz w:val="28"/>
          <w:szCs w:val="28"/>
          <w:u w:val="single"/>
        </w:rPr>
        <w:t>elementar</w:t>
      </w:r>
      <w:r w:rsidRPr="00A956E6">
        <w:rPr>
          <w:rFonts w:eastAsia="Calibri"/>
          <w:iCs/>
          <w:sz w:val="28"/>
          <w:szCs w:val="28"/>
        </w:rPr>
        <w:t xml:space="preserve"> que a defesa tivesse acesso à integralidade da delação premiada, o que inclu</w:t>
      </w:r>
      <w:r w:rsidR="005C2B24" w:rsidRPr="00A956E6">
        <w:rPr>
          <w:rFonts w:eastAsia="Calibri"/>
          <w:iCs/>
          <w:sz w:val="28"/>
          <w:szCs w:val="28"/>
        </w:rPr>
        <w:t>i</w:t>
      </w:r>
      <w:r w:rsidRPr="00A956E6">
        <w:rPr>
          <w:rFonts w:eastAsia="Calibri"/>
          <w:iCs/>
          <w:sz w:val="28"/>
          <w:szCs w:val="28"/>
        </w:rPr>
        <w:t>, além dos depoimentos escritos, os vídeos e áudios que registram as declarações, além dos vídeos e áudios apresentados pelo delator como comprovante de suas versões</w:t>
      </w:r>
      <w:r w:rsidR="00334571" w:rsidRPr="00A956E6">
        <w:rPr>
          <w:rFonts w:eastAsia="Calibri"/>
          <w:iCs/>
          <w:sz w:val="28"/>
          <w:szCs w:val="28"/>
        </w:rPr>
        <w:t>, a homologação judicial, as contrapartidas patrimoniais etc.</w:t>
      </w:r>
    </w:p>
    <w:p w:rsidR="005A056F" w:rsidRPr="00A956E6" w:rsidRDefault="005A056F"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t xml:space="preserve">No caso em tela, o acesso completo a esses materiais é </w:t>
      </w:r>
      <w:r w:rsidRPr="00A956E6">
        <w:rPr>
          <w:rFonts w:eastAsia="Calibri"/>
          <w:b/>
          <w:iCs/>
          <w:sz w:val="28"/>
          <w:szCs w:val="28"/>
          <w:u w:val="single"/>
        </w:rPr>
        <w:t>especialmente urgente</w:t>
      </w:r>
      <w:r w:rsidRPr="00A956E6">
        <w:rPr>
          <w:rFonts w:eastAsia="Calibri"/>
          <w:iCs/>
          <w:sz w:val="28"/>
          <w:szCs w:val="28"/>
        </w:rPr>
        <w:t xml:space="preserve">, já que </w:t>
      </w:r>
      <w:r w:rsidR="00334571" w:rsidRPr="00A956E6">
        <w:rPr>
          <w:rFonts w:eastAsia="Calibri"/>
          <w:iCs/>
          <w:sz w:val="28"/>
          <w:szCs w:val="28"/>
        </w:rPr>
        <w:t>se aproxima a data da audiência de instrução.</w:t>
      </w:r>
    </w:p>
    <w:p w:rsidR="005C2B24" w:rsidRPr="00A956E6" w:rsidRDefault="005C2B24" w:rsidP="005C2B24">
      <w:pPr>
        <w:ind w:firstLine="2268"/>
        <w:jc w:val="both"/>
        <w:rPr>
          <w:rFonts w:eastAsia="Calibri"/>
          <w:iCs/>
          <w:sz w:val="28"/>
          <w:szCs w:val="28"/>
        </w:rPr>
      </w:pPr>
    </w:p>
    <w:p w:rsidR="000737A7" w:rsidRPr="00A956E6" w:rsidRDefault="00334571" w:rsidP="000737A7">
      <w:pPr>
        <w:ind w:firstLine="2268"/>
        <w:jc w:val="both"/>
        <w:rPr>
          <w:rFonts w:eastAsia="Calibri"/>
          <w:iCs/>
          <w:sz w:val="28"/>
          <w:szCs w:val="28"/>
        </w:rPr>
      </w:pPr>
      <w:r w:rsidRPr="00A956E6">
        <w:rPr>
          <w:rFonts w:eastAsia="Calibri"/>
          <w:iCs/>
          <w:sz w:val="28"/>
          <w:szCs w:val="28"/>
        </w:rPr>
        <w:t xml:space="preserve">Por essa </w:t>
      </w:r>
      <w:r w:rsidR="000737A7" w:rsidRPr="00A956E6">
        <w:rPr>
          <w:rFonts w:eastAsia="Calibri"/>
          <w:iCs/>
          <w:sz w:val="28"/>
          <w:szCs w:val="28"/>
        </w:rPr>
        <w:t>razão</w:t>
      </w:r>
      <w:r w:rsidRPr="00A956E6">
        <w:rPr>
          <w:rFonts w:eastAsia="Calibri"/>
          <w:iCs/>
          <w:sz w:val="28"/>
          <w:szCs w:val="28"/>
        </w:rPr>
        <w:t xml:space="preserve">, </w:t>
      </w:r>
      <w:r w:rsidR="000737A7" w:rsidRPr="00A956E6">
        <w:rPr>
          <w:rFonts w:eastAsia="Calibri"/>
          <w:iCs/>
          <w:sz w:val="28"/>
          <w:szCs w:val="28"/>
        </w:rPr>
        <w:t xml:space="preserve">é também impositivo que sejam </w:t>
      </w:r>
      <w:r w:rsidR="000737A7" w:rsidRPr="00A956E6">
        <w:rPr>
          <w:rFonts w:eastAsia="Calibri"/>
          <w:b/>
          <w:iCs/>
          <w:sz w:val="28"/>
          <w:szCs w:val="28"/>
          <w:u w:val="single"/>
        </w:rPr>
        <w:t>suspensos os atos de instrução</w:t>
      </w:r>
      <w:r w:rsidR="000737A7" w:rsidRPr="00A956E6">
        <w:rPr>
          <w:rFonts w:eastAsia="Calibri"/>
          <w:iCs/>
          <w:sz w:val="28"/>
          <w:szCs w:val="28"/>
        </w:rPr>
        <w:t xml:space="preserve"> até que definitivamente </w:t>
      </w:r>
      <w:r w:rsidR="00021D58" w:rsidRPr="00A956E6">
        <w:rPr>
          <w:rFonts w:eastAsia="Calibri"/>
          <w:iCs/>
          <w:sz w:val="28"/>
          <w:szCs w:val="28"/>
        </w:rPr>
        <w:t xml:space="preserve">sanado esse episódio de flagrante </w:t>
      </w:r>
      <w:r w:rsidR="00021D58" w:rsidRPr="00A956E6">
        <w:rPr>
          <w:rFonts w:eastAsia="Calibri"/>
          <w:i/>
          <w:iCs/>
          <w:sz w:val="28"/>
          <w:szCs w:val="28"/>
        </w:rPr>
        <w:t>sonegação de evidências</w:t>
      </w:r>
      <w:r w:rsidR="00021D58" w:rsidRPr="00A956E6">
        <w:rPr>
          <w:rFonts w:eastAsia="Calibri"/>
          <w:iCs/>
          <w:sz w:val="28"/>
          <w:szCs w:val="28"/>
        </w:rPr>
        <w:t xml:space="preserve"> a que deram causa o Ministério Público Federal e o Ministério Público do Distrito Federal e Territórios</w:t>
      </w:r>
      <w:r w:rsidR="00835E97" w:rsidRPr="00A956E6">
        <w:rPr>
          <w:rFonts w:eastAsia="Calibri"/>
          <w:iCs/>
          <w:sz w:val="28"/>
          <w:szCs w:val="28"/>
        </w:rPr>
        <w:t xml:space="preserve">, assegurando-se, ainda, prazorazoável, após a juntada dos documentos, para a respectiva análise, viabilizando-se audiência de instrução com </w:t>
      </w:r>
      <w:r w:rsidRPr="00A956E6">
        <w:rPr>
          <w:rFonts w:eastAsia="Calibri"/>
          <w:iCs/>
          <w:sz w:val="28"/>
          <w:szCs w:val="28"/>
        </w:rPr>
        <w:t>intransigente observância do texto constitucional</w:t>
      </w:r>
      <w:r w:rsidR="00835E97" w:rsidRPr="00A956E6">
        <w:rPr>
          <w:rFonts w:eastAsia="Calibri"/>
          <w:iCs/>
          <w:sz w:val="28"/>
          <w:szCs w:val="28"/>
        </w:rPr>
        <w:t xml:space="preserve">.  </w:t>
      </w:r>
    </w:p>
    <w:p w:rsidR="00835E97" w:rsidRPr="00A956E6" w:rsidRDefault="00835E97" w:rsidP="00907CA2">
      <w:pPr>
        <w:ind w:firstLine="2268"/>
        <w:jc w:val="both"/>
        <w:rPr>
          <w:rFonts w:eastAsia="Calibri"/>
          <w:iCs/>
          <w:sz w:val="28"/>
          <w:szCs w:val="28"/>
        </w:rPr>
      </w:pPr>
    </w:p>
    <w:p w:rsidR="00907CA2" w:rsidRPr="00A956E6" w:rsidRDefault="00907CA2" w:rsidP="00907CA2">
      <w:pPr>
        <w:ind w:firstLine="2268"/>
        <w:jc w:val="both"/>
        <w:rPr>
          <w:rFonts w:eastAsia="Calibri"/>
          <w:iCs/>
          <w:sz w:val="28"/>
          <w:szCs w:val="28"/>
        </w:rPr>
      </w:pPr>
      <w:r w:rsidRPr="00A956E6">
        <w:rPr>
          <w:rFonts w:eastAsia="Calibri"/>
          <w:iCs/>
          <w:sz w:val="28"/>
          <w:szCs w:val="28"/>
        </w:rPr>
        <w:lastRenderedPageBreak/>
        <w:t xml:space="preserve">Em suma, </w:t>
      </w:r>
      <w:r w:rsidRPr="00A956E6">
        <w:rPr>
          <w:rFonts w:eastAsia="Calibri"/>
          <w:b/>
          <w:iCs/>
          <w:sz w:val="28"/>
          <w:szCs w:val="28"/>
          <w:u w:val="single"/>
        </w:rPr>
        <w:t>não há nenhuma justificativa</w:t>
      </w:r>
      <w:r w:rsidRPr="00A956E6">
        <w:rPr>
          <w:rFonts w:eastAsia="Calibri"/>
          <w:iCs/>
          <w:sz w:val="28"/>
          <w:szCs w:val="28"/>
        </w:rPr>
        <w:t xml:space="preserve">, no presente caso, </w:t>
      </w:r>
      <w:r w:rsidR="00835E97" w:rsidRPr="00A956E6">
        <w:rPr>
          <w:rFonts w:eastAsia="Calibri"/>
          <w:iCs/>
          <w:sz w:val="28"/>
          <w:szCs w:val="28"/>
        </w:rPr>
        <w:t xml:space="preserve">para </w:t>
      </w:r>
      <w:r w:rsidRPr="00A956E6">
        <w:rPr>
          <w:rFonts w:eastAsia="Calibri"/>
          <w:iCs/>
          <w:sz w:val="28"/>
          <w:szCs w:val="28"/>
        </w:rPr>
        <w:t xml:space="preserve">a </w:t>
      </w:r>
      <w:r w:rsidR="00835E97" w:rsidRPr="00A956E6">
        <w:rPr>
          <w:rFonts w:eastAsia="Calibri"/>
          <w:iCs/>
          <w:sz w:val="28"/>
          <w:szCs w:val="28"/>
        </w:rPr>
        <w:t xml:space="preserve">sistemática </w:t>
      </w:r>
      <w:r w:rsidRPr="00A956E6">
        <w:rPr>
          <w:rFonts w:eastAsia="Calibri"/>
          <w:iCs/>
          <w:sz w:val="28"/>
          <w:szCs w:val="28"/>
        </w:rPr>
        <w:t>negativa de acesso</w:t>
      </w:r>
      <w:r w:rsidR="00835E97" w:rsidRPr="00A956E6">
        <w:rPr>
          <w:rFonts w:eastAsia="Calibri"/>
          <w:iCs/>
          <w:sz w:val="28"/>
          <w:szCs w:val="28"/>
        </w:rPr>
        <w:t xml:space="preserve">, ao reclamante, </w:t>
      </w:r>
      <w:r w:rsidRPr="00A956E6">
        <w:rPr>
          <w:rFonts w:eastAsia="Calibri"/>
          <w:iCs/>
          <w:sz w:val="28"/>
          <w:szCs w:val="28"/>
        </w:rPr>
        <w:t>de todo o material que compõe a</w:t>
      </w:r>
      <w:r w:rsidR="00835E97" w:rsidRPr="00A956E6">
        <w:rPr>
          <w:rFonts w:eastAsia="Calibri"/>
          <w:iCs/>
          <w:sz w:val="28"/>
          <w:szCs w:val="28"/>
        </w:rPr>
        <w:t>s</w:t>
      </w:r>
      <w:r w:rsidRPr="00A956E6">
        <w:rPr>
          <w:rFonts w:eastAsia="Calibri"/>
          <w:iCs/>
          <w:sz w:val="28"/>
          <w:szCs w:val="28"/>
        </w:rPr>
        <w:t xml:space="preserve"> delaç</w:t>
      </w:r>
      <w:r w:rsidR="00835E97" w:rsidRPr="00A956E6">
        <w:rPr>
          <w:rFonts w:eastAsia="Calibri"/>
          <w:iCs/>
          <w:sz w:val="28"/>
          <w:szCs w:val="28"/>
        </w:rPr>
        <w:t xml:space="preserve">ões </w:t>
      </w:r>
      <w:r w:rsidRPr="00A956E6">
        <w:rPr>
          <w:rFonts w:eastAsia="Calibri"/>
          <w:iCs/>
          <w:sz w:val="28"/>
          <w:szCs w:val="28"/>
        </w:rPr>
        <w:t>premiada</w:t>
      </w:r>
      <w:r w:rsidR="00835E97" w:rsidRPr="00A956E6">
        <w:rPr>
          <w:rFonts w:eastAsia="Calibri"/>
          <w:iCs/>
          <w:sz w:val="28"/>
          <w:szCs w:val="28"/>
        </w:rPr>
        <w:t>s realizadas no MPF e no MPDFT</w:t>
      </w:r>
      <w:r w:rsidRPr="00A956E6">
        <w:rPr>
          <w:rFonts w:eastAsia="Calibri"/>
          <w:iCs/>
          <w:sz w:val="28"/>
          <w:szCs w:val="28"/>
        </w:rPr>
        <w:t xml:space="preserve">. A Súmula Vinculante 14/STF está sendo </w:t>
      </w:r>
      <w:r w:rsidRPr="00A956E6">
        <w:rPr>
          <w:rFonts w:eastAsia="Calibri"/>
          <w:b/>
          <w:iCs/>
          <w:sz w:val="28"/>
          <w:szCs w:val="28"/>
          <w:u w:val="single"/>
        </w:rPr>
        <w:t>claramente desrespeitada</w:t>
      </w:r>
      <w:r w:rsidRPr="00A956E6">
        <w:rPr>
          <w:rFonts w:eastAsia="Calibri"/>
          <w:iCs/>
          <w:sz w:val="28"/>
          <w:szCs w:val="28"/>
        </w:rPr>
        <w:t>.</w:t>
      </w:r>
    </w:p>
    <w:p w:rsidR="00835E97" w:rsidRPr="00A956E6" w:rsidRDefault="00835E97" w:rsidP="00835E97">
      <w:pPr>
        <w:ind w:left="1701"/>
        <w:jc w:val="both"/>
        <w:rPr>
          <w:rFonts w:eastAsia="Calibri"/>
          <w:b/>
          <w:iCs/>
          <w:smallCaps/>
          <w:sz w:val="30"/>
          <w:szCs w:val="30"/>
        </w:rPr>
      </w:pPr>
      <w:r w:rsidRPr="00A956E6">
        <w:rPr>
          <w:rFonts w:eastAsia="Calibri"/>
          <w:b/>
          <w:smallCaps/>
          <w:sz w:val="30"/>
          <w:szCs w:val="30"/>
        </w:rPr>
        <w:t xml:space="preserve">2.3) </w:t>
      </w:r>
      <w:r w:rsidRPr="00A956E6">
        <w:rPr>
          <w:rFonts w:eastAsia="Calibri"/>
          <w:b/>
          <w:iCs/>
          <w:smallCaps/>
          <w:sz w:val="30"/>
          <w:szCs w:val="30"/>
        </w:rPr>
        <w:t>Da imperiosidade de provimento liminar</w:t>
      </w:r>
    </w:p>
    <w:p w:rsidR="00835E97" w:rsidRPr="00A956E6" w:rsidRDefault="00835E97" w:rsidP="00835E97">
      <w:pPr>
        <w:ind w:firstLine="2268"/>
        <w:jc w:val="both"/>
        <w:rPr>
          <w:rFonts w:eastAsia="Calibri"/>
          <w:iCs/>
          <w:sz w:val="28"/>
          <w:szCs w:val="28"/>
        </w:rPr>
      </w:pPr>
    </w:p>
    <w:p w:rsidR="00BD4412" w:rsidRPr="00A956E6" w:rsidRDefault="00835E97" w:rsidP="00835E97">
      <w:pPr>
        <w:ind w:firstLine="2268"/>
        <w:jc w:val="both"/>
        <w:rPr>
          <w:rFonts w:eastAsia="Calibri"/>
          <w:iCs/>
          <w:sz w:val="28"/>
          <w:szCs w:val="28"/>
        </w:rPr>
      </w:pPr>
      <w:r w:rsidRPr="00A956E6">
        <w:rPr>
          <w:rFonts w:eastAsia="Calibri"/>
          <w:iCs/>
          <w:sz w:val="28"/>
          <w:szCs w:val="28"/>
        </w:rPr>
        <w:t xml:space="preserve">Os fatos articulados no primeiro tópico e a proximidade da audiência de instrução designada pelo MM. Juízo reclamado recomendam, na hipótese concreta, a liminar suspensão do andamento da ação penal n° </w:t>
      </w:r>
      <w:r w:rsidRPr="00A956E6">
        <w:rPr>
          <w:rFonts w:eastAsia="Calibri"/>
          <w:b/>
          <w:iCs/>
          <w:sz w:val="28"/>
          <w:szCs w:val="28"/>
        </w:rPr>
        <w:t xml:space="preserve">2014.01.1.051901-7 </w:t>
      </w:r>
      <w:r w:rsidRPr="00A956E6">
        <w:rPr>
          <w:rFonts w:eastAsia="Calibri"/>
          <w:iCs/>
          <w:sz w:val="28"/>
          <w:szCs w:val="28"/>
        </w:rPr>
        <w:t>até que definitivamente julgado o mérito</w:t>
      </w:r>
      <w:r w:rsidR="00406A99" w:rsidRPr="00A956E6">
        <w:rPr>
          <w:rFonts w:eastAsia="Calibri"/>
          <w:iCs/>
          <w:sz w:val="28"/>
          <w:szCs w:val="28"/>
        </w:rPr>
        <w:t xml:space="preserve"> desta Reclamação. </w:t>
      </w:r>
    </w:p>
    <w:p w:rsidR="00406A99" w:rsidRPr="00A956E6" w:rsidRDefault="00406A99" w:rsidP="00835E97">
      <w:pPr>
        <w:ind w:firstLine="2268"/>
        <w:jc w:val="both"/>
        <w:rPr>
          <w:rFonts w:eastAsia="Calibri"/>
          <w:iCs/>
          <w:sz w:val="28"/>
          <w:szCs w:val="28"/>
        </w:rPr>
      </w:pPr>
    </w:p>
    <w:p w:rsidR="00406A99" w:rsidRPr="00A956E6" w:rsidRDefault="00406A99" w:rsidP="00835E97">
      <w:pPr>
        <w:ind w:firstLine="2268"/>
        <w:jc w:val="both"/>
        <w:rPr>
          <w:rFonts w:eastAsia="Calibri"/>
          <w:iCs/>
          <w:sz w:val="28"/>
          <w:szCs w:val="28"/>
        </w:rPr>
      </w:pPr>
      <w:r w:rsidRPr="00A956E6">
        <w:rPr>
          <w:rFonts w:eastAsia="Calibri"/>
          <w:iCs/>
          <w:sz w:val="28"/>
          <w:szCs w:val="28"/>
        </w:rPr>
        <w:t xml:space="preserve">Com efeito, implementam-se, </w:t>
      </w:r>
      <w:r w:rsidR="00B06984" w:rsidRPr="00A956E6">
        <w:rPr>
          <w:rFonts w:eastAsia="Calibri"/>
          <w:iCs/>
          <w:sz w:val="28"/>
          <w:szCs w:val="28"/>
        </w:rPr>
        <w:t>no caso</w:t>
      </w:r>
      <w:r w:rsidRPr="00A956E6">
        <w:rPr>
          <w:rFonts w:eastAsia="Calibri"/>
          <w:iCs/>
          <w:sz w:val="28"/>
          <w:szCs w:val="28"/>
        </w:rPr>
        <w:t xml:space="preserve">, os requisitos do </w:t>
      </w:r>
      <w:r w:rsidRPr="00A956E6">
        <w:rPr>
          <w:rFonts w:eastAsia="Calibri"/>
          <w:i/>
          <w:iCs/>
          <w:sz w:val="28"/>
          <w:szCs w:val="28"/>
        </w:rPr>
        <w:t>fumus boni juris</w:t>
      </w:r>
      <w:r w:rsidRPr="00A956E6">
        <w:rPr>
          <w:rFonts w:eastAsia="Calibri"/>
          <w:iCs/>
          <w:sz w:val="28"/>
          <w:szCs w:val="28"/>
        </w:rPr>
        <w:t xml:space="preserve"> e do </w:t>
      </w:r>
      <w:r w:rsidRPr="00A956E6">
        <w:rPr>
          <w:rFonts w:eastAsia="Calibri"/>
          <w:i/>
          <w:iCs/>
          <w:sz w:val="28"/>
          <w:szCs w:val="28"/>
        </w:rPr>
        <w:t>periculum in mora</w:t>
      </w:r>
      <w:r w:rsidRPr="00A956E6">
        <w:rPr>
          <w:rFonts w:eastAsia="Calibri"/>
          <w:iCs/>
          <w:sz w:val="28"/>
          <w:szCs w:val="28"/>
        </w:rPr>
        <w:t xml:space="preserve">. </w:t>
      </w:r>
    </w:p>
    <w:p w:rsidR="00406A99" w:rsidRPr="00A956E6" w:rsidRDefault="00406A99" w:rsidP="00835E97">
      <w:pPr>
        <w:ind w:firstLine="2268"/>
        <w:jc w:val="both"/>
        <w:rPr>
          <w:rFonts w:eastAsia="Calibri"/>
          <w:iCs/>
          <w:sz w:val="28"/>
          <w:szCs w:val="28"/>
        </w:rPr>
      </w:pPr>
    </w:p>
    <w:p w:rsidR="00406A99" w:rsidRPr="00A956E6" w:rsidRDefault="00406A99" w:rsidP="00835E97">
      <w:pPr>
        <w:ind w:firstLine="2268"/>
        <w:jc w:val="both"/>
        <w:rPr>
          <w:rFonts w:eastAsia="Calibri"/>
          <w:iCs/>
          <w:sz w:val="28"/>
          <w:szCs w:val="28"/>
        </w:rPr>
      </w:pPr>
      <w:r w:rsidRPr="00A956E6">
        <w:rPr>
          <w:rFonts w:eastAsia="Calibri"/>
          <w:iCs/>
          <w:sz w:val="28"/>
          <w:szCs w:val="28"/>
        </w:rPr>
        <w:t xml:space="preserve">A </w:t>
      </w:r>
      <w:r w:rsidRPr="00A956E6">
        <w:rPr>
          <w:rFonts w:eastAsia="Calibri"/>
          <w:i/>
          <w:iCs/>
          <w:sz w:val="28"/>
          <w:szCs w:val="28"/>
        </w:rPr>
        <w:t xml:space="preserve">fumaça do bom Direito </w:t>
      </w:r>
      <w:r w:rsidRPr="00A956E6">
        <w:rPr>
          <w:rFonts w:eastAsia="Calibri"/>
          <w:iCs/>
          <w:sz w:val="28"/>
          <w:szCs w:val="28"/>
        </w:rPr>
        <w:t xml:space="preserve">está evidenciada na fundamentação acima oferecida, dando conta de flagrante desrespeito à </w:t>
      </w:r>
      <w:r w:rsidR="00B06984" w:rsidRPr="00A956E6">
        <w:rPr>
          <w:rFonts w:eastAsia="Calibri"/>
          <w:iCs/>
          <w:sz w:val="28"/>
          <w:szCs w:val="28"/>
        </w:rPr>
        <w:t>Súmula n° 14 dessa e. Suprema Corte</w:t>
      </w:r>
      <w:r w:rsidRPr="00A956E6">
        <w:rPr>
          <w:rFonts w:eastAsia="Calibri"/>
          <w:iCs/>
          <w:sz w:val="28"/>
          <w:szCs w:val="28"/>
        </w:rPr>
        <w:t xml:space="preserve">, com </w:t>
      </w:r>
      <w:r w:rsidRPr="00A956E6">
        <w:rPr>
          <w:rFonts w:eastAsia="Calibri"/>
          <w:b/>
          <w:iCs/>
          <w:sz w:val="28"/>
          <w:szCs w:val="28"/>
          <w:u w:val="single"/>
        </w:rPr>
        <w:t>severos reflexos</w:t>
      </w:r>
      <w:r w:rsidRPr="00A956E6">
        <w:rPr>
          <w:rFonts w:eastAsia="Calibri"/>
          <w:iCs/>
          <w:sz w:val="28"/>
          <w:szCs w:val="28"/>
        </w:rPr>
        <w:t xml:space="preserve"> nas garantias constitucionais do contraditório e da ampla defesa. </w:t>
      </w:r>
    </w:p>
    <w:p w:rsidR="00406A99" w:rsidRPr="00A956E6" w:rsidRDefault="00406A99" w:rsidP="00835E97">
      <w:pPr>
        <w:ind w:firstLine="2268"/>
        <w:jc w:val="both"/>
        <w:rPr>
          <w:rFonts w:eastAsia="Calibri"/>
          <w:iCs/>
          <w:sz w:val="28"/>
          <w:szCs w:val="28"/>
        </w:rPr>
      </w:pPr>
    </w:p>
    <w:p w:rsidR="00406A99" w:rsidRPr="00A956E6" w:rsidRDefault="00406A99" w:rsidP="00835E97">
      <w:pPr>
        <w:ind w:firstLine="2268"/>
        <w:jc w:val="both"/>
        <w:rPr>
          <w:rFonts w:eastAsia="Calibri"/>
          <w:iCs/>
          <w:sz w:val="28"/>
          <w:szCs w:val="28"/>
        </w:rPr>
      </w:pPr>
      <w:r w:rsidRPr="00A956E6">
        <w:rPr>
          <w:rFonts w:eastAsia="Calibri"/>
          <w:iCs/>
          <w:sz w:val="28"/>
          <w:szCs w:val="28"/>
        </w:rPr>
        <w:t xml:space="preserve">Reforça a verossimilhança dos argumentos do reclamante o fato de que a OPERAÇÃO CAIXA DE PANDORA está quase que integralmente baseada nas delações realizadas por </w:t>
      </w:r>
      <w:r w:rsidRPr="00A956E6">
        <w:rPr>
          <w:rFonts w:eastAsia="Calibri"/>
          <w:iCs/>
          <w:smallCaps/>
          <w:sz w:val="28"/>
          <w:szCs w:val="28"/>
        </w:rPr>
        <w:t>Durval Barbosa Rodrigues,</w:t>
      </w:r>
      <w:r w:rsidRPr="00A956E6">
        <w:rPr>
          <w:rFonts w:eastAsia="Calibri"/>
          <w:iCs/>
          <w:sz w:val="28"/>
          <w:szCs w:val="28"/>
        </w:rPr>
        <w:t xml:space="preserve"> o que, por lógico, exige </w:t>
      </w:r>
      <w:r w:rsidRPr="00A956E6">
        <w:rPr>
          <w:rFonts w:eastAsia="Calibri"/>
          <w:b/>
          <w:iCs/>
          <w:sz w:val="28"/>
          <w:szCs w:val="28"/>
          <w:u w:val="single"/>
        </w:rPr>
        <w:t>total conhecimento</w:t>
      </w:r>
      <w:r w:rsidRPr="00A956E6">
        <w:rPr>
          <w:rFonts w:eastAsia="Calibri"/>
          <w:iCs/>
          <w:sz w:val="28"/>
          <w:szCs w:val="28"/>
        </w:rPr>
        <w:t xml:space="preserve"> dos expedientes </w:t>
      </w:r>
      <w:r w:rsidRPr="00A956E6">
        <w:rPr>
          <w:rFonts w:eastAsia="Calibri"/>
          <w:b/>
          <w:iCs/>
          <w:sz w:val="28"/>
          <w:szCs w:val="28"/>
          <w:u w:val="single"/>
        </w:rPr>
        <w:t>integrais</w:t>
      </w:r>
      <w:r w:rsidRPr="00A956E6">
        <w:rPr>
          <w:rFonts w:eastAsia="Calibri"/>
          <w:iCs/>
          <w:sz w:val="28"/>
          <w:szCs w:val="28"/>
        </w:rPr>
        <w:t xml:space="preserve"> de colaboração que avençou com os órgãos ministeriais.</w:t>
      </w:r>
    </w:p>
    <w:p w:rsidR="00406A99" w:rsidRPr="00A956E6" w:rsidRDefault="00406A99" w:rsidP="00835E97">
      <w:pPr>
        <w:ind w:firstLine="2268"/>
        <w:jc w:val="both"/>
        <w:rPr>
          <w:rFonts w:eastAsia="Calibri"/>
          <w:iCs/>
          <w:sz w:val="28"/>
          <w:szCs w:val="28"/>
        </w:rPr>
      </w:pPr>
    </w:p>
    <w:p w:rsidR="00210F41" w:rsidRPr="00A956E6" w:rsidRDefault="00210F41" w:rsidP="00835E97">
      <w:pPr>
        <w:ind w:firstLine="2268"/>
        <w:jc w:val="both"/>
        <w:rPr>
          <w:rFonts w:eastAsia="Calibri"/>
          <w:b/>
          <w:iCs/>
          <w:smallCaps/>
          <w:sz w:val="28"/>
          <w:szCs w:val="28"/>
          <w:u w:val="single"/>
        </w:rPr>
      </w:pPr>
      <w:r w:rsidRPr="00A956E6">
        <w:rPr>
          <w:rFonts w:eastAsia="Calibri"/>
          <w:iCs/>
          <w:sz w:val="28"/>
          <w:szCs w:val="28"/>
        </w:rPr>
        <w:t xml:space="preserve">Em suma, é direito do reclamante não apenas questionar o delator sobre todas as intercorrências </w:t>
      </w:r>
      <w:r w:rsidR="00B06984" w:rsidRPr="00A956E6">
        <w:rPr>
          <w:rFonts w:eastAsia="Calibri"/>
          <w:iCs/>
          <w:sz w:val="28"/>
          <w:szCs w:val="28"/>
        </w:rPr>
        <w:t xml:space="preserve">do ato de colaboração, </w:t>
      </w:r>
      <w:r w:rsidRPr="00A956E6">
        <w:rPr>
          <w:rFonts w:eastAsia="Calibri"/>
          <w:iCs/>
          <w:sz w:val="28"/>
          <w:szCs w:val="28"/>
        </w:rPr>
        <w:t xml:space="preserve">mas, sobretudo, </w:t>
      </w:r>
      <w:r w:rsidRPr="00A956E6">
        <w:rPr>
          <w:rFonts w:eastAsia="Calibri"/>
          <w:b/>
          <w:iCs/>
          <w:sz w:val="28"/>
          <w:szCs w:val="28"/>
          <w:u w:val="single"/>
        </w:rPr>
        <w:t xml:space="preserve">ter conhecimento integral das delações para, no exame dialético que caracteriza uma audiência de instrução, confrontar inconsistências e contradições de </w:t>
      </w:r>
      <w:r w:rsidRPr="00A956E6">
        <w:rPr>
          <w:rFonts w:eastAsia="Calibri"/>
          <w:b/>
          <w:iCs/>
          <w:smallCaps/>
          <w:sz w:val="28"/>
          <w:szCs w:val="28"/>
          <w:u w:val="single"/>
        </w:rPr>
        <w:t>Durval Barbosa Rodrigues.</w:t>
      </w:r>
    </w:p>
    <w:p w:rsidR="00210F41" w:rsidRPr="00A956E6" w:rsidRDefault="00210F41" w:rsidP="00835E97">
      <w:pPr>
        <w:ind w:firstLine="2268"/>
        <w:jc w:val="both"/>
        <w:rPr>
          <w:rFonts w:eastAsia="Calibri"/>
          <w:iCs/>
          <w:smallCaps/>
          <w:sz w:val="28"/>
          <w:szCs w:val="28"/>
        </w:rPr>
      </w:pPr>
    </w:p>
    <w:p w:rsidR="00B06984" w:rsidRPr="00A956E6" w:rsidRDefault="00210F41" w:rsidP="00835E97">
      <w:pPr>
        <w:ind w:firstLine="2268"/>
        <w:jc w:val="both"/>
        <w:rPr>
          <w:rFonts w:eastAsia="Calibri"/>
          <w:iCs/>
          <w:sz w:val="28"/>
          <w:szCs w:val="28"/>
        </w:rPr>
      </w:pPr>
      <w:r w:rsidRPr="00A956E6">
        <w:rPr>
          <w:rFonts w:eastAsia="Calibri"/>
          <w:iCs/>
          <w:sz w:val="28"/>
          <w:szCs w:val="28"/>
        </w:rPr>
        <w:t xml:space="preserve">Por outro lado, está perfeitamente consubstanciado o </w:t>
      </w:r>
      <w:r w:rsidRPr="00A956E6">
        <w:rPr>
          <w:rFonts w:eastAsia="Calibri"/>
          <w:i/>
          <w:iCs/>
          <w:sz w:val="28"/>
          <w:szCs w:val="28"/>
        </w:rPr>
        <w:t>periculum in mora</w:t>
      </w:r>
      <w:r w:rsidRPr="00A956E6">
        <w:rPr>
          <w:rFonts w:eastAsia="Calibri"/>
          <w:iCs/>
          <w:sz w:val="28"/>
          <w:szCs w:val="28"/>
        </w:rPr>
        <w:t xml:space="preserve">, tendo em vista que o MM. Juízo reclamado recusa-se a </w:t>
      </w:r>
      <w:r w:rsidR="008F058F" w:rsidRPr="00A956E6">
        <w:rPr>
          <w:rFonts w:eastAsia="Calibri"/>
          <w:iCs/>
          <w:sz w:val="28"/>
          <w:szCs w:val="28"/>
        </w:rPr>
        <w:t>observara</w:t>
      </w:r>
      <w:r w:rsidRPr="00A956E6">
        <w:rPr>
          <w:rFonts w:eastAsia="Calibri"/>
          <w:iCs/>
          <w:sz w:val="28"/>
          <w:szCs w:val="28"/>
        </w:rPr>
        <w:t xml:space="preserve">s exigências da Lei n° 12.250/13 e, como consequência, </w:t>
      </w:r>
      <w:r w:rsidR="00B06984" w:rsidRPr="00A956E6">
        <w:rPr>
          <w:rFonts w:eastAsia="Calibri"/>
          <w:iCs/>
          <w:sz w:val="28"/>
          <w:szCs w:val="28"/>
        </w:rPr>
        <w:t xml:space="preserve">violando a Súmula Vinculante n° 14/STF </w:t>
      </w:r>
      <w:r w:rsidRPr="00A956E6">
        <w:rPr>
          <w:rFonts w:eastAsia="Calibri"/>
          <w:iCs/>
          <w:sz w:val="28"/>
          <w:szCs w:val="28"/>
        </w:rPr>
        <w:t>entende que deve ser realizada a audiência de instrução</w:t>
      </w:r>
      <w:r w:rsidR="008F058F" w:rsidRPr="00A956E6">
        <w:rPr>
          <w:rFonts w:eastAsia="Calibri"/>
          <w:b/>
          <w:iCs/>
          <w:sz w:val="28"/>
          <w:szCs w:val="28"/>
          <w:u w:val="single"/>
        </w:rPr>
        <w:t>nos dias 19 e 20/11/15</w:t>
      </w:r>
      <w:r w:rsidR="001D68CD" w:rsidRPr="00A956E6">
        <w:rPr>
          <w:rFonts w:eastAsia="Calibri"/>
          <w:iCs/>
          <w:sz w:val="28"/>
          <w:szCs w:val="28"/>
        </w:rPr>
        <w:t xml:space="preserve"> sem o prévio conhecimento </w:t>
      </w:r>
      <w:r w:rsidR="001D68CD" w:rsidRPr="00A956E6">
        <w:rPr>
          <w:rFonts w:eastAsia="Calibri"/>
          <w:iCs/>
          <w:sz w:val="28"/>
          <w:szCs w:val="28"/>
        </w:rPr>
        <w:lastRenderedPageBreak/>
        <w:t xml:space="preserve">das íntegras das delações, o que transformará o ato em episódio </w:t>
      </w:r>
      <w:r w:rsidR="001D68CD" w:rsidRPr="00A956E6">
        <w:rPr>
          <w:rFonts w:eastAsia="Calibri"/>
          <w:b/>
          <w:iCs/>
          <w:sz w:val="28"/>
          <w:szCs w:val="28"/>
          <w:u w:val="single"/>
        </w:rPr>
        <w:t>meramente formal,</w:t>
      </w:r>
      <w:r w:rsidR="001D68CD" w:rsidRPr="00A956E6">
        <w:rPr>
          <w:rFonts w:eastAsia="Calibri"/>
          <w:iCs/>
          <w:sz w:val="28"/>
          <w:szCs w:val="28"/>
        </w:rPr>
        <w:t xml:space="preserve"> limitando gravemente o exercício do contraditório e, por lógico, </w:t>
      </w:r>
      <w:r w:rsidR="008F058F" w:rsidRPr="00A956E6">
        <w:rPr>
          <w:rFonts w:eastAsia="Calibri"/>
          <w:iCs/>
          <w:sz w:val="28"/>
          <w:szCs w:val="28"/>
        </w:rPr>
        <w:t>fazendo tábula rasa da</w:t>
      </w:r>
      <w:r w:rsidR="001D68CD" w:rsidRPr="00A956E6">
        <w:rPr>
          <w:rFonts w:eastAsia="Calibri"/>
          <w:iCs/>
          <w:sz w:val="28"/>
          <w:szCs w:val="28"/>
        </w:rPr>
        <w:t xml:space="preserve"> garantia da ampla defesa.</w:t>
      </w:r>
    </w:p>
    <w:p w:rsidR="00210F41" w:rsidRPr="00A956E6" w:rsidRDefault="00210F41" w:rsidP="00835E97">
      <w:pPr>
        <w:ind w:firstLine="2268"/>
        <w:jc w:val="both"/>
        <w:rPr>
          <w:rFonts w:eastAsia="Calibri"/>
          <w:iCs/>
          <w:sz w:val="28"/>
          <w:szCs w:val="28"/>
        </w:rPr>
      </w:pPr>
    </w:p>
    <w:p w:rsidR="001D68CD" w:rsidRPr="00A956E6" w:rsidRDefault="001D68CD" w:rsidP="00835E97">
      <w:pPr>
        <w:ind w:firstLine="2268"/>
        <w:jc w:val="both"/>
        <w:rPr>
          <w:rFonts w:eastAsia="Calibri"/>
          <w:sz w:val="28"/>
          <w:szCs w:val="28"/>
        </w:rPr>
      </w:pPr>
      <w:r w:rsidRPr="00A956E6">
        <w:rPr>
          <w:rFonts w:eastAsia="Calibri"/>
          <w:iCs/>
          <w:sz w:val="28"/>
          <w:szCs w:val="28"/>
        </w:rPr>
        <w:t xml:space="preserve">É imperioso, portanto, que esse e. STF ordene a </w:t>
      </w:r>
      <w:r w:rsidRPr="00A956E6">
        <w:rPr>
          <w:rFonts w:eastAsia="Calibri"/>
          <w:b/>
          <w:iCs/>
          <w:sz w:val="28"/>
          <w:szCs w:val="28"/>
          <w:u w:val="single"/>
        </w:rPr>
        <w:t>imediata suspensão dos atos instrutórios pelo MM. Juízo reclamado</w:t>
      </w:r>
      <w:r w:rsidRPr="00A956E6">
        <w:rPr>
          <w:rFonts w:eastAsia="Calibri"/>
          <w:iCs/>
          <w:sz w:val="28"/>
          <w:szCs w:val="28"/>
        </w:rPr>
        <w:t xml:space="preserve"> até que definitivamente julgado o mérito desta Reclamação, bem como que, sendo provida a irresignação do reclamante, </w:t>
      </w:r>
      <w:r w:rsidR="008F058F" w:rsidRPr="00A956E6">
        <w:rPr>
          <w:rFonts w:eastAsia="Calibri"/>
          <w:iCs/>
          <w:sz w:val="28"/>
          <w:szCs w:val="28"/>
        </w:rPr>
        <w:t xml:space="preserve">juntando-se os expedientes integrais de delação, </w:t>
      </w:r>
      <w:r w:rsidRPr="00A956E6">
        <w:rPr>
          <w:rFonts w:eastAsia="Calibri"/>
          <w:iCs/>
          <w:sz w:val="28"/>
          <w:szCs w:val="28"/>
        </w:rPr>
        <w:t xml:space="preserve">seja, também, assegurado prazo razoável, </w:t>
      </w:r>
      <w:r w:rsidRPr="00A956E6">
        <w:rPr>
          <w:rFonts w:eastAsia="Calibri"/>
          <w:b/>
          <w:iCs/>
          <w:sz w:val="28"/>
          <w:szCs w:val="28"/>
          <w:u w:val="single"/>
        </w:rPr>
        <w:t xml:space="preserve">antes da </w:t>
      </w:r>
      <w:r w:rsidR="008F058F" w:rsidRPr="00A956E6">
        <w:rPr>
          <w:rFonts w:eastAsia="Calibri"/>
          <w:b/>
          <w:iCs/>
          <w:sz w:val="28"/>
          <w:szCs w:val="28"/>
          <w:u w:val="single"/>
        </w:rPr>
        <w:t>realização</w:t>
      </w:r>
      <w:r w:rsidRPr="00A956E6">
        <w:rPr>
          <w:rFonts w:eastAsia="Calibri"/>
          <w:b/>
          <w:iCs/>
          <w:sz w:val="28"/>
          <w:szCs w:val="28"/>
          <w:u w:val="single"/>
        </w:rPr>
        <w:t xml:space="preserve"> de audiência</w:t>
      </w:r>
      <w:r w:rsidRPr="00A956E6">
        <w:rPr>
          <w:rFonts w:eastAsia="Calibri"/>
          <w:iCs/>
          <w:sz w:val="28"/>
          <w:szCs w:val="28"/>
        </w:rPr>
        <w:t xml:space="preserve">, para o acurado exame dos expedientes a serem juntados. </w:t>
      </w:r>
    </w:p>
    <w:p w:rsidR="00BD4412" w:rsidRPr="00A956E6" w:rsidRDefault="00BD4412" w:rsidP="001B5797">
      <w:pPr>
        <w:ind w:firstLine="2268"/>
        <w:jc w:val="both"/>
        <w:rPr>
          <w:rFonts w:eastAsia="Calibri"/>
          <w:sz w:val="28"/>
          <w:szCs w:val="28"/>
        </w:rPr>
      </w:pPr>
    </w:p>
    <w:p w:rsidR="001D68CD" w:rsidRPr="00A956E6" w:rsidRDefault="001D68CD" w:rsidP="001D68CD">
      <w:pPr>
        <w:spacing w:after="120" w:line="360" w:lineRule="auto"/>
        <w:jc w:val="both"/>
        <w:rPr>
          <w:b/>
          <w:smallCaps/>
          <w:sz w:val="32"/>
          <w:szCs w:val="32"/>
        </w:rPr>
      </w:pPr>
      <w:r w:rsidRPr="00A956E6">
        <w:rPr>
          <w:b/>
          <w:smallCaps/>
          <w:sz w:val="32"/>
          <w:szCs w:val="32"/>
        </w:rPr>
        <w:t>3) Pedidos</w:t>
      </w:r>
    </w:p>
    <w:p w:rsidR="00BD4412" w:rsidRPr="00A956E6" w:rsidRDefault="00BD4412" w:rsidP="001B5797">
      <w:pPr>
        <w:ind w:firstLine="2268"/>
        <w:jc w:val="both"/>
        <w:rPr>
          <w:rFonts w:eastAsia="Calibri"/>
          <w:sz w:val="28"/>
          <w:szCs w:val="28"/>
        </w:rPr>
      </w:pPr>
    </w:p>
    <w:p w:rsidR="00BD4412" w:rsidRPr="00A956E6" w:rsidRDefault="001D68CD" w:rsidP="001B5797">
      <w:pPr>
        <w:ind w:firstLine="2268"/>
        <w:jc w:val="both"/>
        <w:rPr>
          <w:rFonts w:eastAsia="Calibri"/>
          <w:sz w:val="28"/>
          <w:szCs w:val="28"/>
        </w:rPr>
      </w:pPr>
      <w:r w:rsidRPr="00A956E6">
        <w:rPr>
          <w:rFonts w:eastAsia="Calibri"/>
          <w:sz w:val="28"/>
          <w:szCs w:val="28"/>
        </w:rPr>
        <w:t xml:space="preserve">Ante o exposto, vem </w:t>
      </w:r>
      <w:r w:rsidRPr="00A956E6">
        <w:rPr>
          <w:rFonts w:eastAsia="Calibri"/>
          <w:smallCaps/>
          <w:sz w:val="28"/>
          <w:szCs w:val="28"/>
        </w:rPr>
        <w:t>Leonardo Moreira Prudente</w:t>
      </w:r>
      <w:r w:rsidRPr="00A956E6">
        <w:rPr>
          <w:rFonts w:eastAsia="Calibri"/>
          <w:sz w:val="28"/>
          <w:szCs w:val="28"/>
        </w:rPr>
        <w:t xml:space="preserve"> a essa e. Corte Superior para requerer:</w:t>
      </w:r>
    </w:p>
    <w:p w:rsidR="00181B65" w:rsidRPr="00A956E6" w:rsidRDefault="00181B65" w:rsidP="001B5797">
      <w:pPr>
        <w:ind w:firstLine="2268"/>
        <w:jc w:val="both"/>
        <w:rPr>
          <w:rFonts w:eastAsia="Calibri"/>
          <w:sz w:val="28"/>
          <w:szCs w:val="28"/>
        </w:rPr>
      </w:pPr>
    </w:p>
    <w:p w:rsidR="00181B65" w:rsidRPr="00A956E6" w:rsidRDefault="00181B65" w:rsidP="001B5797">
      <w:pPr>
        <w:ind w:firstLine="2268"/>
        <w:jc w:val="both"/>
        <w:rPr>
          <w:rFonts w:eastAsia="Calibri"/>
          <w:sz w:val="28"/>
          <w:szCs w:val="28"/>
        </w:rPr>
      </w:pPr>
    </w:p>
    <w:p w:rsidR="001D68CD" w:rsidRPr="00A956E6" w:rsidRDefault="001D68CD" w:rsidP="001D68CD">
      <w:pPr>
        <w:pStyle w:val="PargrafodaLista"/>
        <w:numPr>
          <w:ilvl w:val="0"/>
          <w:numId w:val="14"/>
        </w:numPr>
        <w:jc w:val="both"/>
        <w:rPr>
          <w:rFonts w:eastAsia="Calibri"/>
          <w:sz w:val="28"/>
          <w:szCs w:val="28"/>
        </w:rPr>
      </w:pPr>
      <w:r w:rsidRPr="00A956E6">
        <w:rPr>
          <w:rFonts w:eastAsia="Calibri"/>
          <w:sz w:val="28"/>
          <w:szCs w:val="28"/>
        </w:rPr>
        <w:t>Seja recebida a presente Reclamação, com todos os documentos que a instruem;</w:t>
      </w:r>
    </w:p>
    <w:p w:rsidR="001D68CD" w:rsidRPr="00A956E6" w:rsidRDefault="001D68CD" w:rsidP="001D68CD">
      <w:pPr>
        <w:pStyle w:val="PargrafodaLista"/>
        <w:ind w:left="2628"/>
        <w:jc w:val="both"/>
        <w:rPr>
          <w:rFonts w:eastAsia="Calibri"/>
          <w:sz w:val="28"/>
          <w:szCs w:val="28"/>
        </w:rPr>
      </w:pPr>
    </w:p>
    <w:p w:rsidR="001D68CD" w:rsidRPr="00A956E6" w:rsidRDefault="001D68CD" w:rsidP="001D68CD">
      <w:pPr>
        <w:pStyle w:val="PargrafodaLista"/>
        <w:numPr>
          <w:ilvl w:val="0"/>
          <w:numId w:val="14"/>
        </w:numPr>
        <w:jc w:val="both"/>
        <w:rPr>
          <w:rFonts w:eastAsia="Calibri"/>
          <w:sz w:val="28"/>
          <w:szCs w:val="28"/>
        </w:rPr>
      </w:pPr>
      <w:r w:rsidRPr="00A956E6">
        <w:rPr>
          <w:rFonts w:eastAsia="Calibri"/>
          <w:sz w:val="28"/>
          <w:szCs w:val="28"/>
        </w:rPr>
        <w:t xml:space="preserve">Seja concedida tutela liminar </w:t>
      </w:r>
      <w:r w:rsidRPr="00A956E6">
        <w:rPr>
          <w:rFonts w:eastAsia="Calibri"/>
          <w:b/>
          <w:sz w:val="28"/>
          <w:szCs w:val="28"/>
          <w:u w:val="single"/>
        </w:rPr>
        <w:t>suspendendo os atos de instrução</w:t>
      </w:r>
      <w:r w:rsidRPr="00A956E6">
        <w:rPr>
          <w:rFonts w:eastAsia="Calibri"/>
          <w:sz w:val="28"/>
          <w:szCs w:val="28"/>
        </w:rPr>
        <w:t xml:space="preserve"> perante o MM. Juízo reclamado, nos autos da ação penal n° </w:t>
      </w:r>
      <w:r w:rsidRPr="00A956E6">
        <w:rPr>
          <w:rFonts w:eastAsia="Calibri"/>
          <w:b/>
          <w:sz w:val="28"/>
          <w:szCs w:val="28"/>
        </w:rPr>
        <w:t>2014.01.1.051901-7</w:t>
      </w:r>
      <w:r w:rsidRPr="00A956E6">
        <w:rPr>
          <w:rFonts w:eastAsia="Calibri"/>
          <w:sz w:val="28"/>
          <w:szCs w:val="28"/>
        </w:rPr>
        <w:t xml:space="preserve"> até que definitivamente julgado o mérito desta Reclamação;</w:t>
      </w:r>
    </w:p>
    <w:p w:rsidR="001D68CD" w:rsidRPr="00A956E6" w:rsidRDefault="001D68CD" w:rsidP="001D68CD">
      <w:pPr>
        <w:pStyle w:val="PargrafodaLista"/>
        <w:rPr>
          <w:rFonts w:eastAsia="Calibri"/>
          <w:sz w:val="28"/>
          <w:szCs w:val="28"/>
        </w:rPr>
      </w:pPr>
    </w:p>
    <w:p w:rsidR="008F058F" w:rsidRPr="00A956E6" w:rsidRDefault="001D68CD" w:rsidP="008F058F">
      <w:pPr>
        <w:pStyle w:val="PargrafodaLista"/>
        <w:numPr>
          <w:ilvl w:val="0"/>
          <w:numId w:val="14"/>
        </w:numPr>
        <w:jc w:val="both"/>
        <w:rPr>
          <w:rFonts w:eastAsia="Calibri"/>
          <w:sz w:val="28"/>
          <w:szCs w:val="28"/>
        </w:rPr>
      </w:pPr>
      <w:r w:rsidRPr="00A956E6">
        <w:rPr>
          <w:rFonts w:eastAsia="Calibri"/>
          <w:sz w:val="28"/>
          <w:szCs w:val="28"/>
        </w:rPr>
        <w:t xml:space="preserve">No mérito, seja esta Reclamação julgada </w:t>
      </w:r>
      <w:r w:rsidRPr="00A956E6">
        <w:rPr>
          <w:rFonts w:eastAsia="Calibri"/>
          <w:b/>
          <w:sz w:val="28"/>
          <w:szCs w:val="28"/>
          <w:u w:val="single"/>
        </w:rPr>
        <w:t>integralmente procedente</w:t>
      </w:r>
      <w:r w:rsidRPr="00A956E6">
        <w:rPr>
          <w:rFonts w:eastAsia="Calibri"/>
          <w:sz w:val="28"/>
          <w:szCs w:val="28"/>
        </w:rPr>
        <w:t xml:space="preserve">, a fim de que essa Excelsa Corte </w:t>
      </w:r>
      <w:r w:rsidR="00AD4059" w:rsidRPr="00A956E6">
        <w:rPr>
          <w:rFonts w:eastAsia="Calibri"/>
          <w:b/>
          <w:sz w:val="28"/>
          <w:szCs w:val="28"/>
          <w:u w:val="single"/>
        </w:rPr>
        <w:t xml:space="preserve">preserve a </w:t>
      </w:r>
      <w:r w:rsidR="00666145" w:rsidRPr="00A956E6">
        <w:rPr>
          <w:rFonts w:eastAsia="Calibri"/>
          <w:b/>
          <w:sz w:val="28"/>
          <w:szCs w:val="28"/>
          <w:u w:val="single"/>
        </w:rPr>
        <w:t>autoridade da Súmula Vinculante 14/STF</w:t>
      </w:r>
      <w:r w:rsidR="00AD4059" w:rsidRPr="00A956E6">
        <w:rPr>
          <w:rFonts w:eastAsia="Calibri"/>
          <w:sz w:val="28"/>
          <w:szCs w:val="28"/>
        </w:rPr>
        <w:t>, de</w:t>
      </w:r>
      <w:r w:rsidR="00666145" w:rsidRPr="00A956E6">
        <w:rPr>
          <w:rFonts w:eastAsia="Calibri"/>
          <w:sz w:val="28"/>
          <w:szCs w:val="28"/>
        </w:rPr>
        <w:t>terminando</w:t>
      </w:r>
      <w:r w:rsidR="00AD4059" w:rsidRPr="00A956E6">
        <w:rPr>
          <w:rFonts w:eastAsia="Calibri"/>
          <w:sz w:val="28"/>
          <w:szCs w:val="28"/>
        </w:rPr>
        <w:t>-se</w:t>
      </w:r>
      <w:r w:rsidR="008F058F" w:rsidRPr="00A956E6">
        <w:rPr>
          <w:rFonts w:eastAsia="Calibri"/>
          <w:sz w:val="28"/>
          <w:szCs w:val="28"/>
        </w:rPr>
        <w:t xml:space="preserve"> que o MM. Juízo reclamado ordene ao MPF e ao MPDFT a juntada dos expedientes integrais de colaboração premiada realizados por </w:t>
      </w:r>
      <w:r w:rsidR="008F058F" w:rsidRPr="00A956E6">
        <w:rPr>
          <w:rFonts w:eastAsia="Calibri"/>
          <w:smallCaps/>
          <w:sz w:val="28"/>
          <w:szCs w:val="28"/>
        </w:rPr>
        <w:t xml:space="preserve">Durval Barbosa Rodrigues </w:t>
      </w:r>
      <w:r w:rsidR="008F058F" w:rsidRPr="00A956E6">
        <w:rPr>
          <w:rFonts w:eastAsia="Calibri"/>
          <w:sz w:val="28"/>
          <w:szCs w:val="28"/>
        </w:rPr>
        <w:t>nos respectivos âmbitos;</w:t>
      </w:r>
    </w:p>
    <w:p w:rsidR="008F058F" w:rsidRPr="00A956E6" w:rsidRDefault="008F058F" w:rsidP="008F058F">
      <w:pPr>
        <w:pStyle w:val="PargrafodaLista"/>
        <w:rPr>
          <w:rFonts w:eastAsia="Calibri"/>
          <w:sz w:val="28"/>
          <w:szCs w:val="28"/>
        </w:rPr>
      </w:pPr>
    </w:p>
    <w:p w:rsidR="00AD4059" w:rsidRPr="00A956E6" w:rsidRDefault="008F058F" w:rsidP="008F058F">
      <w:pPr>
        <w:pStyle w:val="PargrafodaLista"/>
        <w:numPr>
          <w:ilvl w:val="0"/>
          <w:numId w:val="14"/>
        </w:numPr>
        <w:jc w:val="both"/>
        <w:rPr>
          <w:rFonts w:eastAsia="Calibri"/>
          <w:sz w:val="28"/>
          <w:szCs w:val="28"/>
        </w:rPr>
      </w:pPr>
      <w:r w:rsidRPr="00A956E6">
        <w:rPr>
          <w:rFonts w:eastAsia="Calibri"/>
          <w:sz w:val="28"/>
          <w:szCs w:val="28"/>
        </w:rPr>
        <w:t xml:space="preserve">Seja, como consequência da provimento buscado na alínea anterior, assegurado um prazo razoável </w:t>
      </w:r>
      <w:r w:rsidRPr="00A956E6">
        <w:rPr>
          <w:rFonts w:eastAsia="Calibri"/>
          <w:sz w:val="28"/>
          <w:szCs w:val="28"/>
        </w:rPr>
        <w:lastRenderedPageBreak/>
        <w:t xml:space="preserve">ao reclamante para, após a juntada dos expedientes integrais de delação premiada, examiná-los em preparação à audiência de instrução </w:t>
      </w:r>
      <w:r w:rsidR="004E0B50" w:rsidRPr="00A956E6">
        <w:rPr>
          <w:rFonts w:eastAsia="Calibri"/>
          <w:sz w:val="28"/>
          <w:szCs w:val="28"/>
        </w:rPr>
        <w:t xml:space="preserve">que vier a ser redesignada. </w:t>
      </w:r>
    </w:p>
    <w:p w:rsidR="00181B65" w:rsidRPr="00A956E6" w:rsidRDefault="00181B65" w:rsidP="003A7A86">
      <w:pPr>
        <w:ind w:firstLine="2268"/>
        <w:jc w:val="both"/>
        <w:rPr>
          <w:rFonts w:eastAsia="Calibri"/>
          <w:iCs/>
          <w:kern w:val="1"/>
          <w:sz w:val="28"/>
          <w:szCs w:val="28"/>
          <w:lang w:eastAsia="ar-SA"/>
        </w:rPr>
      </w:pPr>
    </w:p>
    <w:p w:rsidR="00AD4059" w:rsidRPr="00A956E6" w:rsidRDefault="004E0B50" w:rsidP="003A7A86">
      <w:pPr>
        <w:ind w:firstLine="2268"/>
        <w:jc w:val="both"/>
        <w:rPr>
          <w:rFonts w:eastAsia="Calibri"/>
          <w:iCs/>
          <w:kern w:val="1"/>
          <w:sz w:val="28"/>
          <w:szCs w:val="28"/>
          <w:lang w:eastAsia="ar-SA"/>
        </w:rPr>
      </w:pPr>
      <w:r w:rsidRPr="00A956E6">
        <w:rPr>
          <w:rFonts w:eastAsia="Calibri"/>
          <w:iCs/>
          <w:kern w:val="1"/>
          <w:sz w:val="28"/>
          <w:szCs w:val="28"/>
          <w:lang w:eastAsia="ar-SA"/>
        </w:rPr>
        <w:t xml:space="preserve">Pede deferimento. </w:t>
      </w:r>
    </w:p>
    <w:p w:rsidR="004E0B50" w:rsidRPr="00A956E6" w:rsidRDefault="004E0B50" w:rsidP="003A7A86">
      <w:pPr>
        <w:ind w:firstLine="2268"/>
        <w:jc w:val="both"/>
        <w:rPr>
          <w:rFonts w:eastAsia="Calibri"/>
          <w:iCs/>
          <w:kern w:val="1"/>
          <w:sz w:val="28"/>
          <w:szCs w:val="28"/>
          <w:lang w:eastAsia="ar-SA"/>
        </w:rPr>
      </w:pPr>
      <w:r w:rsidRPr="00A956E6">
        <w:rPr>
          <w:rFonts w:eastAsia="Calibri"/>
          <w:iCs/>
          <w:kern w:val="1"/>
          <w:sz w:val="28"/>
          <w:szCs w:val="28"/>
          <w:lang w:eastAsia="ar-SA"/>
        </w:rPr>
        <w:t>Brasília/DF, 3 de setembro de 2015</w:t>
      </w:r>
    </w:p>
    <w:p w:rsidR="004E0B50" w:rsidRPr="00A956E6" w:rsidRDefault="004E0B50" w:rsidP="003A7A86">
      <w:pPr>
        <w:ind w:firstLine="2268"/>
        <w:jc w:val="both"/>
        <w:rPr>
          <w:rFonts w:eastAsia="Calibri"/>
          <w:iCs/>
          <w:kern w:val="1"/>
          <w:sz w:val="28"/>
          <w:szCs w:val="28"/>
          <w:lang w:eastAsia="ar-SA"/>
        </w:rPr>
      </w:pPr>
    </w:p>
    <w:p w:rsidR="004E0B50" w:rsidRPr="00A956E6" w:rsidRDefault="004E0B50" w:rsidP="003A7A86">
      <w:pPr>
        <w:ind w:firstLine="2268"/>
        <w:jc w:val="both"/>
        <w:rPr>
          <w:rFonts w:eastAsia="Calibri"/>
          <w:iCs/>
          <w:color w:val="0070C0"/>
          <w:kern w:val="1"/>
          <w:sz w:val="28"/>
          <w:szCs w:val="28"/>
          <w:lang w:eastAsia="ar-SA"/>
        </w:rPr>
      </w:pPr>
    </w:p>
    <w:p w:rsidR="004E0B50" w:rsidRPr="00A956E6" w:rsidRDefault="004E0B50" w:rsidP="004E0B50">
      <w:pPr>
        <w:jc w:val="both"/>
        <w:rPr>
          <w:sz w:val="28"/>
          <w:szCs w:val="28"/>
        </w:rPr>
      </w:pPr>
    </w:p>
    <w:p w:rsidR="004E0B50" w:rsidRPr="00A956E6" w:rsidRDefault="004E0B50" w:rsidP="004E0B50">
      <w:pPr>
        <w:jc w:val="center"/>
        <w:rPr>
          <w:sz w:val="28"/>
          <w:szCs w:val="28"/>
          <w:lang w:eastAsia="pt-BR"/>
        </w:rPr>
      </w:pPr>
      <w:r w:rsidRPr="00A956E6">
        <w:rPr>
          <w:sz w:val="28"/>
          <w:szCs w:val="28"/>
          <w:lang w:eastAsia="pt-BR"/>
        </w:rPr>
        <w:t>Eduardo de Vilhena Toledo</w:t>
      </w:r>
      <w:r w:rsidRPr="00A956E6">
        <w:rPr>
          <w:sz w:val="28"/>
          <w:szCs w:val="28"/>
          <w:lang w:eastAsia="pt-BR"/>
        </w:rPr>
        <w:tab/>
      </w:r>
      <w:r w:rsidRPr="00A956E6">
        <w:rPr>
          <w:sz w:val="28"/>
          <w:szCs w:val="28"/>
          <w:lang w:eastAsia="pt-BR"/>
        </w:rPr>
        <w:tab/>
      </w:r>
      <w:r w:rsidRPr="00A956E6">
        <w:rPr>
          <w:sz w:val="28"/>
          <w:szCs w:val="28"/>
          <w:lang w:eastAsia="pt-BR"/>
        </w:rPr>
        <w:tab/>
        <w:t xml:space="preserve">José Carlos Cal Garcia Filho                  OAB/DF 11.830       </w:t>
      </w:r>
      <w:r w:rsidRPr="00A956E6">
        <w:rPr>
          <w:sz w:val="28"/>
          <w:szCs w:val="28"/>
          <w:lang w:eastAsia="pt-BR"/>
        </w:rPr>
        <w:tab/>
      </w:r>
      <w:r w:rsidRPr="00A956E6">
        <w:rPr>
          <w:sz w:val="28"/>
          <w:szCs w:val="28"/>
          <w:lang w:eastAsia="pt-BR"/>
        </w:rPr>
        <w:tab/>
      </w:r>
      <w:r w:rsidRPr="00A956E6">
        <w:rPr>
          <w:sz w:val="28"/>
          <w:szCs w:val="28"/>
          <w:lang w:eastAsia="pt-BR"/>
        </w:rPr>
        <w:tab/>
        <w:t xml:space="preserve">                  OAB/PR 19.114</w:t>
      </w:r>
    </w:p>
    <w:p w:rsidR="004E0B50" w:rsidRPr="00A956E6" w:rsidRDefault="004E0B50" w:rsidP="004E0B50">
      <w:pPr>
        <w:jc w:val="center"/>
        <w:rPr>
          <w:b/>
          <w:sz w:val="28"/>
          <w:szCs w:val="28"/>
          <w:lang w:eastAsia="pt-BR"/>
        </w:rPr>
      </w:pPr>
    </w:p>
    <w:p w:rsidR="004E0B50" w:rsidRPr="00A956E6" w:rsidRDefault="004E0B50" w:rsidP="004E0B50">
      <w:pPr>
        <w:jc w:val="center"/>
        <w:rPr>
          <w:b/>
          <w:sz w:val="28"/>
          <w:szCs w:val="28"/>
          <w:lang w:eastAsia="pt-BR"/>
        </w:rPr>
      </w:pPr>
    </w:p>
    <w:p w:rsidR="004E0B50" w:rsidRPr="00A956E6" w:rsidRDefault="004E0B50" w:rsidP="004E0B50">
      <w:pPr>
        <w:jc w:val="center"/>
        <w:rPr>
          <w:sz w:val="28"/>
          <w:szCs w:val="28"/>
          <w:lang w:eastAsia="pt-BR"/>
        </w:rPr>
      </w:pPr>
    </w:p>
    <w:p w:rsidR="004E0B50" w:rsidRPr="00A956E6" w:rsidRDefault="004E0B50" w:rsidP="004E0B50">
      <w:pPr>
        <w:jc w:val="center"/>
        <w:rPr>
          <w:sz w:val="28"/>
          <w:szCs w:val="28"/>
          <w:lang w:eastAsia="pt-BR"/>
        </w:rPr>
      </w:pPr>
      <w:r w:rsidRPr="00A956E6">
        <w:rPr>
          <w:sz w:val="28"/>
          <w:szCs w:val="28"/>
          <w:lang w:eastAsia="pt-BR"/>
        </w:rPr>
        <w:t>Marcus Vinícius de C.  Figueiredo</w:t>
      </w:r>
      <w:r w:rsidRPr="00A956E6">
        <w:rPr>
          <w:sz w:val="28"/>
          <w:szCs w:val="28"/>
          <w:lang w:eastAsia="pt-BR"/>
        </w:rPr>
        <w:tab/>
        <w:t xml:space="preserve">          José Francisco Fischinger</w:t>
      </w:r>
    </w:p>
    <w:p w:rsidR="004E0B50" w:rsidRPr="00A956E6" w:rsidRDefault="004E0B50" w:rsidP="004E0B50">
      <w:pPr>
        <w:jc w:val="center"/>
        <w:rPr>
          <w:sz w:val="28"/>
          <w:szCs w:val="28"/>
          <w:lang w:eastAsia="pt-BR"/>
        </w:rPr>
      </w:pPr>
      <w:r w:rsidRPr="00A956E6">
        <w:rPr>
          <w:sz w:val="28"/>
          <w:szCs w:val="28"/>
          <w:lang w:eastAsia="pt-BR"/>
        </w:rPr>
        <w:t xml:space="preserve">OAB/DF 20.931 </w:t>
      </w:r>
      <w:r w:rsidRPr="00A956E6">
        <w:rPr>
          <w:sz w:val="28"/>
          <w:szCs w:val="28"/>
          <w:lang w:eastAsia="pt-BR"/>
        </w:rPr>
        <w:tab/>
      </w:r>
      <w:r w:rsidRPr="00A956E6">
        <w:rPr>
          <w:sz w:val="28"/>
          <w:szCs w:val="28"/>
          <w:lang w:eastAsia="pt-BR"/>
        </w:rPr>
        <w:tab/>
      </w:r>
      <w:r w:rsidRPr="00A956E6">
        <w:rPr>
          <w:sz w:val="28"/>
          <w:szCs w:val="28"/>
          <w:lang w:eastAsia="pt-BR"/>
        </w:rPr>
        <w:tab/>
      </w:r>
      <w:r w:rsidRPr="00A956E6">
        <w:rPr>
          <w:sz w:val="28"/>
          <w:szCs w:val="28"/>
          <w:lang w:eastAsia="pt-BR"/>
        </w:rPr>
        <w:tab/>
        <w:t>OAB/RS 42.691</w:t>
      </w:r>
    </w:p>
    <w:p w:rsidR="004E0B50" w:rsidRPr="00A956E6" w:rsidRDefault="004E0B50" w:rsidP="004E0B50">
      <w:pPr>
        <w:jc w:val="center"/>
        <w:rPr>
          <w:sz w:val="28"/>
          <w:szCs w:val="28"/>
          <w:lang w:eastAsia="pt-BR"/>
        </w:rPr>
      </w:pPr>
    </w:p>
    <w:p w:rsidR="004E0B50" w:rsidRPr="00A956E6" w:rsidRDefault="004E0B50" w:rsidP="004E0B50">
      <w:pPr>
        <w:jc w:val="center"/>
        <w:rPr>
          <w:sz w:val="28"/>
          <w:szCs w:val="28"/>
          <w:lang w:eastAsia="pt-BR"/>
        </w:rPr>
      </w:pPr>
    </w:p>
    <w:p w:rsidR="004E0B50" w:rsidRPr="00A956E6" w:rsidRDefault="004E0B50" w:rsidP="004E0B50">
      <w:pPr>
        <w:jc w:val="center"/>
        <w:rPr>
          <w:sz w:val="28"/>
          <w:szCs w:val="28"/>
          <w:lang w:eastAsia="pt-BR"/>
        </w:rPr>
      </w:pPr>
    </w:p>
    <w:p w:rsidR="004E0B50" w:rsidRPr="00A956E6" w:rsidRDefault="004E0B50" w:rsidP="004E0B50">
      <w:pPr>
        <w:ind w:firstLine="2268"/>
        <w:jc w:val="center"/>
        <w:rPr>
          <w:sz w:val="28"/>
          <w:szCs w:val="28"/>
        </w:rPr>
      </w:pPr>
    </w:p>
    <w:p w:rsidR="004E0B50" w:rsidRPr="00A956E6" w:rsidRDefault="004E0B50" w:rsidP="004E0B50">
      <w:pPr>
        <w:jc w:val="center"/>
        <w:rPr>
          <w:sz w:val="28"/>
          <w:szCs w:val="28"/>
          <w:lang w:eastAsia="pt-BR"/>
        </w:rPr>
      </w:pPr>
      <w:r w:rsidRPr="00A956E6">
        <w:rPr>
          <w:sz w:val="28"/>
          <w:szCs w:val="28"/>
          <w:lang w:eastAsia="pt-BR"/>
        </w:rPr>
        <w:t xml:space="preserve">Luis Henrique César Prata                                   </w:t>
      </w:r>
      <w:r w:rsidRPr="00A956E6">
        <w:rPr>
          <w:sz w:val="28"/>
          <w:szCs w:val="28"/>
        </w:rPr>
        <w:t>Felipe Rocha Oliveira</w:t>
      </w:r>
    </w:p>
    <w:p w:rsidR="004E0B50" w:rsidRPr="00C52ED3" w:rsidRDefault="004E0B50" w:rsidP="004E0B50">
      <w:pPr>
        <w:jc w:val="center"/>
        <w:rPr>
          <w:sz w:val="28"/>
          <w:szCs w:val="28"/>
          <w:lang w:eastAsia="pt-BR"/>
        </w:rPr>
      </w:pPr>
      <w:r w:rsidRPr="00A956E6">
        <w:rPr>
          <w:sz w:val="28"/>
          <w:szCs w:val="28"/>
          <w:lang w:eastAsia="pt-BR"/>
        </w:rPr>
        <w:t>OAB/DF 39.956</w:t>
      </w:r>
      <w:r w:rsidRPr="00A956E6">
        <w:rPr>
          <w:sz w:val="28"/>
          <w:szCs w:val="28"/>
        </w:rPr>
        <w:t xml:space="preserve">                                                 OAB/DF 36.537</w:t>
      </w:r>
    </w:p>
    <w:p w:rsidR="004E0B50" w:rsidRDefault="004E0B50" w:rsidP="004E0B50">
      <w:pPr>
        <w:ind w:firstLine="2268"/>
        <w:jc w:val="center"/>
        <w:rPr>
          <w:rFonts w:eastAsia="Calibri"/>
          <w:iCs/>
          <w:color w:val="0070C0"/>
          <w:kern w:val="1"/>
          <w:sz w:val="28"/>
          <w:szCs w:val="28"/>
          <w:lang w:eastAsia="ar-SA"/>
        </w:rPr>
      </w:pPr>
    </w:p>
    <w:sectPr w:rsidR="004E0B50" w:rsidSect="00D340AB">
      <w:footerReference w:type="even" r:id="rId8"/>
      <w:footerReference w:type="default" r:id="rId9"/>
      <w:type w:val="continuous"/>
      <w:pgSz w:w="11907" w:h="16840" w:code="9"/>
      <w:pgMar w:top="1985" w:right="1140" w:bottom="2041" w:left="1979" w:header="567" w:footer="1134" w:gutter="43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6429" w:rsidRDefault="00FC6429">
      <w:r>
        <w:separator/>
      </w:r>
    </w:p>
  </w:endnote>
  <w:endnote w:type="continuationSeparator" w:id="1">
    <w:p w:rsidR="00FC6429" w:rsidRDefault="00FC64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vant Garde">
    <w:altName w:val="Century Gothic"/>
    <w:charset w:val="00"/>
    <w:family w:val="auto"/>
    <w:pitch w:val="variable"/>
    <w:sig w:usb0="03000000" w:usb1="00000000" w:usb2="00000000" w:usb3="00000000" w:csb0="00000001"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F4" w:rsidRDefault="001F3519" w:rsidP="00E07E84">
    <w:pPr>
      <w:pStyle w:val="Rodap"/>
      <w:framePr w:wrap="around" w:vAnchor="text" w:hAnchor="margin" w:xAlign="right" w:y="1"/>
      <w:rPr>
        <w:rStyle w:val="Nmerodepgina"/>
        <w:rFonts w:ascii="Times" w:eastAsia="Times" w:hAnsi="Times"/>
        <w:sz w:val="24"/>
      </w:rPr>
    </w:pPr>
    <w:r>
      <w:rPr>
        <w:rStyle w:val="Nmerodepgina"/>
      </w:rPr>
      <w:fldChar w:fldCharType="begin"/>
    </w:r>
    <w:r w:rsidR="00A509F4">
      <w:rPr>
        <w:rStyle w:val="Nmerodepgina"/>
      </w:rPr>
      <w:instrText xml:space="preserve">PAGE  </w:instrText>
    </w:r>
    <w:r>
      <w:rPr>
        <w:rStyle w:val="Nmerodepgina"/>
      </w:rPr>
      <w:fldChar w:fldCharType="end"/>
    </w:r>
  </w:p>
  <w:p w:rsidR="00A509F4" w:rsidRDefault="00A509F4">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F4" w:rsidRPr="000C2D59" w:rsidRDefault="001F3519" w:rsidP="00D340AB">
    <w:pPr>
      <w:pStyle w:val="Rodap"/>
      <w:framePr w:wrap="around" w:vAnchor="text" w:hAnchor="page" w:x="11242" w:y="151"/>
      <w:rPr>
        <w:rStyle w:val="Nmerodepgina"/>
        <w:rFonts w:ascii="Times" w:eastAsia="Times" w:hAnsi="Times"/>
        <w:szCs w:val="20"/>
      </w:rPr>
    </w:pPr>
    <w:r w:rsidRPr="000C2D59">
      <w:rPr>
        <w:rStyle w:val="Nmerodepgina"/>
        <w:rFonts w:ascii="Times" w:hAnsi="Times"/>
        <w:szCs w:val="20"/>
      </w:rPr>
      <w:fldChar w:fldCharType="begin"/>
    </w:r>
    <w:r w:rsidR="00A509F4" w:rsidRPr="000C2D59">
      <w:rPr>
        <w:rStyle w:val="Nmerodepgina"/>
        <w:rFonts w:ascii="Times" w:hAnsi="Times"/>
        <w:szCs w:val="20"/>
      </w:rPr>
      <w:instrText xml:space="preserve">PAGE  </w:instrText>
    </w:r>
    <w:r w:rsidRPr="000C2D59">
      <w:rPr>
        <w:rStyle w:val="Nmerodepgina"/>
        <w:rFonts w:ascii="Times" w:hAnsi="Times"/>
        <w:szCs w:val="20"/>
      </w:rPr>
      <w:fldChar w:fldCharType="separate"/>
    </w:r>
    <w:r w:rsidR="00680B56">
      <w:rPr>
        <w:rStyle w:val="Nmerodepgina"/>
        <w:rFonts w:ascii="Times" w:hAnsi="Times"/>
        <w:noProof/>
        <w:szCs w:val="20"/>
      </w:rPr>
      <w:t>23</w:t>
    </w:r>
    <w:r w:rsidRPr="000C2D59">
      <w:rPr>
        <w:rStyle w:val="Nmerodepgina"/>
        <w:rFonts w:ascii="Times" w:hAnsi="Times"/>
        <w:szCs w:val="20"/>
      </w:rPr>
      <w:fldChar w:fldCharType="end"/>
    </w:r>
  </w:p>
  <w:p w:rsidR="00A509F4" w:rsidRPr="00120FE0" w:rsidRDefault="00A509F4" w:rsidP="00C8155D">
    <w:pPr>
      <w:pStyle w:val="Rodap"/>
      <w:ind w:right="357"/>
      <w:rPr>
        <w:rFonts w:ascii="Avant Garde" w:hAnsi="Avant Garde"/>
        <w:spacing w:val="20"/>
        <w:sz w:val="16"/>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6429" w:rsidRDefault="00FC6429">
      <w:r>
        <w:separator/>
      </w:r>
    </w:p>
  </w:footnote>
  <w:footnote w:type="continuationSeparator" w:id="1">
    <w:p w:rsidR="00FC6429" w:rsidRDefault="00FC6429">
      <w:r>
        <w:continuationSeparator/>
      </w:r>
    </w:p>
  </w:footnote>
  <w:footnote w:id="2">
    <w:p w:rsidR="00A509F4" w:rsidRPr="00DE3645" w:rsidRDefault="00A509F4" w:rsidP="00DE3645">
      <w:pPr>
        <w:pStyle w:val="Textodenotaderodap"/>
        <w:jc w:val="both"/>
        <w:rPr>
          <w:b/>
        </w:rPr>
      </w:pPr>
      <w:r>
        <w:rPr>
          <w:rStyle w:val="Refdenotaderodap"/>
        </w:rPr>
        <w:footnoteRef/>
      </w:r>
      <w:r>
        <w:t xml:space="preserve"> O Magistrado se referia ao acordo de delação firmado no âmbito do MPDFT, representado, nesta medida, </w:t>
      </w:r>
      <w:r w:rsidRPr="007138B4">
        <w:t xml:space="preserve">como </w:t>
      </w:r>
      <w:r w:rsidRPr="007138B4">
        <w:rPr>
          <w:b/>
        </w:rPr>
        <w:t xml:space="preserve">DOC. </w:t>
      </w:r>
      <w:r w:rsidR="007138B4" w:rsidRPr="007138B4">
        <w:rPr>
          <w:b/>
        </w:rPr>
        <w:t>9</w:t>
      </w:r>
      <w:r w:rsidRPr="007138B4">
        <w:rPr>
          <w:b/>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C1716"/>
    <w:multiLevelType w:val="hybridMultilevel"/>
    <w:tmpl w:val="CC64A0C2"/>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230354C3"/>
    <w:multiLevelType w:val="hybridMultilevel"/>
    <w:tmpl w:val="FC7A74FA"/>
    <w:lvl w:ilvl="0" w:tplc="43903D96">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2">
    <w:nsid w:val="35EC5400"/>
    <w:multiLevelType w:val="hybridMultilevel"/>
    <w:tmpl w:val="FC7A74FA"/>
    <w:lvl w:ilvl="0" w:tplc="43903D96">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3">
    <w:nsid w:val="41604B66"/>
    <w:multiLevelType w:val="hybridMultilevel"/>
    <w:tmpl w:val="C7E40948"/>
    <w:lvl w:ilvl="0" w:tplc="ABDC94CA">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882788B"/>
    <w:multiLevelType w:val="hybridMultilevel"/>
    <w:tmpl w:val="FC7A74FA"/>
    <w:lvl w:ilvl="0" w:tplc="43903D96">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5">
    <w:nsid w:val="49312B30"/>
    <w:multiLevelType w:val="hybridMultilevel"/>
    <w:tmpl w:val="6D5CF7DC"/>
    <w:lvl w:ilvl="0" w:tplc="2ED8999C">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6">
    <w:nsid w:val="50771EBA"/>
    <w:multiLevelType w:val="hybridMultilevel"/>
    <w:tmpl w:val="DEA86994"/>
    <w:lvl w:ilvl="0" w:tplc="645EE76A">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nsid w:val="53B468CD"/>
    <w:multiLevelType w:val="hybridMultilevel"/>
    <w:tmpl w:val="5ED6BB5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604805AD"/>
    <w:multiLevelType w:val="hybridMultilevel"/>
    <w:tmpl w:val="B0064896"/>
    <w:lvl w:ilvl="0" w:tplc="67E2A4BE">
      <w:start w:val="1"/>
      <w:numFmt w:val="decimal"/>
      <w:lvlText w:val="%1)"/>
      <w:lvlJc w:val="left"/>
      <w:pPr>
        <w:ind w:left="2628" w:hanging="360"/>
      </w:pPr>
      <w:rPr>
        <w:rFonts w:hint="default"/>
        <w:b w:val="0"/>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9">
    <w:nsid w:val="633367FF"/>
    <w:multiLevelType w:val="hybridMultilevel"/>
    <w:tmpl w:val="32AEA2C6"/>
    <w:lvl w:ilvl="0" w:tplc="B9A6AB5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0">
    <w:nsid w:val="71604FEB"/>
    <w:multiLevelType w:val="hybridMultilevel"/>
    <w:tmpl w:val="FC7A74FA"/>
    <w:lvl w:ilvl="0" w:tplc="43903D96">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1">
    <w:nsid w:val="722D0739"/>
    <w:multiLevelType w:val="hybridMultilevel"/>
    <w:tmpl w:val="24BA5880"/>
    <w:lvl w:ilvl="0" w:tplc="BC16A198">
      <w:start w:val="10"/>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2">
    <w:nsid w:val="78A649ED"/>
    <w:multiLevelType w:val="hybridMultilevel"/>
    <w:tmpl w:val="A33A9910"/>
    <w:lvl w:ilvl="0" w:tplc="87B84546">
      <w:start w:val="6"/>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13">
    <w:nsid w:val="7F3B455B"/>
    <w:multiLevelType w:val="hybridMultilevel"/>
    <w:tmpl w:val="D430D4B6"/>
    <w:lvl w:ilvl="0" w:tplc="6EFA19A6">
      <w:start w:val="3"/>
      <w:numFmt w:val="decimal"/>
      <w:lvlText w:val="%1."/>
      <w:lvlJc w:val="left"/>
      <w:pPr>
        <w:tabs>
          <w:tab w:val="num" w:pos="2880"/>
        </w:tabs>
        <w:ind w:left="2880" w:hanging="21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7F676B7A"/>
    <w:multiLevelType w:val="hybridMultilevel"/>
    <w:tmpl w:val="FC7A74FA"/>
    <w:lvl w:ilvl="0" w:tplc="43903D96">
      <w:start w:val="2"/>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6"/>
  </w:num>
  <w:num w:numId="2">
    <w:abstractNumId w:val="11"/>
  </w:num>
  <w:num w:numId="3">
    <w:abstractNumId w:val="3"/>
  </w:num>
  <w:num w:numId="4">
    <w:abstractNumId w:val="13"/>
  </w:num>
  <w:num w:numId="5">
    <w:abstractNumId w:val="0"/>
  </w:num>
  <w:num w:numId="6">
    <w:abstractNumId w:val="7"/>
  </w:num>
  <w:num w:numId="7">
    <w:abstractNumId w:val="4"/>
  </w:num>
  <w:num w:numId="8">
    <w:abstractNumId w:val="12"/>
  </w:num>
  <w:num w:numId="9">
    <w:abstractNumId w:val="5"/>
  </w:num>
  <w:num w:numId="10">
    <w:abstractNumId w:val="14"/>
  </w:num>
  <w:num w:numId="11">
    <w:abstractNumId w:val="10"/>
  </w:num>
  <w:num w:numId="12">
    <w:abstractNumId w:val="1"/>
  </w:num>
  <w:num w:numId="13">
    <w:abstractNumId w:val="2"/>
  </w:num>
  <w:num w:numId="14">
    <w:abstractNumId w:val="9"/>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hyphenationZone w:val="425"/>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F202DF"/>
    <w:rsid w:val="0000399C"/>
    <w:rsid w:val="00004230"/>
    <w:rsid w:val="00021D58"/>
    <w:rsid w:val="00022FBE"/>
    <w:rsid w:val="00031248"/>
    <w:rsid w:val="00035D51"/>
    <w:rsid w:val="00046CB7"/>
    <w:rsid w:val="00051E19"/>
    <w:rsid w:val="00053089"/>
    <w:rsid w:val="000560CE"/>
    <w:rsid w:val="00062AE2"/>
    <w:rsid w:val="00063379"/>
    <w:rsid w:val="000737A7"/>
    <w:rsid w:val="00075A72"/>
    <w:rsid w:val="00076561"/>
    <w:rsid w:val="000A2283"/>
    <w:rsid w:val="000A6C28"/>
    <w:rsid w:val="000B7F0D"/>
    <w:rsid w:val="000C2D59"/>
    <w:rsid w:val="000D51DD"/>
    <w:rsid w:val="000D5C4A"/>
    <w:rsid w:val="000F61CD"/>
    <w:rsid w:val="000F71CB"/>
    <w:rsid w:val="001200DB"/>
    <w:rsid w:val="00120FE0"/>
    <w:rsid w:val="00123D21"/>
    <w:rsid w:val="001337B8"/>
    <w:rsid w:val="00152D0D"/>
    <w:rsid w:val="00156D96"/>
    <w:rsid w:val="0017055E"/>
    <w:rsid w:val="00176646"/>
    <w:rsid w:val="00181B65"/>
    <w:rsid w:val="00187C47"/>
    <w:rsid w:val="00192248"/>
    <w:rsid w:val="001A3ACF"/>
    <w:rsid w:val="001A417A"/>
    <w:rsid w:val="001B5797"/>
    <w:rsid w:val="001C16CF"/>
    <w:rsid w:val="001D203D"/>
    <w:rsid w:val="001D68CD"/>
    <w:rsid w:val="001D7FD0"/>
    <w:rsid w:val="001E1610"/>
    <w:rsid w:val="001E2AAD"/>
    <w:rsid w:val="001F0EF1"/>
    <w:rsid w:val="001F3519"/>
    <w:rsid w:val="00200530"/>
    <w:rsid w:val="0020347C"/>
    <w:rsid w:val="002062ED"/>
    <w:rsid w:val="0021082B"/>
    <w:rsid w:val="00210F41"/>
    <w:rsid w:val="002169F2"/>
    <w:rsid w:val="002275F8"/>
    <w:rsid w:val="00234ED6"/>
    <w:rsid w:val="00235A49"/>
    <w:rsid w:val="00240076"/>
    <w:rsid w:val="00241194"/>
    <w:rsid w:val="00245FEC"/>
    <w:rsid w:val="002648D7"/>
    <w:rsid w:val="0026688D"/>
    <w:rsid w:val="00267BD9"/>
    <w:rsid w:val="002711C7"/>
    <w:rsid w:val="00276C26"/>
    <w:rsid w:val="00287131"/>
    <w:rsid w:val="002A24F7"/>
    <w:rsid w:val="002A72AE"/>
    <w:rsid w:val="002A7C1F"/>
    <w:rsid w:val="002B08FC"/>
    <w:rsid w:val="002B0F6A"/>
    <w:rsid w:val="002D184C"/>
    <w:rsid w:val="002E3B9E"/>
    <w:rsid w:val="00300567"/>
    <w:rsid w:val="00301948"/>
    <w:rsid w:val="00334571"/>
    <w:rsid w:val="003373A7"/>
    <w:rsid w:val="00357480"/>
    <w:rsid w:val="00394530"/>
    <w:rsid w:val="003968C4"/>
    <w:rsid w:val="0039694B"/>
    <w:rsid w:val="003A7A86"/>
    <w:rsid w:val="003C0821"/>
    <w:rsid w:val="003C4142"/>
    <w:rsid w:val="003C6634"/>
    <w:rsid w:val="003E053B"/>
    <w:rsid w:val="003F0966"/>
    <w:rsid w:val="003F229F"/>
    <w:rsid w:val="003F4CA7"/>
    <w:rsid w:val="00406A99"/>
    <w:rsid w:val="004133F0"/>
    <w:rsid w:val="004135E4"/>
    <w:rsid w:val="00421CD7"/>
    <w:rsid w:val="00425130"/>
    <w:rsid w:val="00431500"/>
    <w:rsid w:val="00432C08"/>
    <w:rsid w:val="00434ACB"/>
    <w:rsid w:val="00434B1C"/>
    <w:rsid w:val="00440C6D"/>
    <w:rsid w:val="00454F91"/>
    <w:rsid w:val="00456178"/>
    <w:rsid w:val="0046491F"/>
    <w:rsid w:val="004650DB"/>
    <w:rsid w:val="00471AE0"/>
    <w:rsid w:val="004762BA"/>
    <w:rsid w:val="00477ACC"/>
    <w:rsid w:val="00486296"/>
    <w:rsid w:val="00496574"/>
    <w:rsid w:val="004E0B50"/>
    <w:rsid w:val="004F3C64"/>
    <w:rsid w:val="004F4561"/>
    <w:rsid w:val="004F5E3A"/>
    <w:rsid w:val="00512834"/>
    <w:rsid w:val="0051646D"/>
    <w:rsid w:val="00520674"/>
    <w:rsid w:val="005314E0"/>
    <w:rsid w:val="00536E0C"/>
    <w:rsid w:val="00553ADF"/>
    <w:rsid w:val="00555D0B"/>
    <w:rsid w:val="00575121"/>
    <w:rsid w:val="00590A94"/>
    <w:rsid w:val="0059222B"/>
    <w:rsid w:val="00593930"/>
    <w:rsid w:val="005A056F"/>
    <w:rsid w:val="005B0161"/>
    <w:rsid w:val="005C0C16"/>
    <w:rsid w:val="005C2B24"/>
    <w:rsid w:val="006106C5"/>
    <w:rsid w:val="00642C57"/>
    <w:rsid w:val="00643139"/>
    <w:rsid w:val="006638D5"/>
    <w:rsid w:val="00666145"/>
    <w:rsid w:val="006720B8"/>
    <w:rsid w:val="0067403C"/>
    <w:rsid w:val="006755A6"/>
    <w:rsid w:val="00680B56"/>
    <w:rsid w:val="00685DBE"/>
    <w:rsid w:val="00686B80"/>
    <w:rsid w:val="006A1BA6"/>
    <w:rsid w:val="006A236C"/>
    <w:rsid w:val="006A3155"/>
    <w:rsid w:val="006C10B8"/>
    <w:rsid w:val="006E495E"/>
    <w:rsid w:val="006E7128"/>
    <w:rsid w:val="006E77D0"/>
    <w:rsid w:val="006F34E0"/>
    <w:rsid w:val="00711B7C"/>
    <w:rsid w:val="007138B4"/>
    <w:rsid w:val="00735FD7"/>
    <w:rsid w:val="007423D1"/>
    <w:rsid w:val="007434F5"/>
    <w:rsid w:val="00755E25"/>
    <w:rsid w:val="007630EB"/>
    <w:rsid w:val="00764C26"/>
    <w:rsid w:val="007A44E3"/>
    <w:rsid w:val="007B1970"/>
    <w:rsid w:val="007D6CD1"/>
    <w:rsid w:val="007E0B7A"/>
    <w:rsid w:val="007F28E1"/>
    <w:rsid w:val="007F3604"/>
    <w:rsid w:val="007F60E1"/>
    <w:rsid w:val="00811D95"/>
    <w:rsid w:val="00821207"/>
    <w:rsid w:val="00821AAF"/>
    <w:rsid w:val="008231AF"/>
    <w:rsid w:val="00835E97"/>
    <w:rsid w:val="00842468"/>
    <w:rsid w:val="00844B13"/>
    <w:rsid w:val="00846F69"/>
    <w:rsid w:val="00847EF0"/>
    <w:rsid w:val="0085351E"/>
    <w:rsid w:val="00873D76"/>
    <w:rsid w:val="00874B0C"/>
    <w:rsid w:val="00885FC7"/>
    <w:rsid w:val="008C073B"/>
    <w:rsid w:val="008E274A"/>
    <w:rsid w:val="008F058F"/>
    <w:rsid w:val="008F3A91"/>
    <w:rsid w:val="008F7611"/>
    <w:rsid w:val="00907CA2"/>
    <w:rsid w:val="00910464"/>
    <w:rsid w:val="00914834"/>
    <w:rsid w:val="009178D4"/>
    <w:rsid w:val="00924E8F"/>
    <w:rsid w:val="00940AB1"/>
    <w:rsid w:val="009426AB"/>
    <w:rsid w:val="0094512D"/>
    <w:rsid w:val="00953246"/>
    <w:rsid w:val="00972FA4"/>
    <w:rsid w:val="00974F98"/>
    <w:rsid w:val="009772A3"/>
    <w:rsid w:val="00991C77"/>
    <w:rsid w:val="009920C6"/>
    <w:rsid w:val="009A0423"/>
    <w:rsid w:val="009A5ABC"/>
    <w:rsid w:val="009B264C"/>
    <w:rsid w:val="009C13D2"/>
    <w:rsid w:val="009E529A"/>
    <w:rsid w:val="009F1A1A"/>
    <w:rsid w:val="009F6206"/>
    <w:rsid w:val="009F632E"/>
    <w:rsid w:val="009F65B5"/>
    <w:rsid w:val="00A13B40"/>
    <w:rsid w:val="00A14146"/>
    <w:rsid w:val="00A14367"/>
    <w:rsid w:val="00A27184"/>
    <w:rsid w:val="00A37C68"/>
    <w:rsid w:val="00A42694"/>
    <w:rsid w:val="00A43039"/>
    <w:rsid w:val="00A509F4"/>
    <w:rsid w:val="00A52C23"/>
    <w:rsid w:val="00A5473A"/>
    <w:rsid w:val="00A6198E"/>
    <w:rsid w:val="00A728C1"/>
    <w:rsid w:val="00A76E48"/>
    <w:rsid w:val="00A80A6F"/>
    <w:rsid w:val="00A8379F"/>
    <w:rsid w:val="00A844BE"/>
    <w:rsid w:val="00A956E6"/>
    <w:rsid w:val="00AB0E4F"/>
    <w:rsid w:val="00AB197E"/>
    <w:rsid w:val="00AB357A"/>
    <w:rsid w:val="00AB6EFC"/>
    <w:rsid w:val="00AB7B23"/>
    <w:rsid w:val="00AD4059"/>
    <w:rsid w:val="00AD544E"/>
    <w:rsid w:val="00AE41F4"/>
    <w:rsid w:val="00AF0806"/>
    <w:rsid w:val="00B06984"/>
    <w:rsid w:val="00B14B77"/>
    <w:rsid w:val="00B21513"/>
    <w:rsid w:val="00B23317"/>
    <w:rsid w:val="00B27703"/>
    <w:rsid w:val="00B27C7D"/>
    <w:rsid w:val="00B40F23"/>
    <w:rsid w:val="00B43D23"/>
    <w:rsid w:val="00B604E3"/>
    <w:rsid w:val="00BC1CC5"/>
    <w:rsid w:val="00BD4412"/>
    <w:rsid w:val="00BE15F8"/>
    <w:rsid w:val="00BE1953"/>
    <w:rsid w:val="00BE2006"/>
    <w:rsid w:val="00BE77A6"/>
    <w:rsid w:val="00BF471B"/>
    <w:rsid w:val="00BF75FF"/>
    <w:rsid w:val="00C0562E"/>
    <w:rsid w:val="00C22B82"/>
    <w:rsid w:val="00C42007"/>
    <w:rsid w:val="00C57CC0"/>
    <w:rsid w:val="00C65B9B"/>
    <w:rsid w:val="00C8155D"/>
    <w:rsid w:val="00C829E7"/>
    <w:rsid w:val="00C87D2C"/>
    <w:rsid w:val="00CC1237"/>
    <w:rsid w:val="00CC480B"/>
    <w:rsid w:val="00CD2964"/>
    <w:rsid w:val="00D01CAF"/>
    <w:rsid w:val="00D3288E"/>
    <w:rsid w:val="00D340AB"/>
    <w:rsid w:val="00D41294"/>
    <w:rsid w:val="00D51730"/>
    <w:rsid w:val="00D67DCA"/>
    <w:rsid w:val="00D70D45"/>
    <w:rsid w:val="00D76A52"/>
    <w:rsid w:val="00DA1FAB"/>
    <w:rsid w:val="00DA66A1"/>
    <w:rsid w:val="00DC064E"/>
    <w:rsid w:val="00DC699F"/>
    <w:rsid w:val="00DD214C"/>
    <w:rsid w:val="00DD3555"/>
    <w:rsid w:val="00DD6BCE"/>
    <w:rsid w:val="00DE3645"/>
    <w:rsid w:val="00DE6D3A"/>
    <w:rsid w:val="00DE7BD5"/>
    <w:rsid w:val="00E055AA"/>
    <w:rsid w:val="00E07E84"/>
    <w:rsid w:val="00E13A28"/>
    <w:rsid w:val="00E276DC"/>
    <w:rsid w:val="00E3597F"/>
    <w:rsid w:val="00E367DC"/>
    <w:rsid w:val="00E4600E"/>
    <w:rsid w:val="00E541F6"/>
    <w:rsid w:val="00E75B82"/>
    <w:rsid w:val="00E87ED9"/>
    <w:rsid w:val="00EA474A"/>
    <w:rsid w:val="00EA7B85"/>
    <w:rsid w:val="00EA7CEE"/>
    <w:rsid w:val="00EB1557"/>
    <w:rsid w:val="00EB5A62"/>
    <w:rsid w:val="00EC3ADE"/>
    <w:rsid w:val="00ED1A11"/>
    <w:rsid w:val="00ED2992"/>
    <w:rsid w:val="00ED4AA4"/>
    <w:rsid w:val="00ED4B8A"/>
    <w:rsid w:val="00EE1055"/>
    <w:rsid w:val="00EE26E3"/>
    <w:rsid w:val="00EF5155"/>
    <w:rsid w:val="00EF6D38"/>
    <w:rsid w:val="00F035C7"/>
    <w:rsid w:val="00F202DF"/>
    <w:rsid w:val="00F24CED"/>
    <w:rsid w:val="00F31AA7"/>
    <w:rsid w:val="00F32BDD"/>
    <w:rsid w:val="00F33879"/>
    <w:rsid w:val="00F409B4"/>
    <w:rsid w:val="00F82FF9"/>
    <w:rsid w:val="00F96680"/>
    <w:rsid w:val="00FA02D2"/>
    <w:rsid w:val="00FA5C4F"/>
    <w:rsid w:val="00FB55BE"/>
    <w:rsid w:val="00FC6429"/>
    <w:rsid w:val="00FD0BC2"/>
    <w:rsid w:val="00FE529C"/>
    <w:rsid w:val="00FF1626"/>
    <w:rsid w:val="00FF1702"/>
    <w:rsid w:val="00FF3BAA"/>
    <w:rsid w:val="00FF44B2"/>
    <w:rsid w:val="00FF5705"/>
  </w:rsids>
  <m:mathPr>
    <m:mathFont m:val="Cambria Math"/>
    <m:brkBin m:val="before"/>
    <m:brkBinSub m:val="--"/>
    <m:smallFrac/>
    <m:dispDef/>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67">
    <w:lsdException w:name="Normal" w:qFormat="1"/>
    <w:lsdException w:name="footnote text" w:uiPriority="99" w:qFormat="1"/>
    <w:lsdException w:name="Normal (Web)" w:uiPriority="99"/>
  </w:latentStyles>
  <w:style w:type="paragraph" w:default="1" w:styleId="Normal">
    <w:name w:val="Normal"/>
    <w:qFormat/>
    <w:rsid w:val="001D68CD"/>
    <w:rPr>
      <w:sz w:val="24"/>
    </w:rPr>
  </w:style>
  <w:style w:type="paragraph" w:styleId="Ttulo1">
    <w:name w:val="heading 1"/>
    <w:basedOn w:val="Normal"/>
    <w:next w:val="Normal"/>
    <w:qFormat/>
    <w:rsid w:val="00423D61"/>
    <w:pPr>
      <w:keepNext/>
      <w:jc w:val="both"/>
      <w:outlineLvl w:val="0"/>
    </w:pPr>
    <w:rPr>
      <w:rFonts w:eastAsia="Times"/>
      <w:sz w:val="28"/>
      <w:szCs w:val="24"/>
    </w:rPr>
  </w:style>
  <w:style w:type="paragraph" w:styleId="Ttulo2">
    <w:name w:val="heading 2"/>
    <w:basedOn w:val="Normal"/>
    <w:next w:val="Normal"/>
    <w:qFormat/>
    <w:rsid w:val="00423D61"/>
    <w:pPr>
      <w:keepNext/>
      <w:spacing w:before="120" w:after="120" w:line="360" w:lineRule="auto"/>
      <w:jc w:val="both"/>
      <w:outlineLvl w:val="1"/>
    </w:pPr>
    <w:rPr>
      <w:rFonts w:ascii="Times" w:eastAsia="Times" w:hAnsi="Times"/>
      <w:b/>
      <w:sz w:val="26"/>
      <w:szCs w:val="24"/>
    </w:rPr>
  </w:style>
  <w:style w:type="paragraph" w:styleId="Ttulo3">
    <w:name w:val="heading 3"/>
    <w:basedOn w:val="Normal"/>
    <w:next w:val="Normal"/>
    <w:qFormat/>
    <w:rsid w:val="00423D61"/>
    <w:pPr>
      <w:keepNext/>
      <w:spacing w:before="120" w:after="120" w:line="360" w:lineRule="auto"/>
      <w:jc w:val="both"/>
      <w:outlineLvl w:val="2"/>
    </w:pPr>
    <w:rPr>
      <w:rFonts w:eastAsia="Times"/>
      <w:b/>
      <w:sz w:val="28"/>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423D61"/>
    <w:pPr>
      <w:tabs>
        <w:tab w:val="center" w:pos="4419"/>
        <w:tab w:val="right" w:pos="8838"/>
      </w:tabs>
      <w:overflowPunct w:val="0"/>
      <w:autoSpaceDE w:val="0"/>
      <w:autoSpaceDN w:val="0"/>
      <w:adjustRightInd w:val="0"/>
      <w:textAlignment w:val="baseline"/>
    </w:pPr>
    <w:rPr>
      <w:sz w:val="20"/>
      <w:szCs w:val="24"/>
    </w:rPr>
  </w:style>
  <w:style w:type="paragraph" w:styleId="Rodap">
    <w:name w:val="footer"/>
    <w:basedOn w:val="Normal"/>
    <w:rsid w:val="00423D61"/>
    <w:pPr>
      <w:tabs>
        <w:tab w:val="center" w:pos="4419"/>
        <w:tab w:val="right" w:pos="8838"/>
      </w:tabs>
      <w:overflowPunct w:val="0"/>
      <w:autoSpaceDE w:val="0"/>
      <w:autoSpaceDN w:val="0"/>
      <w:adjustRightInd w:val="0"/>
      <w:textAlignment w:val="baseline"/>
    </w:pPr>
    <w:rPr>
      <w:sz w:val="20"/>
      <w:szCs w:val="24"/>
    </w:rPr>
  </w:style>
  <w:style w:type="character" w:styleId="Nmerodepgina">
    <w:name w:val="page number"/>
    <w:basedOn w:val="Fontepargpadro"/>
    <w:rsid w:val="00423D61"/>
  </w:style>
  <w:style w:type="paragraph" w:styleId="Corpodetexto">
    <w:name w:val="Body Text"/>
    <w:basedOn w:val="Normal"/>
    <w:link w:val="CorpodetextoChar"/>
    <w:rsid w:val="00423D61"/>
    <w:pPr>
      <w:overflowPunct w:val="0"/>
      <w:autoSpaceDE w:val="0"/>
      <w:autoSpaceDN w:val="0"/>
      <w:adjustRightInd w:val="0"/>
      <w:spacing w:before="120" w:after="120" w:line="360" w:lineRule="auto"/>
      <w:jc w:val="both"/>
      <w:textAlignment w:val="baseline"/>
    </w:pPr>
    <w:rPr>
      <w:b/>
      <w:sz w:val="28"/>
      <w:szCs w:val="24"/>
    </w:rPr>
  </w:style>
  <w:style w:type="paragraph" w:styleId="Textodenotaderodap">
    <w:name w:val="footnote text"/>
    <w:aliases w:val="Char"/>
    <w:basedOn w:val="Normal"/>
    <w:link w:val="TextodenotaderodapChar"/>
    <w:uiPriority w:val="99"/>
    <w:qFormat/>
    <w:rsid w:val="00423D61"/>
    <w:pPr>
      <w:overflowPunct w:val="0"/>
      <w:autoSpaceDE w:val="0"/>
      <w:autoSpaceDN w:val="0"/>
      <w:adjustRightInd w:val="0"/>
      <w:textAlignment w:val="baseline"/>
    </w:pPr>
    <w:rPr>
      <w:szCs w:val="24"/>
    </w:rPr>
  </w:style>
  <w:style w:type="character" w:styleId="Refdenotaderodap">
    <w:name w:val="footnote reference"/>
    <w:rsid w:val="00423D61"/>
    <w:rPr>
      <w:vertAlign w:val="superscript"/>
    </w:rPr>
  </w:style>
  <w:style w:type="paragraph" w:styleId="Corpodetexto2">
    <w:name w:val="Body Text 2"/>
    <w:basedOn w:val="Normal"/>
    <w:link w:val="Corpodetexto2Char"/>
    <w:rsid w:val="00423D61"/>
    <w:pPr>
      <w:overflowPunct w:val="0"/>
      <w:autoSpaceDE w:val="0"/>
      <w:autoSpaceDN w:val="0"/>
      <w:adjustRightInd w:val="0"/>
      <w:spacing w:before="120" w:after="120" w:line="360" w:lineRule="auto"/>
      <w:jc w:val="both"/>
      <w:textAlignment w:val="baseline"/>
    </w:pPr>
    <w:rPr>
      <w:sz w:val="28"/>
    </w:rPr>
  </w:style>
  <w:style w:type="paragraph" w:styleId="Recuodecorpodetexto">
    <w:name w:val="Body Text Indent"/>
    <w:basedOn w:val="Normal"/>
    <w:rsid w:val="00423D61"/>
    <w:pPr>
      <w:ind w:firstLine="2880"/>
      <w:jc w:val="both"/>
    </w:pPr>
    <w:rPr>
      <w:rFonts w:eastAsia="Times"/>
      <w:sz w:val="28"/>
      <w:szCs w:val="24"/>
    </w:rPr>
  </w:style>
  <w:style w:type="paragraph" w:styleId="Recuodecorpodetexto2">
    <w:name w:val="Body Text Indent 2"/>
    <w:basedOn w:val="Normal"/>
    <w:rsid w:val="00423D61"/>
    <w:pPr>
      <w:spacing w:before="120" w:after="120" w:line="360" w:lineRule="auto"/>
      <w:ind w:firstLine="2835"/>
      <w:jc w:val="both"/>
    </w:pPr>
    <w:rPr>
      <w:rFonts w:eastAsia="Times"/>
      <w:sz w:val="28"/>
      <w:szCs w:val="24"/>
    </w:rPr>
  </w:style>
  <w:style w:type="paragraph" w:styleId="Recuodecorpodetexto3">
    <w:name w:val="Body Text Indent 3"/>
    <w:basedOn w:val="Normal"/>
    <w:rsid w:val="00423D61"/>
    <w:pPr>
      <w:spacing w:before="120" w:after="120" w:line="360" w:lineRule="auto"/>
      <w:ind w:firstLine="1440"/>
      <w:jc w:val="both"/>
    </w:pPr>
    <w:rPr>
      <w:rFonts w:ascii="Times" w:eastAsia="Times" w:hAnsi="Times"/>
      <w:sz w:val="26"/>
      <w:szCs w:val="24"/>
    </w:rPr>
  </w:style>
  <w:style w:type="paragraph" w:styleId="Corpodetexto3">
    <w:name w:val="Body Text 3"/>
    <w:basedOn w:val="Normal"/>
    <w:link w:val="Corpodetexto3Char"/>
    <w:rsid w:val="00423D61"/>
    <w:pPr>
      <w:spacing w:before="120" w:after="120" w:line="360" w:lineRule="auto"/>
      <w:jc w:val="both"/>
    </w:pPr>
    <w:rPr>
      <w:rFonts w:ascii="Times" w:eastAsia="Times" w:hAnsi="Times"/>
      <w:sz w:val="26"/>
    </w:rPr>
  </w:style>
  <w:style w:type="paragraph" w:styleId="Ttulo">
    <w:name w:val="Title"/>
    <w:basedOn w:val="Normal"/>
    <w:qFormat/>
    <w:rsid w:val="003A4884"/>
    <w:pPr>
      <w:spacing w:before="120" w:after="120" w:line="360" w:lineRule="auto"/>
      <w:jc w:val="center"/>
    </w:pPr>
    <w:rPr>
      <w:rFonts w:eastAsia="Times"/>
      <w:b/>
      <w:szCs w:val="24"/>
      <w:u w:val="single"/>
    </w:rPr>
  </w:style>
  <w:style w:type="character" w:customStyle="1" w:styleId="Corpodetexto3Char">
    <w:name w:val="Corpo de texto 3 Char"/>
    <w:link w:val="Corpodetexto3"/>
    <w:rsid w:val="0013135E"/>
    <w:rPr>
      <w:rFonts w:ascii="Times" w:eastAsia="Times" w:hAnsi="Times"/>
      <w:sz w:val="26"/>
    </w:rPr>
  </w:style>
  <w:style w:type="character" w:customStyle="1" w:styleId="Corpodetexto2Char">
    <w:name w:val="Corpo de texto 2 Char"/>
    <w:link w:val="Corpodetexto2"/>
    <w:rsid w:val="00FE529C"/>
    <w:rPr>
      <w:sz w:val="28"/>
    </w:rPr>
  </w:style>
  <w:style w:type="character" w:customStyle="1" w:styleId="news1">
    <w:name w:val="news1"/>
    <w:rsid w:val="00BC3997"/>
  </w:style>
  <w:style w:type="character" w:styleId="Hyperlink">
    <w:name w:val="Hyperlink"/>
    <w:rsid w:val="003C4142"/>
    <w:rPr>
      <w:color w:val="0000FF"/>
      <w:u w:val="single"/>
    </w:rPr>
  </w:style>
  <w:style w:type="character" w:customStyle="1" w:styleId="TextodenotaderodapChar">
    <w:name w:val="Texto de nota de rodapé Char"/>
    <w:aliases w:val="Char Char"/>
    <w:basedOn w:val="Fontepargpadro"/>
    <w:link w:val="Textodenotaderodap"/>
    <w:uiPriority w:val="99"/>
    <w:rsid w:val="00D340AB"/>
    <w:rPr>
      <w:sz w:val="24"/>
      <w:szCs w:val="24"/>
    </w:rPr>
  </w:style>
  <w:style w:type="character" w:customStyle="1" w:styleId="CorpodetextoChar">
    <w:name w:val="Corpo de texto Char"/>
    <w:basedOn w:val="Fontepargpadro"/>
    <w:link w:val="Corpodetexto"/>
    <w:rsid w:val="0059222B"/>
    <w:rPr>
      <w:b/>
      <w:sz w:val="28"/>
      <w:szCs w:val="24"/>
    </w:rPr>
  </w:style>
  <w:style w:type="character" w:customStyle="1" w:styleId="apple-converted-space">
    <w:name w:val="apple-converted-space"/>
    <w:basedOn w:val="Fontepargpadro"/>
    <w:rsid w:val="00BC1CC5"/>
  </w:style>
  <w:style w:type="paragraph" w:styleId="NormalWeb">
    <w:name w:val="Normal (Web)"/>
    <w:basedOn w:val="Normal"/>
    <w:uiPriority w:val="99"/>
    <w:rsid w:val="004133F0"/>
    <w:rPr>
      <w:szCs w:val="24"/>
    </w:rPr>
  </w:style>
  <w:style w:type="paragraph" w:styleId="Textodebalo">
    <w:name w:val="Balloon Text"/>
    <w:basedOn w:val="Normal"/>
    <w:link w:val="TextodebaloChar"/>
    <w:rsid w:val="00432C08"/>
    <w:rPr>
      <w:rFonts w:ascii="Lucida Grande" w:hAnsi="Lucida Grande" w:cs="Lucida Grande"/>
      <w:sz w:val="18"/>
      <w:szCs w:val="18"/>
    </w:rPr>
  </w:style>
  <w:style w:type="character" w:customStyle="1" w:styleId="TextodebaloChar">
    <w:name w:val="Texto de balão Char"/>
    <w:basedOn w:val="Fontepargpadro"/>
    <w:link w:val="Textodebalo"/>
    <w:rsid w:val="00432C08"/>
    <w:rPr>
      <w:rFonts w:ascii="Lucida Grande" w:hAnsi="Lucida Grande" w:cs="Lucida Grande"/>
      <w:sz w:val="18"/>
      <w:szCs w:val="18"/>
    </w:rPr>
  </w:style>
  <w:style w:type="paragraph" w:styleId="PargrafodaLista">
    <w:name w:val="List Paragraph"/>
    <w:basedOn w:val="Normal"/>
    <w:rsid w:val="0095324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0" w:defSemiHidden="0" w:defUnhideWhenUsed="0" w:defQFormat="0" w:count="276">
    <w:lsdException w:name="Normal" w:qFormat="1"/>
    <w:lsdException w:name="footnote text" w:uiPriority="99" w:qFormat="1"/>
    <w:lsdException w:name="Normal (Web)" w:uiPriority="99"/>
  </w:latentStyles>
  <w:style w:type="paragraph" w:default="1" w:styleId="Normal">
    <w:name w:val="Normal"/>
    <w:qFormat/>
    <w:rsid w:val="001D68CD"/>
    <w:rPr>
      <w:sz w:val="24"/>
    </w:rPr>
  </w:style>
  <w:style w:type="paragraph" w:styleId="Heading1">
    <w:name w:val="heading 1"/>
    <w:basedOn w:val="Normal"/>
    <w:next w:val="Normal"/>
    <w:qFormat/>
    <w:rsid w:val="00423D61"/>
    <w:pPr>
      <w:keepNext/>
      <w:jc w:val="both"/>
      <w:outlineLvl w:val="0"/>
    </w:pPr>
    <w:rPr>
      <w:rFonts w:eastAsia="Times"/>
      <w:sz w:val="28"/>
      <w:szCs w:val="24"/>
    </w:rPr>
  </w:style>
  <w:style w:type="paragraph" w:styleId="Heading2">
    <w:name w:val="heading 2"/>
    <w:basedOn w:val="Normal"/>
    <w:next w:val="Normal"/>
    <w:qFormat/>
    <w:rsid w:val="00423D61"/>
    <w:pPr>
      <w:keepNext/>
      <w:spacing w:before="120" w:after="120" w:line="360" w:lineRule="auto"/>
      <w:jc w:val="both"/>
      <w:outlineLvl w:val="1"/>
    </w:pPr>
    <w:rPr>
      <w:rFonts w:ascii="Times" w:eastAsia="Times" w:hAnsi="Times"/>
      <w:b/>
      <w:sz w:val="26"/>
      <w:szCs w:val="24"/>
    </w:rPr>
  </w:style>
  <w:style w:type="paragraph" w:styleId="Heading3">
    <w:name w:val="heading 3"/>
    <w:basedOn w:val="Normal"/>
    <w:next w:val="Normal"/>
    <w:qFormat/>
    <w:rsid w:val="00423D61"/>
    <w:pPr>
      <w:keepNext/>
      <w:spacing w:before="120" w:after="120" w:line="360" w:lineRule="auto"/>
      <w:jc w:val="both"/>
      <w:outlineLvl w:val="2"/>
    </w:pPr>
    <w:rPr>
      <w:rFonts w:eastAsia="Times"/>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23D61"/>
    <w:pPr>
      <w:tabs>
        <w:tab w:val="center" w:pos="4419"/>
        <w:tab w:val="right" w:pos="8838"/>
      </w:tabs>
      <w:overflowPunct w:val="0"/>
      <w:autoSpaceDE w:val="0"/>
      <w:autoSpaceDN w:val="0"/>
      <w:adjustRightInd w:val="0"/>
      <w:textAlignment w:val="baseline"/>
    </w:pPr>
    <w:rPr>
      <w:sz w:val="20"/>
      <w:szCs w:val="24"/>
    </w:rPr>
  </w:style>
  <w:style w:type="paragraph" w:styleId="Footer">
    <w:name w:val="footer"/>
    <w:basedOn w:val="Normal"/>
    <w:rsid w:val="00423D61"/>
    <w:pPr>
      <w:tabs>
        <w:tab w:val="center" w:pos="4419"/>
        <w:tab w:val="right" w:pos="8838"/>
      </w:tabs>
      <w:overflowPunct w:val="0"/>
      <w:autoSpaceDE w:val="0"/>
      <w:autoSpaceDN w:val="0"/>
      <w:adjustRightInd w:val="0"/>
      <w:textAlignment w:val="baseline"/>
    </w:pPr>
    <w:rPr>
      <w:sz w:val="20"/>
      <w:szCs w:val="24"/>
    </w:rPr>
  </w:style>
  <w:style w:type="character" w:styleId="PageNumber">
    <w:name w:val="page number"/>
    <w:basedOn w:val="DefaultParagraphFont"/>
    <w:rsid w:val="00423D61"/>
  </w:style>
  <w:style w:type="paragraph" w:styleId="BodyText">
    <w:name w:val="Body Text"/>
    <w:basedOn w:val="Normal"/>
    <w:link w:val="CorpodetextoChar"/>
    <w:rsid w:val="00423D61"/>
    <w:pPr>
      <w:overflowPunct w:val="0"/>
      <w:autoSpaceDE w:val="0"/>
      <w:autoSpaceDN w:val="0"/>
      <w:adjustRightInd w:val="0"/>
      <w:spacing w:before="120" w:after="120" w:line="360" w:lineRule="auto"/>
      <w:jc w:val="both"/>
      <w:textAlignment w:val="baseline"/>
    </w:pPr>
    <w:rPr>
      <w:b/>
      <w:sz w:val="28"/>
      <w:szCs w:val="24"/>
    </w:rPr>
  </w:style>
  <w:style w:type="paragraph" w:styleId="FootnoteText">
    <w:name w:val="footnote text"/>
    <w:aliases w:val="Char"/>
    <w:basedOn w:val="Normal"/>
    <w:link w:val="TextodenotaderodapChar"/>
    <w:uiPriority w:val="99"/>
    <w:qFormat/>
    <w:rsid w:val="00423D61"/>
    <w:pPr>
      <w:overflowPunct w:val="0"/>
      <w:autoSpaceDE w:val="0"/>
      <w:autoSpaceDN w:val="0"/>
      <w:adjustRightInd w:val="0"/>
      <w:textAlignment w:val="baseline"/>
    </w:pPr>
    <w:rPr>
      <w:szCs w:val="24"/>
    </w:rPr>
  </w:style>
  <w:style w:type="character" w:styleId="FootnoteReference">
    <w:name w:val="footnote reference"/>
    <w:rsid w:val="00423D61"/>
    <w:rPr>
      <w:vertAlign w:val="superscript"/>
    </w:rPr>
  </w:style>
  <w:style w:type="paragraph" w:styleId="BodyText2">
    <w:name w:val="Body Text 2"/>
    <w:basedOn w:val="Normal"/>
    <w:link w:val="Corpodetexto2Char"/>
    <w:rsid w:val="00423D61"/>
    <w:pPr>
      <w:overflowPunct w:val="0"/>
      <w:autoSpaceDE w:val="0"/>
      <w:autoSpaceDN w:val="0"/>
      <w:adjustRightInd w:val="0"/>
      <w:spacing w:before="120" w:after="120" w:line="360" w:lineRule="auto"/>
      <w:jc w:val="both"/>
      <w:textAlignment w:val="baseline"/>
    </w:pPr>
    <w:rPr>
      <w:sz w:val="28"/>
    </w:rPr>
  </w:style>
  <w:style w:type="paragraph" w:styleId="BodyTextIndent">
    <w:name w:val="Body Text Indent"/>
    <w:basedOn w:val="Normal"/>
    <w:rsid w:val="00423D61"/>
    <w:pPr>
      <w:ind w:firstLine="2880"/>
      <w:jc w:val="both"/>
    </w:pPr>
    <w:rPr>
      <w:rFonts w:eastAsia="Times"/>
      <w:sz w:val="28"/>
      <w:szCs w:val="24"/>
    </w:rPr>
  </w:style>
  <w:style w:type="paragraph" w:styleId="BodyTextIndent2">
    <w:name w:val="Body Text Indent 2"/>
    <w:basedOn w:val="Normal"/>
    <w:rsid w:val="00423D61"/>
    <w:pPr>
      <w:spacing w:before="120" w:after="120" w:line="360" w:lineRule="auto"/>
      <w:ind w:firstLine="2835"/>
      <w:jc w:val="both"/>
    </w:pPr>
    <w:rPr>
      <w:rFonts w:eastAsia="Times"/>
      <w:sz w:val="28"/>
      <w:szCs w:val="24"/>
    </w:rPr>
  </w:style>
  <w:style w:type="paragraph" w:styleId="BodyTextIndent3">
    <w:name w:val="Body Text Indent 3"/>
    <w:basedOn w:val="Normal"/>
    <w:rsid w:val="00423D61"/>
    <w:pPr>
      <w:spacing w:before="120" w:after="120" w:line="360" w:lineRule="auto"/>
      <w:ind w:firstLine="1440"/>
      <w:jc w:val="both"/>
    </w:pPr>
    <w:rPr>
      <w:rFonts w:ascii="Times" w:eastAsia="Times" w:hAnsi="Times"/>
      <w:sz w:val="26"/>
      <w:szCs w:val="24"/>
    </w:rPr>
  </w:style>
  <w:style w:type="paragraph" w:styleId="BodyText3">
    <w:name w:val="Body Text 3"/>
    <w:basedOn w:val="Normal"/>
    <w:link w:val="Corpodetexto3Char"/>
    <w:rsid w:val="00423D61"/>
    <w:pPr>
      <w:spacing w:before="120" w:after="120" w:line="360" w:lineRule="auto"/>
      <w:jc w:val="both"/>
    </w:pPr>
    <w:rPr>
      <w:rFonts w:ascii="Times" w:eastAsia="Times" w:hAnsi="Times"/>
      <w:sz w:val="26"/>
    </w:rPr>
  </w:style>
  <w:style w:type="paragraph" w:styleId="Title">
    <w:name w:val="Title"/>
    <w:basedOn w:val="Normal"/>
    <w:qFormat/>
    <w:rsid w:val="003A4884"/>
    <w:pPr>
      <w:spacing w:before="120" w:after="120" w:line="360" w:lineRule="auto"/>
      <w:jc w:val="center"/>
    </w:pPr>
    <w:rPr>
      <w:rFonts w:eastAsia="Times"/>
      <w:b/>
      <w:szCs w:val="24"/>
      <w:u w:val="single"/>
    </w:rPr>
  </w:style>
  <w:style w:type="character" w:customStyle="1" w:styleId="Corpodetexto3Char">
    <w:name w:val="Corpo de texto 3 Char"/>
    <w:link w:val="BodyText3"/>
    <w:rsid w:val="0013135E"/>
    <w:rPr>
      <w:rFonts w:ascii="Times" w:eastAsia="Times" w:hAnsi="Times"/>
      <w:sz w:val="26"/>
    </w:rPr>
  </w:style>
  <w:style w:type="character" w:customStyle="1" w:styleId="Corpodetexto2Char">
    <w:name w:val="Corpo de texto 2 Char"/>
    <w:link w:val="BodyText2"/>
    <w:rsid w:val="00FE529C"/>
    <w:rPr>
      <w:sz w:val="28"/>
    </w:rPr>
  </w:style>
  <w:style w:type="character" w:customStyle="1" w:styleId="news1">
    <w:name w:val="news1"/>
    <w:rsid w:val="00BC3997"/>
  </w:style>
  <w:style w:type="character" w:styleId="Hyperlink">
    <w:name w:val="Hyperlink"/>
    <w:rsid w:val="003C4142"/>
    <w:rPr>
      <w:color w:val="0000FF"/>
      <w:u w:val="single"/>
    </w:rPr>
  </w:style>
  <w:style w:type="character" w:customStyle="1" w:styleId="TextodenotaderodapChar">
    <w:name w:val="Texto de nota de rodapé Char"/>
    <w:aliases w:val="Char Char"/>
    <w:basedOn w:val="DefaultParagraphFont"/>
    <w:link w:val="FootnoteText"/>
    <w:uiPriority w:val="99"/>
    <w:rsid w:val="00D340AB"/>
    <w:rPr>
      <w:sz w:val="24"/>
      <w:szCs w:val="24"/>
    </w:rPr>
  </w:style>
  <w:style w:type="character" w:customStyle="1" w:styleId="CorpodetextoChar">
    <w:name w:val="Corpo de texto Char"/>
    <w:basedOn w:val="DefaultParagraphFont"/>
    <w:link w:val="BodyText"/>
    <w:rsid w:val="0059222B"/>
    <w:rPr>
      <w:b/>
      <w:sz w:val="28"/>
      <w:szCs w:val="24"/>
    </w:rPr>
  </w:style>
  <w:style w:type="character" w:customStyle="1" w:styleId="apple-converted-space">
    <w:name w:val="apple-converted-space"/>
    <w:basedOn w:val="DefaultParagraphFont"/>
    <w:rsid w:val="00BC1CC5"/>
  </w:style>
  <w:style w:type="paragraph" w:styleId="NormalWeb">
    <w:name w:val="Normal (Web)"/>
    <w:basedOn w:val="Normal"/>
    <w:uiPriority w:val="99"/>
    <w:rsid w:val="004133F0"/>
    <w:rPr>
      <w:szCs w:val="24"/>
    </w:rPr>
  </w:style>
  <w:style w:type="paragraph" w:styleId="BalloonText">
    <w:name w:val="Balloon Text"/>
    <w:basedOn w:val="Normal"/>
    <w:link w:val="TextodebaloChar"/>
    <w:rsid w:val="00432C08"/>
    <w:rPr>
      <w:rFonts w:ascii="Lucida Grande" w:hAnsi="Lucida Grande" w:cs="Lucida Grande"/>
      <w:sz w:val="18"/>
      <w:szCs w:val="18"/>
    </w:rPr>
  </w:style>
  <w:style w:type="character" w:customStyle="1" w:styleId="TextodebaloChar">
    <w:name w:val="Texto de balão Char"/>
    <w:basedOn w:val="DefaultParagraphFont"/>
    <w:link w:val="BalloonText"/>
    <w:rsid w:val="00432C08"/>
    <w:rPr>
      <w:rFonts w:ascii="Lucida Grande" w:hAnsi="Lucida Grande" w:cs="Lucida Grande"/>
      <w:sz w:val="18"/>
      <w:szCs w:val="18"/>
    </w:rPr>
  </w:style>
  <w:style w:type="paragraph" w:styleId="ListParagraph">
    <w:name w:val="List Paragraph"/>
    <w:basedOn w:val="Normal"/>
    <w:rsid w:val="00953246"/>
    <w:pPr>
      <w:ind w:left="720"/>
      <w:contextualSpacing/>
    </w:pPr>
  </w:style>
</w:styles>
</file>

<file path=word/webSettings.xml><?xml version="1.0" encoding="utf-8"?>
<w:webSettings xmlns:r="http://schemas.openxmlformats.org/officeDocument/2006/relationships" xmlns:w="http://schemas.openxmlformats.org/wordprocessingml/2006/main">
  <w:divs>
    <w:div w:id="47457115">
      <w:bodyDiv w:val="1"/>
      <w:marLeft w:val="0"/>
      <w:marRight w:val="0"/>
      <w:marTop w:val="0"/>
      <w:marBottom w:val="0"/>
      <w:divBdr>
        <w:top w:val="none" w:sz="0" w:space="0" w:color="auto"/>
        <w:left w:val="none" w:sz="0" w:space="0" w:color="auto"/>
        <w:bottom w:val="none" w:sz="0" w:space="0" w:color="auto"/>
        <w:right w:val="none" w:sz="0" w:space="0" w:color="auto"/>
      </w:divBdr>
    </w:div>
    <w:div w:id="97720730">
      <w:bodyDiv w:val="1"/>
      <w:marLeft w:val="0"/>
      <w:marRight w:val="0"/>
      <w:marTop w:val="0"/>
      <w:marBottom w:val="0"/>
      <w:divBdr>
        <w:top w:val="none" w:sz="0" w:space="0" w:color="auto"/>
        <w:left w:val="none" w:sz="0" w:space="0" w:color="auto"/>
        <w:bottom w:val="none" w:sz="0" w:space="0" w:color="auto"/>
        <w:right w:val="none" w:sz="0" w:space="0" w:color="auto"/>
      </w:divBdr>
      <w:divsChild>
        <w:div w:id="1819414865">
          <w:marLeft w:val="0"/>
          <w:marRight w:val="29"/>
          <w:marTop w:val="0"/>
          <w:marBottom w:val="0"/>
          <w:divBdr>
            <w:top w:val="none" w:sz="0" w:space="0" w:color="auto"/>
            <w:left w:val="none" w:sz="0" w:space="0" w:color="auto"/>
            <w:bottom w:val="none" w:sz="0" w:space="0" w:color="auto"/>
            <w:right w:val="none" w:sz="0" w:space="0" w:color="auto"/>
          </w:divBdr>
        </w:div>
        <w:div w:id="1699501343">
          <w:marLeft w:val="0"/>
          <w:marRight w:val="29"/>
          <w:marTop w:val="0"/>
          <w:marBottom w:val="0"/>
          <w:divBdr>
            <w:top w:val="none" w:sz="0" w:space="0" w:color="auto"/>
            <w:left w:val="none" w:sz="0" w:space="0" w:color="auto"/>
            <w:bottom w:val="none" w:sz="0" w:space="0" w:color="auto"/>
            <w:right w:val="none" w:sz="0" w:space="0" w:color="auto"/>
          </w:divBdr>
        </w:div>
        <w:div w:id="849760757">
          <w:marLeft w:val="1411"/>
          <w:marRight w:val="0"/>
          <w:marTop w:val="0"/>
          <w:marBottom w:val="0"/>
          <w:divBdr>
            <w:top w:val="none" w:sz="0" w:space="0" w:color="auto"/>
            <w:left w:val="none" w:sz="0" w:space="0" w:color="auto"/>
            <w:bottom w:val="none" w:sz="0" w:space="0" w:color="auto"/>
            <w:right w:val="none" w:sz="0" w:space="0" w:color="auto"/>
          </w:divBdr>
        </w:div>
        <w:div w:id="1308165917">
          <w:marLeft w:val="1411"/>
          <w:marRight w:val="0"/>
          <w:marTop w:val="0"/>
          <w:marBottom w:val="0"/>
          <w:divBdr>
            <w:top w:val="none" w:sz="0" w:space="0" w:color="auto"/>
            <w:left w:val="none" w:sz="0" w:space="0" w:color="auto"/>
            <w:bottom w:val="none" w:sz="0" w:space="0" w:color="auto"/>
            <w:right w:val="none" w:sz="0" w:space="0" w:color="auto"/>
          </w:divBdr>
        </w:div>
        <w:div w:id="2110731910">
          <w:marLeft w:val="1411"/>
          <w:marRight w:val="0"/>
          <w:marTop w:val="0"/>
          <w:marBottom w:val="0"/>
          <w:divBdr>
            <w:top w:val="none" w:sz="0" w:space="0" w:color="auto"/>
            <w:left w:val="none" w:sz="0" w:space="0" w:color="auto"/>
            <w:bottom w:val="none" w:sz="0" w:space="0" w:color="auto"/>
            <w:right w:val="none" w:sz="0" w:space="0" w:color="auto"/>
          </w:divBdr>
        </w:div>
        <w:div w:id="1496461030">
          <w:marLeft w:val="1411"/>
          <w:marRight w:val="0"/>
          <w:marTop w:val="0"/>
          <w:marBottom w:val="0"/>
          <w:divBdr>
            <w:top w:val="none" w:sz="0" w:space="0" w:color="auto"/>
            <w:left w:val="none" w:sz="0" w:space="0" w:color="auto"/>
            <w:bottom w:val="none" w:sz="0" w:space="0" w:color="auto"/>
            <w:right w:val="none" w:sz="0" w:space="0" w:color="auto"/>
          </w:divBdr>
        </w:div>
        <w:div w:id="1157914154">
          <w:marLeft w:val="0"/>
          <w:marRight w:val="29"/>
          <w:marTop w:val="0"/>
          <w:marBottom w:val="0"/>
          <w:divBdr>
            <w:top w:val="none" w:sz="0" w:space="0" w:color="auto"/>
            <w:left w:val="none" w:sz="0" w:space="0" w:color="auto"/>
            <w:bottom w:val="none" w:sz="0" w:space="0" w:color="auto"/>
            <w:right w:val="none" w:sz="0" w:space="0" w:color="auto"/>
          </w:divBdr>
        </w:div>
        <w:div w:id="491607284">
          <w:marLeft w:val="0"/>
          <w:marRight w:val="29"/>
          <w:marTop w:val="0"/>
          <w:marBottom w:val="0"/>
          <w:divBdr>
            <w:top w:val="none" w:sz="0" w:space="0" w:color="auto"/>
            <w:left w:val="none" w:sz="0" w:space="0" w:color="auto"/>
            <w:bottom w:val="none" w:sz="0" w:space="0" w:color="auto"/>
            <w:right w:val="none" w:sz="0" w:space="0" w:color="auto"/>
          </w:divBdr>
        </w:div>
        <w:div w:id="981424863">
          <w:marLeft w:val="0"/>
          <w:marRight w:val="29"/>
          <w:marTop w:val="0"/>
          <w:marBottom w:val="0"/>
          <w:divBdr>
            <w:top w:val="none" w:sz="0" w:space="0" w:color="auto"/>
            <w:left w:val="none" w:sz="0" w:space="0" w:color="auto"/>
            <w:bottom w:val="none" w:sz="0" w:space="0" w:color="auto"/>
            <w:right w:val="none" w:sz="0" w:space="0" w:color="auto"/>
          </w:divBdr>
        </w:div>
        <w:div w:id="982001999">
          <w:marLeft w:val="0"/>
          <w:marRight w:val="29"/>
          <w:marTop w:val="0"/>
          <w:marBottom w:val="0"/>
          <w:divBdr>
            <w:top w:val="none" w:sz="0" w:space="0" w:color="auto"/>
            <w:left w:val="none" w:sz="0" w:space="0" w:color="auto"/>
            <w:bottom w:val="none" w:sz="0" w:space="0" w:color="auto"/>
            <w:right w:val="none" w:sz="0" w:space="0" w:color="auto"/>
          </w:divBdr>
        </w:div>
        <w:div w:id="1182360503">
          <w:marLeft w:val="0"/>
          <w:marRight w:val="29"/>
          <w:marTop w:val="0"/>
          <w:marBottom w:val="0"/>
          <w:divBdr>
            <w:top w:val="none" w:sz="0" w:space="0" w:color="auto"/>
            <w:left w:val="none" w:sz="0" w:space="0" w:color="auto"/>
            <w:bottom w:val="none" w:sz="0" w:space="0" w:color="auto"/>
            <w:right w:val="none" w:sz="0" w:space="0" w:color="auto"/>
          </w:divBdr>
        </w:div>
        <w:div w:id="2144692460">
          <w:marLeft w:val="0"/>
          <w:marRight w:val="29"/>
          <w:marTop w:val="0"/>
          <w:marBottom w:val="0"/>
          <w:divBdr>
            <w:top w:val="none" w:sz="0" w:space="0" w:color="auto"/>
            <w:left w:val="none" w:sz="0" w:space="0" w:color="auto"/>
            <w:bottom w:val="none" w:sz="0" w:space="0" w:color="auto"/>
            <w:right w:val="none" w:sz="0" w:space="0" w:color="auto"/>
          </w:divBdr>
        </w:div>
        <w:div w:id="1408503316">
          <w:marLeft w:val="0"/>
          <w:marRight w:val="29"/>
          <w:marTop w:val="0"/>
          <w:marBottom w:val="0"/>
          <w:divBdr>
            <w:top w:val="none" w:sz="0" w:space="0" w:color="auto"/>
            <w:left w:val="none" w:sz="0" w:space="0" w:color="auto"/>
            <w:bottom w:val="none" w:sz="0" w:space="0" w:color="auto"/>
            <w:right w:val="none" w:sz="0" w:space="0" w:color="auto"/>
          </w:divBdr>
        </w:div>
        <w:div w:id="477264925">
          <w:marLeft w:val="0"/>
          <w:marRight w:val="29"/>
          <w:marTop w:val="0"/>
          <w:marBottom w:val="0"/>
          <w:divBdr>
            <w:top w:val="none" w:sz="0" w:space="0" w:color="auto"/>
            <w:left w:val="none" w:sz="0" w:space="0" w:color="auto"/>
            <w:bottom w:val="none" w:sz="0" w:space="0" w:color="auto"/>
            <w:right w:val="none" w:sz="0" w:space="0" w:color="auto"/>
          </w:divBdr>
        </w:div>
        <w:div w:id="42682828">
          <w:marLeft w:val="0"/>
          <w:marRight w:val="29"/>
          <w:marTop w:val="0"/>
          <w:marBottom w:val="0"/>
          <w:divBdr>
            <w:top w:val="none" w:sz="0" w:space="0" w:color="auto"/>
            <w:left w:val="none" w:sz="0" w:space="0" w:color="auto"/>
            <w:bottom w:val="none" w:sz="0" w:space="0" w:color="auto"/>
            <w:right w:val="none" w:sz="0" w:space="0" w:color="auto"/>
          </w:divBdr>
        </w:div>
        <w:div w:id="895431050">
          <w:marLeft w:val="0"/>
          <w:marRight w:val="29"/>
          <w:marTop w:val="0"/>
          <w:marBottom w:val="0"/>
          <w:divBdr>
            <w:top w:val="none" w:sz="0" w:space="0" w:color="auto"/>
            <w:left w:val="none" w:sz="0" w:space="0" w:color="auto"/>
            <w:bottom w:val="none" w:sz="0" w:space="0" w:color="auto"/>
            <w:right w:val="none" w:sz="0" w:space="0" w:color="auto"/>
          </w:divBdr>
        </w:div>
        <w:div w:id="9114596">
          <w:marLeft w:val="0"/>
          <w:marRight w:val="29"/>
          <w:marTop w:val="0"/>
          <w:marBottom w:val="0"/>
          <w:divBdr>
            <w:top w:val="none" w:sz="0" w:space="0" w:color="auto"/>
            <w:left w:val="none" w:sz="0" w:space="0" w:color="auto"/>
            <w:bottom w:val="none" w:sz="0" w:space="0" w:color="auto"/>
            <w:right w:val="none" w:sz="0" w:space="0" w:color="auto"/>
          </w:divBdr>
        </w:div>
        <w:div w:id="425854021">
          <w:marLeft w:val="0"/>
          <w:marRight w:val="29"/>
          <w:marTop w:val="0"/>
          <w:marBottom w:val="0"/>
          <w:divBdr>
            <w:top w:val="none" w:sz="0" w:space="0" w:color="auto"/>
            <w:left w:val="none" w:sz="0" w:space="0" w:color="auto"/>
            <w:bottom w:val="none" w:sz="0" w:space="0" w:color="auto"/>
            <w:right w:val="none" w:sz="0" w:space="0" w:color="auto"/>
          </w:divBdr>
        </w:div>
        <w:div w:id="1522083381">
          <w:marLeft w:val="1411"/>
          <w:marRight w:val="0"/>
          <w:marTop w:val="0"/>
          <w:marBottom w:val="0"/>
          <w:divBdr>
            <w:top w:val="none" w:sz="0" w:space="0" w:color="auto"/>
            <w:left w:val="none" w:sz="0" w:space="0" w:color="auto"/>
            <w:bottom w:val="none" w:sz="0" w:space="0" w:color="auto"/>
            <w:right w:val="none" w:sz="0" w:space="0" w:color="auto"/>
          </w:divBdr>
        </w:div>
        <w:div w:id="1493330568">
          <w:marLeft w:val="1411"/>
          <w:marRight w:val="0"/>
          <w:marTop w:val="0"/>
          <w:marBottom w:val="0"/>
          <w:divBdr>
            <w:top w:val="none" w:sz="0" w:space="0" w:color="auto"/>
            <w:left w:val="none" w:sz="0" w:space="0" w:color="auto"/>
            <w:bottom w:val="none" w:sz="0" w:space="0" w:color="auto"/>
            <w:right w:val="none" w:sz="0" w:space="0" w:color="auto"/>
          </w:divBdr>
        </w:div>
        <w:div w:id="270011605">
          <w:marLeft w:val="0"/>
          <w:marRight w:val="29"/>
          <w:marTop w:val="0"/>
          <w:marBottom w:val="0"/>
          <w:divBdr>
            <w:top w:val="none" w:sz="0" w:space="0" w:color="auto"/>
            <w:left w:val="none" w:sz="0" w:space="0" w:color="auto"/>
            <w:bottom w:val="none" w:sz="0" w:space="0" w:color="auto"/>
            <w:right w:val="none" w:sz="0" w:space="0" w:color="auto"/>
          </w:divBdr>
        </w:div>
        <w:div w:id="1626424215">
          <w:marLeft w:val="0"/>
          <w:marRight w:val="29"/>
          <w:marTop w:val="0"/>
          <w:marBottom w:val="0"/>
          <w:divBdr>
            <w:top w:val="none" w:sz="0" w:space="0" w:color="auto"/>
            <w:left w:val="none" w:sz="0" w:space="0" w:color="auto"/>
            <w:bottom w:val="none" w:sz="0" w:space="0" w:color="auto"/>
            <w:right w:val="none" w:sz="0" w:space="0" w:color="auto"/>
          </w:divBdr>
        </w:div>
        <w:div w:id="97138230">
          <w:marLeft w:val="0"/>
          <w:marRight w:val="29"/>
          <w:marTop w:val="0"/>
          <w:marBottom w:val="0"/>
          <w:divBdr>
            <w:top w:val="none" w:sz="0" w:space="0" w:color="auto"/>
            <w:left w:val="none" w:sz="0" w:space="0" w:color="auto"/>
            <w:bottom w:val="none" w:sz="0" w:space="0" w:color="auto"/>
            <w:right w:val="none" w:sz="0" w:space="0" w:color="auto"/>
          </w:divBdr>
        </w:div>
        <w:div w:id="1620528132">
          <w:marLeft w:val="0"/>
          <w:marRight w:val="29"/>
          <w:marTop w:val="0"/>
          <w:marBottom w:val="0"/>
          <w:divBdr>
            <w:top w:val="none" w:sz="0" w:space="0" w:color="auto"/>
            <w:left w:val="none" w:sz="0" w:space="0" w:color="auto"/>
            <w:bottom w:val="none" w:sz="0" w:space="0" w:color="auto"/>
            <w:right w:val="none" w:sz="0" w:space="0" w:color="auto"/>
          </w:divBdr>
        </w:div>
        <w:div w:id="1457717920">
          <w:marLeft w:val="0"/>
          <w:marRight w:val="29"/>
          <w:marTop w:val="0"/>
          <w:marBottom w:val="0"/>
          <w:divBdr>
            <w:top w:val="none" w:sz="0" w:space="0" w:color="auto"/>
            <w:left w:val="none" w:sz="0" w:space="0" w:color="auto"/>
            <w:bottom w:val="none" w:sz="0" w:space="0" w:color="auto"/>
            <w:right w:val="none" w:sz="0" w:space="0" w:color="auto"/>
          </w:divBdr>
        </w:div>
        <w:div w:id="872689829">
          <w:marLeft w:val="0"/>
          <w:marRight w:val="29"/>
          <w:marTop w:val="0"/>
          <w:marBottom w:val="0"/>
          <w:divBdr>
            <w:top w:val="none" w:sz="0" w:space="0" w:color="auto"/>
            <w:left w:val="none" w:sz="0" w:space="0" w:color="auto"/>
            <w:bottom w:val="none" w:sz="0" w:space="0" w:color="auto"/>
            <w:right w:val="none" w:sz="0" w:space="0" w:color="auto"/>
          </w:divBdr>
        </w:div>
        <w:div w:id="994798898">
          <w:marLeft w:val="0"/>
          <w:marRight w:val="29"/>
          <w:marTop w:val="0"/>
          <w:marBottom w:val="0"/>
          <w:divBdr>
            <w:top w:val="none" w:sz="0" w:space="0" w:color="auto"/>
            <w:left w:val="none" w:sz="0" w:space="0" w:color="auto"/>
            <w:bottom w:val="none" w:sz="0" w:space="0" w:color="auto"/>
            <w:right w:val="none" w:sz="0" w:space="0" w:color="auto"/>
          </w:divBdr>
        </w:div>
        <w:div w:id="1038163109">
          <w:marLeft w:val="0"/>
          <w:marRight w:val="29"/>
          <w:marTop w:val="0"/>
          <w:marBottom w:val="0"/>
          <w:divBdr>
            <w:top w:val="none" w:sz="0" w:space="0" w:color="auto"/>
            <w:left w:val="none" w:sz="0" w:space="0" w:color="auto"/>
            <w:bottom w:val="none" w:sz="0" w:space="0" w:color="auto"/>
            <w:right w:val="none" w:sz="0" w:space="0" w:color="auto"/>
          </w:divBdr>
        </w:div>
        <w:div w:id="2043705490">
          <w:marLeft w:val="0"/>
          <w:marRight w:val="29"/>
          <w:marTop w:val="0"/>
          <w:marBottom w:val="0"/>
          <w:divBdr>
            <w:top w:val="none" w:sz="0" w:space="0" w:color="auto"/>
            <w:left w:val="none" w:sz="0" w:space="0" w:color="auto"/>
            <w:bottom w:val="none" w:sz="0" w:space="0" w:color="auto"/>
            <w:right w:val="none" w:sz="0" w:space="0" w:color="auto"/>
          </w:divBdr>
        </w:div>
        <w:div w:id="899943004">
          <w:marLeft w:val="0"/>
          <w:marRight w:val="29"/>
          <w:marTop w:val="0"/>
          <w:marBottom w:val="0"/>
          <w:divBdr>
            <w:top w:val="none" w:sz="0" w:space="0" w:color="auto"/>
            <w:left w:val="none" w:sz="0" w:space="0" w:color="auto"/>
            <w:bottom w:val="none" w:sz="0" w:space="0" w:color="auto"/>
            <w:right w:val="none" w:sz="0" w:space="0" w:color="auto"/>
          </w:divBdr>
        </w:div>
        <w:div w:id="1668359592">
          <w:marLeft w:val="0"/>
          <w:marRight w:val="29"/>
          <w:marTop w:val="0"/>
          <w:marBottom w:val="0"/>
          <w:divBdr>
            <w:top w:val="none" w:sz="0" w:space="0" w:color="auto"/>
            <w:left w:val="none" w:sz="0" w:space="0" w:color="auto"/>
            <w:bottom w:val="none" w:sz="0" w:space="0" w:color="auto"/>
            <w:right w:val="none" w:sz="0" w:space="0" w:color="auto"/>
          </w:divBdr>
        </w:div>
        <w:div w:id="1002201515">
          <w:marLeft w:val="0"/>
          <w:marRight w:val="29"/>
          <w:marTop w:val="0"/>
          <w:marBottom w:val="0"/>
          <w:divBdr>
            <w:top w:val="none" w:sz="0" w:space="0" w:color="auto"/>
            <w:left w:val="none" w:sz="0" w:space="0" w:color="auto"/>
            <w:bottom w:val="none" w:sz="0" w:space="0" w:color="auto"/>
            <w:right w:val="none" w:sz="0" w:space="0" w:color="auto"/>
          </w:divBdr>
        </w:div>
        <w:div w:id="1911848916">
          <w:marLeft w:val="0"/>
          <w:marRight w:val="29"/>
          <w:marTop w:val="0"/>
          <w:marBottom w:val="0"/>
          <w:divBdr>
            <w:top w:val="none" w:sz="0" w:space="0" w:color="auto"/>
            <w:left w:val="none" w:sz="0" w:space="0" w:color="auto"/>
            <w:bottom w:val="none" w:sz="0" w:space="0" w:color="auto"/>
            <w:right w:val="none" w:sz="0" w:space="0" w:color="auto"/>
          </w:divBdr>
        </w:div>
      </w:divsChild>
    </w:div>
    <w:div w:id="103964836">
      <w:bodyDiv w:val="1"/>
      <w:marLeft w:val="0"/>
      <w:marRight w:val="0"/>
      <w:marTop w:val="0"/>
      <w:marBottom w:val="0"/>
      <w:divBdr>
        <w:top w:val="none" w:sz="0" w:space="0" w:color="auto"/>
        <w:left w:val="none" w:sz="0" w:space="0" w:color="auto"/>
        <w:bottom w:val="none" w:sz="0" w:space="0" w:color="auto"/>
        <w:right w:val="none" w:sz="0" w:space="0" w:color="auto"/>
      </w:divBdr>
    </w:div>
    <w:div w:id="153843735">
      <w:bodyDiv w:val="1"/>
      <w:marLeft w:val="0"/>
      <w:marRight w:val="0"/>
      <w:marTop w:val="0"/>
      <w:marBottom w:val="0"/>
      <w:divBdr>
        <w:top w:val="none" w:sz="0" w:space="0" w:color="auto"/>
        <w:left w:val="none" w:sz="0" w:space="0" w:color="auto"/>
        <w:bottom w:val="none" w:sz="0" w:space="0" w:color="auto"/>
        <w:right w:val="none" w:sz="0" w:space="0" w:color="auto"/>
      </w:divBdr>
    </w:div>
    <w:div w:id="182020106">
      <w:bodyDiv w:val="1"/>
      <w:marLeft w:val="0"/>
      <w:marRight w:val="0"/>
      <w:marTop w:val="0"/>
      <w:marBottom w:val="0"/>
      <w:divBdr>
        <w:top w:val="none" w:sz="0" w:space="0" w:color="auto"/>
        <w:left w:val="none" w:sz="0" w:space="0" w:color="auto"/>
        <w:bottom w:val="none" w:sz="0" w:space="0" w:color="auto"/>
        <w:right w:val="none" w:sz="0" w:space="0" w:color="auto"/>
      </w:divBdr>
    </w:div>
    <w:div w:id="195121399">
      <w:bodyDiv w:val="1"/>
      <w:marLeft w:val="0"/>
      <w:marRight w:val="0"/>
      <w:marTop w:val="0"/>
      <w:marBottom w:val="0"/>
      <w:divBdr>
        <w:top w:val="none" w:sz="0" w:space="0" w:color="auto"/>
        <w:left w:val="none" w:sz="0" w:space="0" w:color="auto"/>
        <w:bottom w:val="none" w:sz="0" w:space="0" w:color="auto"/>
        <w:right w:val="none" w:sz="0" w:space="0" w:color="auto"/>
      </w:divBdr>
    </w:div>
    <w:div w:id="208960861">
      <w:bodyDiv w:val="1"/>
      <w:marLeft w:val="0"/>
      <w:marRight w:val="0"/>
      <w:marTop w:val="0"/>
      <w:marBottom w:val="0"/>
      <w:divBdr>
        <w:top w:val="none" w:sz="0" w:space="0" w:color="auto"/>
        <w:left w:val="none" w:sz="0" w:space="0" w:color="auto"/>
        <w:bottom w:val="none" w:sz="0" w:space="0" w:color="auto"/>
        <w:right w:val="none" w:sz="0" w:space="0" w:color="auto"/>
      </w:divBdr>
    </w:div>
    <w:div w:id="248194098">
      <w:bodyDiv w:val="1"/>
      <w:marLeft w:val="0"/>
      <w:marRight w:val="0"/>
      <w:marTop w:val="0"/>
      <w:marBottom w:val="0"/>
      <w:divBdr>
        <w:top w:val="none" w:sz="0" w:space="0" w:color="auto"/>
        <w:left w:val="none" w:sz="0" w:space="0" w:color="auto"/>
        <w:bottom w:val="none" w:sz="0" w:space="0" w:color="auto"/>
        <w:right w:val="none" w:sz="0" w:space="0" w:color="auto"/>
      </w:divBdr>
      <w:divsChild>
        <w:div w:id="1466198510">
          <w:marLeft w:val="0"/>
          <w:marRight w:val="29"/>
          <w:marTop w:val="0"/>
          <w:marBottom w:val="0"/>
          <w:divBdr>
            <w:top w:val="none" w:sz="0" w:space="0" w:color="auto"/>
            <w:left w:val="none" w:sz="0" w:space="0" w:color="auto"/>
            <w:bottom w:val="none" w:sz="0" w:space="0" w:color="auto"/>
            <w:right w:val="none" w:sz="0" w:space="0" w:color="auto"/>
          </w:divBdr>
        </w:div>
        <w:div w:id="2131245872">
          <w:marLeft w:val="1411"/>
          <w:marRight w:val="0"/>
          <w:marTop w:val="0"/>
          <w:marBottom w:val="0"/>
          <w:divBdr>
            <w:top w:val="none" w:sz="0" w:space="0" w:color="auto"/>
            <w:left w:val="none" w:sz="0" w:space="0" w:color="auto"/>
            <w:bottom w:val="none" w:sz="0" w:space="0" w:color="auto"/>
            <w:right w:val="none" w:sz="0" w:space="0" w:color="auto"/>
          </w:divBdr>
        </w:div>
        <w:div w:id="1235972233">
          <w:marLeft w:val="1411"/>
          <w:marRight w:val="0"/>
          <w:marTop w:val="0"/>
          <w:marBottom w:val="0"/>
          <w:divBdr>
            <w:top w:val="none" w:sz="0" w:space="0" w:color="auto"/>
            <w:left w:val="none" w:sz="0" w:space="0" w:color="auto"/>
            <w:bottom w:val="none" w:sz="0" w:space="0" w:color="auto"/>
            <w:right w:val="none" w:sz="0" w:space="0" w:color="auto"/>
          </w:divBdr>
        </w:div>
        <w:div w:id="1758821488">
          <w:marLeft w:val="0"/>
          <w:marRight w:val="29"/>
          <w:marTop w:val="0"/>
          <w:marBottom w:val="0"/>
          <w:divBdr>
            <w:top w:val="none" w:sz="0" w:space="0" w:color="auto"/>
            <w:left w:val="none" w:sz="0" w:space="0" w:color="auto"/>
            <w:bottom w:val="none" w:sz="0" w:space="0" w:color="auto"/>
            <w:right w:val="none" w:sz="0" w:space="0" w:color="auto"/>
          </w:divBdr>
        </w:div>
      </w:divsChild>
    </w:div>
    <w:div w:id="291176934">
      <w:bodyDiv w:val="1"/>
      <w:marLeft w:val="0"/>
      <w:marRight w:val="0"/>
      <w:marTop w:val="0"/>
      <w:marBottom w:val="0"/>
      <w:divBdr>
        <w:top w:val="none" w:sz="0" w:space="0" w:color="auto"/>
        <w:left w:val="none" w:sz="0" w:space="0" w:color="auto"/>
        <w:bottom w:val="none" w:sz="0" w:space="0" w:color="auto"/>
        <w:right w:val="none" w:sz="0" w:space="0" w:color="auto"/>
      </w:divBdr>
    </w:div>
    <w:div w:id="292712330">
      <w:bodyDiv w:val="1"/>
      <w:marLeft w:val="0"/>
      <w:marRight w:val="0"/>
      <w:marTop w:val="0"/>
      <w:marBottom w:val="0"/>
      <w:divBdr>
        <w:top w:val="none" w:sz="0" w:space="0" w:color="auto"/>
        <w:left w:val="none" w:sz="0" w:space="0" w:color="auto"/>
        <w:bottom w:val="none" w:sz="0" w:space="0" w:color="auto"/>
        <w:right w:val="none" w:sz="0" w:space="0" w:color="auto"/>
      </w:divBdr>
    </w:div>
    <w:div w:id="294725708">
      <w:bodyDiv w:val="1"/>
      <w:marLeft w:val="0"/>
      <w:marRight w:val="0"/>
      <w:marTop w:val="0"/>
      <w:marBottom w:val="0"/>
      <w:divBdr>
        <w:top w:val="none" w:sz="0" w:space="0" w:color="auto"/>
        <w:left w:val="none" w:sz="0" w:space="0" w:color="auto"/>
        <w:bottom w:val="none" w:sz="0" w:space="0" w:color="auto"/>
        <w:right w:val="none" w:sz="0" w:space="0" w:color="auto"/>
      </w:divBdr>
    </w:div>
    <w:div w:id="307364783">
      <w:bodyDiv w:val="1"/>
      <w:marLeft w:val="0"/>
      <w:marRight w:val="0"/>
      <w:marTop w:val="0"/>
      <w:marBottom w:val="0"/>
      <w:divBdr>
        <w:top w:val="none" w:sz="0" w:space="0" w:color="auto"/>
        <w:left w:val="none" w:sz="0" w:space="0" w:color="auto"/>
        <w:bottom w:val="none" w:sz="0" w:space="0" w:color="auto"/>
        <w:right w:val="none" w:sz="0" w:space="0" w:color="auto"/>
      </w:divBdr>
    </w:div>
    <w:div w:id="350762324">
      <w:bodyDiv w:val="1"/>
      <w:marLeft w:val="0"/>
      <w:marRight w:val="0"/>
      <w:marTop w:val="0"/>
      <w:marBottom w:val="0"/>
      <w:divBdr>
        <w:top w:val="none" w:sz="0" w:space="0" w:color="auto"/>
        <w:left w:val="none" w:sz="0" w:space="0" w:color="auto"/>
        <w:bottom w:val="none" w:sz="0" w:space="0" w:color="auto"/>
        <w:right w:val="none" w:sz="0" w:space="0" w:color="auto"/>
      </w:divBdr>
    </w:div>
    <w:div w:id="415708681">
      <w:bodyDiv w:val="1"/>
      <w:marLeft w:val="0"/>
      <w:marRight w:val="0"/>
      <w:marTop w:val="0"/>
      <w:marBottom w:val="0"/>
      <w:divBdr>
        <w:top w:val="none" w:sz="0" w:space="0" w:color="auto"/>
        <w:left w:val="none" w:sz="0" w:space="0" w:color="auto"/>
        <w:bottom w:val="none" w:sz="0" w:space="0" w:color="auto"/>
        <w:right w:val="none" w:sz="0" w:space="0" w:color="auto"/>
      </w:divBdr>
    </w:div>
    <w:div w:id="428698192">
      <w:bodyDiv w:val="1"/>
      <w:marLeft w:val="0"/>
      <w:marRight w:val="0"/>
      <w:marTop w:val="0"/>
      <w:marBottom w:val="0"/>
      <w:divBdr>
        <w:top w:val="none" w:sz="0" w:space="0" w:color="auto"/>
        <w:left w:val="none" w:sz="0" w:space="0" w:color="auto"/>
        <w:bottom w:val="none" w:sz="0" w:space="0" w:color="auto"/>
        <w:right w:val="none" w:sz="0" w:space="0" w:color="auto"/>
      </w:divBdr>
    </w:div>
    <w:div w:id="47495013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16">
          <w:marLeft w:val="0"/>
          <w:marRight w:val="29"/>
          <w:marTop w:val="0"/>
          <w:marBottom w:val="0"/>
          <w:divBdr>
            <w:top w:val="none" w:sz="0" w:space="0" w:color="auto"/>
            <w:left w:val="none" w:sz="0" w:space="0" w:color="auto"/>
            <w:bottom w:val="none" w:sz="0" w:space="0" w:color="auto"/>
            <w:right w:val="none" w:sz="0" w:space="0" w:color="auto"/>
          </w:divBdr>
        </w:div>
        <w:div w:id="2106152653">
          <w:marLeft w:val="0"/>
          <w:marRight w:val="29"/>
          <w:marTop w:val="0"/>
          <w:marBottom w:val="0"/>
          <w:divBdr>
            <w:top w:val="none" w:sz="0" w:space="0" w:color="auto"/>
            <w:left w:val="none" w:sz="0" w:space="0" w:color="auto"/>
            <w:bottom w:val="none" w:sz="0" w:space="0" w:color="auto"/>
            <w:right w:val="none" w:sz="0" w:space="0" w:color="auto"/>
          </w:divBdr>
        </w:div>
        <w:div w:id="398553010">
          <w:marLeft w:val="0"/>
          <w:marRight w:val="29"/>
          <w:marTop w:val="0"/>
          <w:marBottom w:val="0"/>
          <w:divBdr>
            <w:top w:val="none" w:sz="0" w:space="0" w:color="auto"/>
            <w:left w:val="none" w:sz="0" w:space="0" w:color="auto"/>
            <w:bottom w:val="none" w:sz="0" w:space="0" w:color="auto"/>
            <w:right w:val="none" w:sz="0" w:space="0" w:color="auto"/>
          </w:divBdr>
        </w:div>
      </w:divsChild>
    </w:div>
    <w:div w:id="565845750">
      <w:bodyDiv w:val="1"/>
      <w:marLeft w:val="0"/>
      <w:marRight w:val="0"/>
      <w:marTop w:val="0"/>
      <w:marBottom w:val="0"/>
      <w:divBdr>
        <w:top w:val="none" w:sz="0" w:space="0" w:color="auto"/>
        <w:left w:val="none" w:sz="0" w:space="0" w:color="auto"/>
        <w:bottom w:val="none" w:sz="0" w:space="0" w:color="auto"/>
        <w:right w:val="none" w:sz="0" w:space="0" w:color="auto"/>
      </w:divBdr>
    </w:div>
    <w:div w:id="600453458">
      <w:bodyDiv w:val="1"/>
      <w:marLeft w:val="0"/>
      <w:marRight w:val="0"/>
      <w:marTop w:val="0"/>
      <w:marBottom w:val="0"/>
      <w:divBdr>
        <w:top w:val="none" w:sz="0" w:space="0" w:color="auto"/>
        <w:left w:val="none" w:sz="0" w:space="0" w:color="auto"/>
        <w:bottom w:val="none" w:sz="0" w:space="0" w:color="auto"/>
        <w:right w:val="none" w:sz="0" w:space="0" w:color="auto"/>
      </w:divBdr>
    </w:div>
    <w:div w:id="604963595">
      <w:bodyDiv w:val="1"/>
      <w:marLeft w:val="0"/>
      <w:marRight w:val="0"/>
      <w:marTop w:val="0"/>
      <w:marBottom w:val="0"/>
      <w:divBdr>
        <w:top w:val="none" w:sz="0" w:space="0" w:color="auto"/>
        <w:left w:val="none" w:sz="0" w:space="0" w:color="auto"/>
        <w:bottom w:val="none" w:sz="0" w:space="0" w:color="auto"/>
        <w:right w:val="none" w:sz="0" w:space="0" w:color="auto"/>
      </w:divBdr>
    </w:div>
    <w:div w:id="717510633">
      <w:bodyDiv w:val="1"/>
      <w:marLeft w:val="0"/>
      <w:marRight w:val="0"/>
      <w:marTop w:val="0"/>
      <w:marBottom w:val="0"/>
      <w:divBdr>
        <w:top w:val="none" w:sz="0" w:space="0" w:color="auto"/>
        <w:left w:val="none" w:sz="0" w:space="0" w:color="auto"/>
        <w:bottom w:val="none" w:sz="0" w:space="0" w:color="auto"/>
        <w:right w:val="none" w:sz="0" w:space="0" w:color="auto"/>
      </w:divBdr>
    </w:div>
    <w:div w:id="740837402">
      <w:bodyDiv w:val="1"/>
      <w:marLeft w:val="0"/>
      <w:marRight w:val="0"/>
      <w:marTop w:val="0"/>
      <w:marBottom w:val="0"/>
      <w:divBdr>
        <w:top w:val="none" w:sz="0" w:space="0" w:color="auto"/>
        <w:left w:val="none" w:sz="0" w:space="0" w:color="auto"/>
        <w:bottom w:val="none" w:sz="0" w:space="0" w:color="auto"/>
        <w:right w:val="none" w:sz="0" w:space="0" w:color="auto"/>
      </w:divBdr>
    </w:div>
    <w:div w:id="823470228">
      <w:bodyDiv w:val="1"/>
      <w:marLeft w:val="0"/>
      <w:marRight w:val="0"/>
      <w:marTop w:val="0"/>
      <w:marBottom w:val="0"/>
      <w:divBdr>
        <w:top w:val="none" w:sz="0" w:space="0" w:color="auto"/>
        <w:left w:val="none" w:sz="0" w:space="0" w:color="auto"/>
        <w:bottom w:val="none" w:sz="0" w:space="0" w:color="auto"/>
        <w:right w:val="none" w:sz="0" w:space="0" w:color="auto"/>
      </w:divBdr>
    </w:div>
    <w:div w:id="920874756">
      <w:bodyDiv w:val="1"/>
      <w:marLeft w:val="0"/>
      <w:marRight w:val="0"/>
      <w:marTop w:val="0"/>
      <w:marBottom w:val="0"/>
      <w:divBdr>
        <w:top w:val="none" w:sz="0" w:space="0" w:color="auto"/>
        <w:left w:val="none" w:sz="0" w:space="0" w:color="auto"/>
        <w:bottom w:val="none" w:sz="0" w:space="0" w:color="auto"/>
        <w:right w:val="none" w:sz="0" w:space="0" w:color="auto"/>
      </w:divBdr>
      <w:divsChild>
        <w:div w:id="814567221">
          <w:marLeft w:val="3375"/>
          <w:marRight w:val="0"/>
          <w:marTop w:val="0"/>
          <w:marBottom w:val="0"/>
          <w:divBdr>
            <w:top w:val="none" w:sz="0" w:space="0" w:color="auto"/>
            <w:left w:val="none" w:sz="0" w:space="0" w:color="auto"/>
            <w:bottom w:val="none" w:sz="0" w:space="0" w:color="auto"/>
            <w:right w:val="none" w:sz="0" w:space="0" w:color="auto"/>
          </w:divBdr>
        </w:div>
      </w:divsChild>
    </w:div>
    <w:div w:id="933636814">
      <w:bodyDiv w:val="1"/>
      <w:marLeft w:val="0"/>
      <w:marRight w:val="0"/>
      <w:marTop w:val="0"/>
      <w:marBottom w:val="0"/>
      <w:divBdr>
        <w:top w:val="none" w:sz="0" w:space="0" w:color="auto"/>
        <w:left w:val="none" w:sz="0" w:space="0" w:color="auto"/>
        <w:bottom w:val="none" w:sz="0" w:space="0" w:color="auto"/>
        <w:right w:val="none" w:sz="0" w:space="0" w:color="auto"/>
      </w:divBdr>
    </w:div>
    <w:div w:id="961885310">
      <w:bodyDiv w:val="1"/>
      <w:marLeft w:val="0"/>
      <w:marRight w:val="0"/>
      <w:marTop w:val="0"/>
      <w:marBottom w:val="0"/>
      <w:divBdr>
        <w:top w:val="none" w:sz="0" w:space="0" w:color="auto"/>
        <w:left w:val="none" w:sz="0" w:space="0" w:color="auto"/>
        <w:bottom w:val="none" w:sz="0" w:space="0" w:color="auto"/>
        <w:right w:val="none" w:sz="0" w:space="0" w:color="auto"/>
      </w:divBdr>
    </w:div>
    <w:div w:id="1010452655">
      <w:bodyDiv w:val="1"/>
      <w:marLeft w:val="0"/>
      <w:marRight w:val="0"/>
      <w:marTop w:val="0"/>
      <w:marBottom w:val="0"/>
      <w:divBdr>
        <w:top w:val="none" w:sz="0" w:space="0" w:color="auto"/>
        <w:left w:val="none" w:sz="0" w:space="0" w:color="auto"/>
        <w:bottom w:val="none" w:sz="0" w:space="0" w:color="auto"/>
        <w:right w:val="none" w:sz="0" w:space="0" w:color="auto"/>
      </w:divBdr>
    </w:div>
    <w:div w:id="1056582631">
      <w:bodyDiv w:val="1"/>
      <w:marLeft w:val="0"/>
      <w:marRight w:val="0"/>
      <w:marTop w:val="0"/>
      <w:marBottom w:val="0"/>
      <w:divBdr>
        <w:top w:val="none" w:sz="0" w:space="0" w:color="auto"/>
        <w:left w:val="none" w:sz="0" w:space="0" w:color="auto"/>
        <w:bottom w:val="none" w:sz="0" w:space="0" w:color="auto"/>
        <w:right w:val="none" w:sz="0" w:space="0" w:color="auto"/>
      </w:divBdr>
      <w:divsChild>
        <w:div w:id="1343239346">
          <w:marLeft w:val="0"/>
          <w:marRight w:val="29"/>
          <w:marTop w:val="0"/>
          <w:marBottom w:val="0"/>
          <w:divBdr>
            <w:top w:val="none" w:sz="0" w:space="0" w:color="auto"/>
            <w:left w:val="none" w:sz="0" w:space="0" w:color="auto"/>
            <w:bottom w:val="none" w:sz="0" w:space="0" w:color="auto"/>
            <w:right w:val="none" w:sz="0" w:space="0" w:color="auto"/>
          </w:divBdr>
        </w:div>
        <w:div w:id="816923780">
          <w:marLeft w:val="1411"/>
          <w:marRight w:val="0"/>
          <w:marTop w:val="0"/>
          <w:marBottom w:val="0"/>
          <w:divBdr>
            <w:top w:val="none" w:sz="0" w:space="0" w:color="auto"/>
            <w:left w:val="none" w:sz="0" w:space="0" w:color="auto"/>
            <w:bottom w:val="none" w:sz="0" w:space="0" w:color="auto"/>
            <w:right w:val="none" w:sz="0" w:space="0" w:color="auto"/>
          </w:divBdr>
        </w:div>
        <w:div w:id="719209357">
          <w:marLeft w:val="1411"/>
          <w:marRight w:val="0"/>
          <w:marTop w:val="0"/>
          <w:marBottom w:val="0"/>
          <w:divBdr>
            <w:top w:val="none" w:sz="0" w:space="0" w:color="auto"/>
            <w:left w:val="none" w:sz="0" w:space="0" w:color="auto"/>
            <w:bottom w:val="none" w:sz="0" w:space="0" w:color="auto"/>
            <w:right w:val="none" w:sz="0" w:space="0" w:color="auto"/>
          </w:divBdr>
        </w:div>
        <w:div w:id="502667931">
          <w:marLeft w:val="0"/>
          <w:marRight w:val="29"/>
          <w:marTop w:val="0"/>
          <w:marBottom w:val="0"/>
          <w:divBdr>
            <w:top w:val="none" w:sz="0" w:space="0" w:color="auto"/>
            <w:left w:val="none" w:sz="0" w:space="0" w:color="auto"/>
            <w:bottom w:val="none" w:sz="0" w:space="0" w:color="auto"/>
            <w:right w:val="none" w:sz="0" w:space="0" w:color="auto"/>
          </w:divBdr>
        </w:div>
      </w:divsChild>
    </w:div>
    <w:div w:id="1057629461">
      <w:bodyDiv w:val="1"/>
      <w:marLeft w:val="0"/>
      <w:marRight w:val="0"/>
      <w:marTop w:val="0"/>
      <w:marBottom w:val="0"/>
      <w:divBdr>
        <w:top w:val="none" w:sz="0" w:space="0" w:color="auto"/>
        <w:left w:val="none" w:sz="0" w:space="0" w:color="auto"/>
        <w:bottom w:val="none" w:sz="0" w:space="0" w:color="auto"/>
        <w:right w:val="none" w:sz="0" w:space="0" w:color="auto"/>
      </w:divBdr>
    </w:div>
    <w:div w:id="1157840009">
      <w:bodyDiv w:val="1"/>
      <w:marLeft w:val="0"/>
      <w:marRight w:val="0"/>
      <w:marTop w:val="0"/>
      <w:marBottom w:val="0"/>
      <w:divBdr>
        <w:top w:val="none" w:sz="0" w:space="0" w:color="auto"/>
        <w:left w:val="none" w:sz="0" w:space="0" w:color="auto"/>
        <w:bottom w:val="none" w:sz="0" w:space="0" w:color="auto"/>
        <w:right w:val="none" w:sz="0" w:space="0" w:color="auto"/>
      </w:divBdr>
    </w:div>
    <w:div w:id="1171603267">
      <w:bodyDiv w:val="1"/>
      <w:marLeft w:val="0"/>
      <w:marRight w:val="0"/>
      <w:marTop w:val="0"/>
      <w:marBottom w:val="0"/>
      <w:divBdr>
        <w:top w:val="none" w:sz="0" w:space="0" w:color="auto"/>
        <w:left w:val="none" w:sz="0" w:space="0" w:color="auto"/>
        <w:bottom w:val="none" w:sz="0" w:space="0" w:color="auto"/>
        <w:right w:val="none" w:sz="0" w:space="0" w:color="auto"/>
      </w:divBdr>
    </w:div>
    <w:div w:id="1205829412">
      <w:bodyDiv w:val="1"/>
      <w:marLeft w:val="0"/>
      <w:marRight w:val="0"/>
      <w:marTop w:val="0"/>
      <w:marBottom w:val="0"/>
      <w:divBdr>
        <w:top w:val="none" w:sz="0" w:space="0" w:color="auto"/>
        <w:left w:val="none" w:sz="0" w:space="0" w:color="auto"/>
        <w:bottom w:val="none" w:sz="0" w:space="0" w:color="auto"/>
        <w:right w:val="none" w:sz="0" w:space="0" w:color="auto"/>
      </w:divBdr>
    </w:div>
    <w:div w:id="1233270528">
      <w:bodyDiv w:val="1"/>
      <w:marLeft w:val="0"/>
      <w:marRight w:val="0"/>
      <w:marTop w:val="0"/>
      <w:marBottom w:val="0"/>
      <w:divBdr>
        <w:top w:val="none" w:sz="0" w:space="0" w:color="auto"/>
        <w:left w:val="none" w:sz="0" w:space="0" w:color="auto"/>
        <w:bottom w:val="none" w:sz="0" w:space="0" w:color="auto"/>
        <w:right w:val="none" w:sz="0" w:space="0" w:color="auto"/>
      </w:divBdr>
    </w:div>
    <w:div w:id="1244297811">
      <w:bodyDiv w:val="1"/>
      <w:marLeft w:val="0"/>
      <w:marRight w:val="0"/>
      <w:marTop w:val="0"/>
      <w:marBottom w:val="0"/>
      <w:divBdr>
        <w:top w:val="none" w:sz="0" w:space="0" w:color="auto"/>
        <w:left w:val="none" w:sz="0" w:space="0" w:color="auto"/>
        <w:bottom w:val="none" w:sz="0" w:space="0" w:color="auto"/>
        <w:right w:val="none" w:sz="0" w:space="0" w:color="auto"/>
      </w:divBdr>
    </w:div>
    <w:div w:id="1265503704">
      <w:bodyDiv w:val="1"/>
      <w:marLeft w:val="0"/>
      <w:marRight w:val="0"/>
      <w:marTop w:val="0"/>
      <w:marBottom w:val="0"/>
      <w:divBdr>
        <w:top w:val="none" w:sz="0" w:space="0" w:color="auto"/>
        <w:left w:val="none" w:sz="0" w:space="0" w:color="auto"/>
        <w:bottom w:val="none" w:sz="0" w:space="0" w:color="auto"/>
        <w:right w:val="none" w:sz="0" w:space="0" w:color="auto"/>
      </w:divBdr>
    </w:div>
    <w:div w:id="1322126232">
      <w:bodyDiv w:val="1"/>
      <w:marLeft w:val="0"/>
      <w:marRight w:val="0"/>
      <w:marTop w:val="0"/>
      <w:marBottom w:val="0"/>
      <w:divBdr>
        <w:top w:val="none" w:sz="0" w:space="0" w:color="auto"/>
        <w:left w:val="none" w:sz="0" w:space="0" w:color="auto"/>
        <w:bottom w:val="none" w:sz="0" w:space="0" w:color="auto"/>
        <w:right w:val="none" w:sz="0" w:space="0" w:color="auto"/>
      </w:divBdr>
    </w:div>
    <w:div w:id="1323895560">
      <w:bodyDiv w:val="1"/>
      <w:marLeft w:val="0"/>
      <w:marRight w:val="0"/>
      <w:marTop w:val="0"/>
      <w:marBottom w:val="0"/>
      <w:divBdr>
        <w:top w:val="none" w:sz="0" w:space="0" w:color="auto"/>
        <w:left w:val="none" w:sz="0" w:space="0" w:color="auto"/>
        <w:bottom w:val="none" w:sz="0" w:space="0" w:color="auto"/>
        <w:right w:val="none" w:sz="0" w:space="0" w:color="auto"/>
      </w:divBdr>
    </w:div>
    <w:div w:id="1357198731">
      <w:bodyDiv w:val="1"/>
      <w:marLeft w:val="0"/>
      <w:marRight w:val="0"/>
      <w:marTop w:val="0"/>
      <w:marBottom w:val="0"/>
      <w:divBdr>
        <w:top w:val="none" w:sz="0" w:space="0" w:color="auto"/>
        <w:left w:val="none" w:sz="0" w:space="0" w:color="auto"/>
        <w:bottom w:val="none" w:sz="0" w:space="0" w:color="auto"/>
        <w:right w:val="none" w:sz="0" w:space="0" w:color="auto"/>
      </w:divBdr>
      <w:divsChild>
        <w:div w:id="207454124">
          <w:marLeft w:val="0"/>
          <w:marRight w:val="29"/>
          <w:marTop w:val="0"/>
          <w:marBottom w:val="0"/>
          <w:divBdr>
            <w:top w:val="none" w:sz="0" w:space="0" w:color="auto"/>
            <w:left w:val="none" w:sz="0" w:space="0" w:color="auto"/>
            <w:bottom w:val="none" w:sz="0" w:space="0" w:color="auto"/>
            <w:right w:val="none" w:sz="0" w:space="0" w:color="auto"/>
          </w:divBdr>
        </w:div>
        <w:div w:id="76753146">
          <w:marLeft w:val="0"/>
          <w:marRight w:val="29"/>
          <w:marTop w:val="0"/>
          <w:marBottom w:val="0"/>
          <w:divBdr>
            <w:top w:val="none" w:sz="0" w:space="0" w:color="auto"/>
            <w:left w:val="none" w:sz="0" w:space="0" w:color="auto"/>
            <w:bottom w:val="none" w:sz="0" w:space="0" w:color="auto"/>
            <w:right w:val="none" w:sz="0" w:space="0" w:color="auto"/>
          </w:divBdr>
        </w:div>
        <w:div w:id="366178990">
          <w:marLeft w:val="1411"/>
          <w:marRight w:val="0"/>
          <w:marTop w:val="0"/>
          <w:marBottom w:val="0"/>
          <w:divBdr>
            <w:top w:val="none" w:sz="0" w:space="0" w:color="auto"/>
            <w:left w:val="none" w:sz="0" w:space="0" w:color="auto"/>
            <w:bottom w:val="none" w:sz="0" w:space="0" w:color="auto"/>
            <w:right w:val="none" w:sz="0" w:space="0" w:color="auto"/>
          </w:divBdr>
        </w:div>
        <w:div w:id="915557757">
          <w:marLeft w:val="1411"/>
          <w:marRight w:val="0"/>
          <w:marTop w:val="0"/>
          <w:marBottom w:val="0"/>
          <w:divBdr>
            <w:top w:val="none" w:sz="0" w:space="0" w:color="auto"/>
            <w:left w:val="none" w:sz="0" w:space="0" w:color="auto"/>
            <w:bottom w:val="none" w:sz="0" w:space="0" w:color="auto"/>
            <w:right w:val="none" w:sz="0" w:space="0" w:color="auto"/>
          </w:divBdr>
        </w:div>
        <w:div w:id="1447433768">
          <w:marLeft w:val="1411"/>
          <w:marRight w:val="0"/>
          <w:marTop w:val="0"/>
          <w:marBottom w:val="0"/>
          <w:divBdr>
            <w:top w:val="none" w:sz="0" w:space="0" w:color="auto"/>
            <w:left w:val="none" w:sz="0" w:space="0" w:color="auto"/>
            <w:bottom w:val="none" w:sz="0" w:space="0" w:color="auto"/>
            <w:right w:val="none" w:sz="0" w:space="0" w:color="auto"/>
          </w:divBdr>
        </w:div>
        <w:div w:id="2052220418">
          <w:marLeft w:val="1411"/>
          <w:marRight w:val="0"/>
          <w:marTop w:val="0"/>
          <w:marBottom w:val="0"/>
          <w:divBdr>
            <w:top w:val="none" w:sz="0" w:space="0" w:color="auto"/>
            <w:left w:val="none" w:sz="0" w:space="0" w:color="auto"/>
            <w:bottom w:val="none" w:sz="0" w:space="0" w:color="auto"/>
            <w:right w:val="none" w:sz="0" w:space="0" w:color="auto"/>
          </w:divBdr>
        </w:div>
        <w:div w:id="19431053">
          <w:marLeft w:val="0"/>
          <w:marRight w:val="29"/>
          <w:marTop w:val="0"/>
          <w:marBottom w:val="0"/>
          <w:divBdr>
            <w:top w:val="none" w:sz="0" w:space="0" w:color="auto"/>
            <w:left w:val="none" w:sz="0" w:space="0" w:color="auto"/>
            <w:bottom w:val="none" w:sz="0" w:space="0" w:color="auto"/>
            <w:right w:val="none" w:sz="0" w:space="0" w:color="auto"/>
          </w:divBdr>
        </w:div>
        <w:div w:id="314840604">
          <w:marLeft w:val="0"/>
          <w:marRight w:val="29"/>
          <w:marTop w:val="0"/>
          <w:marBottom w:val="0"/>
          <w:divBdr>
            <w:top w:val="none" w:sz="0" w:space="0" w:color="auto"/>
            <w:left w:val="none" w:sz="0" w:space="0" w:color="auto"/>
            <w:bottom w:val="none" w:sz="0" w:space="0" w:color="auto"/>
            <w:right w:val="none" w:sz="0" w:space="0" w:color="auto"/>
          </w:divBdr>
        </w:div>
        <w:div w:id="909775294">
          <w:marLeft w:val="0"/>
          <w:marRight w:val="29"/>
          <w:marTop w:val="0"/>
          <w:marBottom w:val="0"/>
          <w:divBdr>
            <w:top w:val="none" w:sz="0" w:space="0" w:color="auto"/>
            <w:left w:val="none" w:sz="0" w:space="0" w:color="auto"/>
            <w:bottom w:val="none" w:sz="0" w:space="0" w:color="auto"/>
            <w:right w:val="none" w:sz="0" w:space="0" w:color="auto"/>
          </w:divBdr>
        </w:div>
        <w:div w:id="885875565">
          <w:marLeft w:val="0"/>
          <w:marRight w:val="29"/>
          <w:marTop w:val="0"/>
          <w:marBottom w:val="0"/>
          <w:divBdr>
            <w:top w:val="none" w:sz="0" w:space="0" w:color="auto"/>
            <w:left w:val="none" w:sz="0" w:space="0" w:color="auto"/>
            <w:bottom w:val="none" w:sz="0" w:space="0" w:color="auto"/>
            <w:right w:val="none" w:sz="0" w:space="0" w:color="auto"/>
          </w:divBdr>
        </w:div>
        <w:div w:id="1796754476">
          <w:marLeft w:val="0"/>
          <w:marRight w:val="29"/>
          <w:marTop w:val="0"/>
          <w:marBottom w:val="0"/>
          <w:divBdr>
            <w:top w:val="none" w:sz="0" w:space="0" w:color="auto"/>
            <w:left w:val="none" w:sz="0" w:space="0" w:color="auto"/>
            <w:bottom w:val="none" w:sz="0" w:space="0" w:color="auto"/>
            <w:right w:val="none" w:sz="0" w:space="0" w:color="auto"/>
          </w:divBdr>
        </w:div>
        <w:div w:id="1214922463">
          <w:marLeft w:val="0"/>
          <w:marRight w:val="29"/>
          <w:marTop w:val="0"/>
          <w:marBottom w:val="0"/>
          <w:divBdr>
            <w:top w:val="none" w:sz="0" w:space="0" w:color="auto"/>
            <w:left w:val="none" w:sz="0" w:space="0" w:color="auto"/>
            <w:bottom w:val="none" w:sz="0" w:space="0" w:color="auto"/>
            <w:right w:val="none" w:sz="0" w:space="0" w:color="auto"/>
          </w:divBdr>
        </w:div>
        <w:div w:id="64693867">
          <w:marLeft w:val="0"/>
          <w:marRight w:val="29"/>
          <w:marTop w:val="0"/>
          <w:marBottom w:val="0"/>
          <w:divBdr>
            <w:top w:val="none" w:sz="0" w:space="0" w:color="auto"/>
            <w:left w:val="none" w:sz="0" w:space="0" w:color="auto"/>
            <w:bottom w:val="none" w:sz="0" w:space="0" w:color="auto"/>
            <w:right w:val="none" w:sz="0" w:space="0" w:color="auto"/>
          </w:divBdr>
        </w:div>
        <w:div w:id="1823041787">
          <w:marLeft w:val="0"/>
          <w:marRight w:val="29"/>
          <w:marTop w:val="0"/>
          <w:marBottom w:val="0"/>
          <w:divBdr>
            <w:top w:val="none" w:sz="0" w:space="0" w:color="auto"/>
            <w:left w:val="none" w:sz="0" w:space="0" w:color="auto"/>
            <w:bottom w:val="none" w:sz="0" w:space="0" w:color="auto"/>
            <w:right w:val="none" w:sz="0" w:space="0" w:color="auto"/>
          </w:divBdr>
        </w:div>
        <w:div w:id="2128885162">
          <w:marLeft w:val="0"/>
          <w:marRight w:val="29"/>
          <w:marTop w:val="0"/>
          <w:marBottom w:val="0"/>
          <w:divBdr>
            <w:top w:val="none" w:sz="0" w:space="0" w:color="auto"/>
            <w:left w:val="none" w:sz="0" w:space="0" w:color="auto"/>
            <w:bottom w:val="none" w:sz="0" w:space="0" w:color="auto"/>
            <w:right w:val="none" w:sz="0" w:space="0" w:color="auto"/>
          </w:divBdr>
        </w:div>
        <w:div w:id="1101953081">
          <w:marLeft w:val="0"/>
          <w:marRight w:val="29"/>
          <w:marTop w:val="0"/>
          <w:marBottom w:val="0"/>
          <w:divBdr>
            <w:top w:val="none" w:sz="0" w:space="0" w:color="auto"/>
            <w:left w:val="none" w:sz="0" w:space="0" w:color="auto"/>
            <w:bottom w:val="none" w:sz="0" w:space="0" w:color="auto"/>
            <w:right w:val="none" w:sz="0" w:space="0" w:color="auto"/>
          </w:divBdr>
        </w:div>
        <w:div w:id="1128669368">
          <w:marLeft w:val="0"/>
          <w:marRight w:val="29"/>
          <w:marTop w:val="0"/>
          <w:marBottom w:val="0"/>
          <w:divBdr>
            <w:top w:val="none" w:sz="0" w:space="0" w:color="auto"/>
            <w:left w:val="none" w:sz="0" w:space="0" w:color="auto"/>
            <w:bottom w:val="none" w:sz="0" w:space="0" w:color="auto"/>
            <w:right w:val="none" w:sz="0" w:space="0" w:color="auto"/>
          </w:divBdr>
        </w:div>
        <w:div w:id="1012415659">
          <w:marLeft w:val="0"/>
          <w:marRight w:val="29"/>
          <w:marTop w:val="0"/>
          <w:marBottom w:val="0"/>
          <w:divBdr>
            <w:top w:val="none" w:sz="0" w:space="0" w:color="auto"/>
            <w:left w:val="none" w:sz="0" w:space="0" w:color="auto"/>
            <w:bottom w:val="none" w:sz="0" w:space="0" w:color="auto"/>
            <w:right w:val="none" w:sz="0" w:space="0" w:color="auto"/>
          </w:divBdr>
        </w:div>
        <w:div w:id="243225025">
          <w:marLeft w:val="1411"/>
          <w:marRight w:val="0"/>
          <w:marTop w:val="0"/>
          <w:marBottom w:val="0"/>
          <w:divBdr>
            <w:top w:val="none" w:sz="0" w:space="0" w:color="auto"/>
            <w:left w:val="none" w:sz="0" w:space="0" w:color="auto"/>
            <w:bottom w:val="none" w:sz="0" w:space="0" w:color="auto"/>
            <w:right w:val="none" w:sz="0" w:space="0" w:color="auto"/>
          </w:divBdr>
        </w:div>
        <w:div w:id="53313498">
          <w:marLeft w:val="1411"/>
          <w:marRight w:val="0"/>
          <w:marTop w:val="0"/>
          <w:marBottom w:val="0"/>
          <w:divBdr>
            <w:top w:val="none" w:sz="0" w:space="0" w:color="auto"/>
            <w:left w:val="none" w:sz="0" w:space="0" w:color="auto"/>
            <w:bottom w:val="none" w:sz="0" w:space="0" w:color="auto"/>
            <w:right w:val="none" w:sz="0" w:space="0" w:color="auto"/>
          </w:divBdr>
        </w:div>
        <w:div w:id="128323154">
          <w:marLeft w:val="0"/>
          <w:marRight w:val="29"/>
          <w:marTop w:val="0"/>
          <w:marBottom w:val="0"/>
          <w:divBdr>
            <w:top w:val="none" w:sz="0" w:space="0" w:color="auto"/>
            <w:left w:val="none" w:sz="0" w:space="0" w:color="auto"/>
            <w:bottom w:val="none" w:sz="0" w:space="0" w:color="auto"/>
            <w:right w:val="none" w:sz="0" w:space="0" w:color="auto"/>
          </w:divBdr>
        </w:div>
        <w:div w:id="1770080320">
          <w:marLeft w:val="0"/>
          <w:marRight w:val="29"/>
          <w:marTop w:val="0"/>
          <w:marBottom w:val="0"/>
          <w:divBdr>
            <w:top w:val="none" w:sz="0" w:space="0" w:color="auto"/>
            <w:left w:val="none" w:sz="0" w:space="0" w:color="auto"/>
            <w:bottom w:val="none" w:sz="0" w:space="0" w:color="auto"/>
            <w:right w:val="none" w:sz="0" w:space="0" w:color="auto"/>
          </w:divBdr>
        </w:div>
        <w:div w:id="1608540801">
          <w:marLeft w:val="0"/>
          <w:marRight w:val="29"/>
          <w:marTop w:val="0"/>
          <w:marBottom w:val="0"/>
          <w:divBdr>
            <w:top w:val="none" w:sz="0" w:space="0" w:color="auto"/>
            <w:left w:val="none" w:sz="0" w:space="0" w:color="auto"/>
            <w:bottom w:val="none" w:sz="0" w:space="0" w:color="auto"/>
            <w:right w:val="none" w:sz="0" w:space="0" w:color="auto"/>
          </w:divBdr>
        </w:div>
        <w:div w:id="130634307">
          <w:marLeft w:val="0"/>
          <w:marRight w:val="29"/>
          <w:marTop w:val="0"/>
          <w:marBottom w:val="0"/>
          <w:divBdr>
            <w:top w:val="none" w:sz="0" w:space="0" w:color="auto"/>
            <w:left w:val="none" w:sz="0" w:space="0" w:color="auto"/>
            <w:bottom w:val="none" w:sz="0" w:space="0" w:color="auto"/>
            <w:right w:val="none" w:sz="0" w:space="0" w:color="auto"/>
          </w:divBdr>
        </w:div>
        <w:div w:id="1908567338">
          <w:marLeft w:val="0"/>
          <w:marRight w:val="29"/>
          <w:marTop w:val="0"/>
          <w:marBottom w:val="0"/>
          <w:divBdr>
            <w:top w:val="none" w:sz="0" w:space="0" w:color="auto"/>
            <w:left w:val="none" w:sz="0" w:space="0" w:color="auto"/>
            <w:bottom w:val="none" w:sz="0" w:space="0" w:color="auto"/>
            <w:right w:val="none" w:sz="0" w:space="0" w:color="auto"/>
          </w:divBdr>
        </w:div>
        <w:div w:id="314340435">
          <w:marLeft w:val="0"/>
          <w:marRight w:val="29"/>
          <w:marTop w:val="0"/>
          <w:marBottom w:val="0"/>
          <w:divBdr>
            <w:top w:val="none" w:sz="0" w:space="0" w:color="auto"/>
            <w:left w:val="none" w:sz="0" w:space="0" w:color="auto"/>
            <w:bottom w:val="none" w:sz="0" w:space="0" w:color="auto"/>
            <w:right w:val="none" w:sz="0" w:space="0" w:color="auto"/>
          </w:divBdr>
        </w:div>
        <w:div w:id="1058893062">
          <w:marLeft w:val="0"/>
          <w:marRight w:val="29"/>
          <w:marTop w:val="0"/>
          <w:marBottom w:val="0"/>
          <w:divBdr>
            <w:top w:val="none" w:sz="0" w:space="0" w:color="auto"/>
            <w:left w:val="none" w:sz="0" w:space="0" w:color="auto"/>
            <w:bottom w:val="none" w:sz="0" w:space="0" w:color="auto"/>
            <w:right w:val="none" w:sz="0" w:space="0" w:color="auto"/>
          </w:divBdr>
        </w:div>
        <w:div w:id="761487957">
          <w:marLeft w:val="0"/>
          <w:marRight w:val="29"/>
          <w:marTop w:val="0"/>
          <w:marBottom w:val="0"/>
          <w:divBdr>
            <w:top w:val="none" w:sz="0" w:space="0" w:color="auto"/>
            <w:left w:val="none" w:sz="0" w:space="0" w:color="auto"/>
            <w:bottom w:val="none" w:sz="0" w:space="0" w:color="auto"/>
            <w:right w:val="none" w:sz="0" w:space="0" w:color="auto"/>
          </w:divBdr>
        </w:div>
        <w:div w:id="1823497834">
          <w:marLeft w:val="0"/>
          <w:marRight w:val="29"/>
          <w:marTop w:val="0"/>
          <w:marBottom w:val="0"/>
          <w:divBdr>
            <w:top w:val="none" w:sz="0" w:space="0" w:color="auto"/>
            <w:left w:val="none" w:sz="0" w:space="0" w:color="auto"/>
            <w:bottom w:val="none" w:sz="0" w:space="0" w:color="auto"/>
            <w:right w:val="none" w:sz="0" w:space="0" w:color="auto"/>
          </w:divBdr>
        </w:div>
        <w:div w:id="757290917">
          <w:marLeft w:val="0"/>
          <w:marRight w:val="29"/>
          <w:marTop w:val="0"/>
          <w:marBottom w:val="0"/>
          <w:divBdr>
            <w:top w:val="none" w:sz="0" w:space="0" w:color="auto"/>
            <w:left w:val="none" w:sz="0" w:space="0" w:color="auto"/>
            <w:bottom w:val="none" w:sz="0" w:space="0" w:color="auto"/>
            <w:right w:val="none" w:sz="0" w:space="0" w:color="auto"/>
          </w:divBdr>
        </w:div>
        <w:div w:id="93794103">
          <w:marLeft w:val="0"/>
          <w:marRight w:val="29"/>
          <w:marTop w:val="0"/>
          <w:marBottom w:val="0"/>
          <w:divBdr>
            <w:top w:val="none" w:sz="0" w:space="0" w:color="auto"/>
            <w:left w:val="none" w:sz="0" w:space="0" w:color="auto"/>
            <w:bottom w:val="none" w:sz="0" w:space="0" w:color="auto"/>
            <w:right w:val="none" w:sz="0" w:space="0" w:color="auto"/>
          </w:divBdr>
        </w:div>
        <w:div w:id="1517188019">
          <w:marLeft w:val="0"/>
          <w:marRight w:val="29"/>
          <w:marTop w:val="0"/>
          <w:marBottom w:val="0"/>
          <w:divBdr>
            <w:top w:val="none" w:sz="0" w:space="0" w:color="auto"/>
            <w:left w:val="none" w:sz="0" w:space="0" w:color="auto"/>
            <w:bottom w:val="none" w:sz="0" w:space="0" w:color="auto"/>
            <w:right w:val="none" w:sz="0" w:space="0" w:color="auto"/>
          </w:divBdr>
        </w:div>
        <w:div w:id="1068847342">
          <w:marLeft w:val="0"/>
          <w:marRight w:val="29"/>
          <w:marTop w:val="0"/>
          <w:marBottom w:val="0"/>
          <w:divBdr>
            <w:top w:val="none" w:sz="0" w:space="0" w:color="auto"/>
            <w:left w:val="none" w:sz="0" w:space="0" w:color="auto"/>
            <w:bottom w:val="none" w:sz="0" w:space="0" w:color="auto"/>
            <w:right w:val="none" w:sz="0" w:space="0" w:color="auto"/>
          </w:divBdr>
        </w:div>
      </w:divsChild>
    </w:div>
    <w:div w:id="1387876928">
      <w:bodyDiv w:val="1"/>
      <w:marLeft w:val="0"/>
      <w:marRight w:val="0"/>
      <w:marTop w:val="0"/>
      <w:marBottom w:val="0"/>
      <w:divBdr>
        <w:top w:val="none" w:sz="0" w:space="0" w:color="auto"/>
        <w:left w:val="none" w:sz="0" w:space="0" w:color="auto"/>
        <w:bottom w:val="none" w:sz="0" w:space="0" w:color="auto"/>
        <w:right w:val="none" w:sz="0" w:space="0" w:color="auto"/>
      </w:divBdr>
    </w:div>
    <w:div w:id="1500341553">
      <w:bodyDiv w:val="1"/>
      <w:marLeft w:val="0"/>
      <w:marRight w:val="0"/>
      <w:marTop w:val="0"/>
      <w:marBottom w:val="0"/>
      <w:divBdr>
        <w:top w:val="none" w:sz="0" w:space="0" w:color="auto"/>
        <w:left w:val="none" w:sz="0" w:space="0" w:color="auto"/>
        <w:bottom w:val="none" w:sz="0" w:space="0" w:color="auto"/>
        <w:right w:val="none" w:sz="0" w:space="0" w:color="auto"/>
      </w:divBdr>
    </w:div>
    <w:div w:id="1542739850">
      <w:bodyDiv w:val="1"/>
      <w:marLeft w:val="0"/>
      <w:marRight w:val="0"/>
      <w:marTop w:val="0"/>
      <w:marBottom w:val="0"/>
      <w:divBdr>
        <w:top w:val="none" w:sz="0" w:space="0" w:color="auto"/>
        <w:left w:val="none" w:sz="0" w:space="0" w:color="auto"/>
        <w:bottom w:val="none" w:sz="0" w:space="0" w:color="auto"/>
        <w:right w:val="none" w:sz="0" w:space="0" w:color="auto"/>
      </w:divBdr>
    </w:div>
    <w:div w:id="1672295687">
      <w:bodyDiv w:val="1"/>
      <w:marLeft w:val="0"/>
      <w:marRight w:val="0"/>
      <w:marTop w:val="0"/>
      <w:marBottom w:val="0"/>
      <w:divBdr>
        <w:top w:val="none" w:sz="0" w:space="0" w:color="auto"/>
        <w:left w:val="none" w:sz="0" w:space="0" w:color="auto"/>
        <w:bottom w:val="none" w:sz="0" w:space="0" w:color="auto"/>
        <w:right w:val="none" w:sz="0" w:space="0" w:color="auto"/>
      </w:divBdr>
    </w:div>
    <w:div w:id="1704016036">
      <w:bodyDiv w:val="1"/>
      <w:marLeft w:val="0"/>
      <w:marRight w:val="0"/>
      <w:marTop w:val="0"/>
      <w:marBottom w:val="0"/>
      <w:divBdr>
        <w:top w:val="none" w:sz="0" w:space="0" w:color="auto"/>
        <w:left w:val="none" w:sz="0" w:space="0" w:color="auto"/>
        <w:bottom w:val="none" w:sz="0" w:space="0" w:color="auto"/>
        <w:right w:val="none" w:sz="0" w:space="0" w:color="auto"/>
      </w:divBdr>
    </w:div>
    <w:div w:id="1771730551">
      <w:bodyDiv w:val="1"/>
      <w:marLeft w:val="0"/>
      <w:marRight w:val="0"/>
      <w:marTop w:val="0"/>
      <w:marBottom w:val="0"/>
      <w:divBdr>
        <w:top w:val="none" w:sz="0" w:space="0" w:color="auto"/>
        <w:left w:val="none" w:sz="0" w:space="0" w:color="auto"/>
        <w:bottom w:val="none" w:sz="0" w:space="0" w:color="auto"/>
        <w:right w:val="none" w:sz="0" w:space="0" w:color="auto"/>
      </w:divBdr>
    </w:div>
    <w:div w:id="1813404540">
      <w:bodyDiv w:val="1"/>
      <w:marLeft w:val="0"/>
      <w:marRight w:val="0"/>
      <w:marTop w:val="0"/>
      <w:marBottom w:val="0"/>
      <w:divBdr>
        <w:top w:val="none" w:sz="0" w:space="0" w:color="auto"/>
        <w:left w:val="none" w:sz="0" w:space="0" w:color="auto"/>
        <w:bottom w:val="none" w:sz="0" w:space="0" w:color="auto"/>
        <w:right w:val="none" w:sz="0" w:space="0" w:color="auto"/>
      </w:divBdr>
    </w:div>
    <w:div w:id="1831091103">
      <w:bodyDiv w:val="1"/>
      <w:marLeft w:val="0"/>
      <w:marRight w:val="0"/>
      <w:marTop w:val="0"/>
      <w:marBottom w:val="0"/>
      <w:divBdr>
        <w:top w:val="none" w:sz="0" w:space="0" w:color="auto"/>
        <w:left w:val="none" w:sz="0" w:space="0" w:color="auto"/>
        <w:bottom w:val="none" w:sz="0" w:space="0" w:color="auto"/>
        <w:right w:val="none" w:sz="0" w:space="0" w:color="auto"/>
      </w:divBdr>
    </w:div>
    <w:div w:id="1831750062">
      <w:bodyDiv w:val="1"/>
      <w:marLeft w:val="0"/>
      <w:marRight w:val="0"/>
      <w:marTop w:val="0"/>
      <w:marBottom w:val="0"/>
      <w:divBdr>
        <w:top w:val="none" w:sz="0" w:space="0" w:color="auto"/>
        <w:left w:val="none" w:sz="0" w:space="0" w:color="auto"/>
        <w:bottom w:val="none" w:sz="0" w:space="0" w:color="auto"/>
        <w:right w:val="none" w:sz="0" w:space="0" w:color="auto"/>
      </w:divBdr>
    </w:div>
    <w:div w:id="1970279621">
      <w:bodyDiv w:val="1"/>
      <w:marLeft w:val="0"/>
      <w:marRight w:val="0"/>
      <w:marTop w:val="0"/>
      <w:marBottom w:val="0"/>
      <w:divBdr>
        <w:top w:val="none" w:sz="0" w:space="0" w:color="auto"/>
        <w:left w:val="none" w:sz="0" w:space="0" w:color="auto"/>
        <w:bottom w:val="none" w:sz="0" w:space="0" w:color="auto"/>
        <w:right w:val="none" w:sz="0" w:space="0" w:color="auto"/>
      </w:divBdr>
    </w:div>
    <w:div w:id="1977182537">
      <w:bodyDiv w:val="1"/>
      <w:marLeft w:val="0"/>
      <w:marRight w:val="0"/>
      <w:marTop w:val="0"/>
      <w:marBottom w:val="0"/>
      <w:divBdr>
        <w:top w:val="none" w:sz="0" w:space="0" w:color="auto"/>
        <w:left w:val="none" w:sz="0" w:space="0" w:color="auto"/>
        <w:bottom w:val="none" w:sz="0" w:space="0" w:color="auto"/>
        <w:right w:val="none" w:sz="0" w:space="0" w:color="auto"/>
      </w:divBdr>
    </w:div>
    <w:div w:id="2022462209">
      <w:bodyDiv w:val="1"/>
      <w:marLeft w:val="0"/>
      <w:marRight w:val="0"/>
      <w:marTop w:val="0"/>
      <w:marBottom w:val="0"/>
      <w:divBdr>
        <w:top w:val="none" w:sz="0" w:space="0" w:color="auto"/>
        <w:left w:val="none" w:sz="0" w:space="0" w:color="auto"/>
        <w:bottom w:val="none" w:sz="0" w:space="0" w:color="auto"/>
        <w:right w:val="none" w:sz="0" w:space="0" w:color="auto"/>
      </w:divBdr>
    </w:div>
    <w:div w:id="2022657227">
      <w:bodyDiv w:val="1"/>
      <w:marLeft w:val="0"/>
      <w:marRight w:val="0"/>
      <w:marTop w:val="0"/>
      <w:marBottom w:val="0"/>
      <w:divBdr>
        <w:top w:val="none" w:sz="0" w:space="0" w:color="auto"/>
        <w:left w:val="none" w:sz="0" w:space="0" w:color="auto"/>
        <w:bottom w:val="none" w:sz="0" w:space="0" w:color="auto"/>
        <w:right w:val="none" w:sz="0" w:space="0" w:color="auto"/>
      </w:divBdr>
    </w:div>
    <w:div w:id="2029212955">
      <w:bodyDiv w:val="1"/>
      <w:marLeft w:val="0"/>
      <w:marRight w:val="0"/>
      <w:marTop w:val="0"/>
      <w:marBottom w:val="0"/>
      <w:divBdr>
        <w:top w:val="none" w:sz="0" w:space="0" w:color="auto"/>
        <w:left w:val="none" w:sz="0" w:space="0" w:color="auto"/>
        <w:bottom w:val="none" w:sz="0" w:space="0" w:color="auto"/>
        <w:right w:val="none" w:sz="0" w:space="0" w:color="auto"/>
      </w:divBdr>
    </w:div>
    <w:div w:id="2094814879">
      <w:bodyDiv w:val="1"/>
      <w:marLeft w:val="0"/>
      <w:marRight w:val="0"/>
      <w:marTop w:val="0"/>
      <w:marBottom w:val="0"/>
      <w:divBdr>
        <w:top w:val="none" w:sz="0" w:space="0" w:color="auto"/>
        <w:left w:val="none" w:sz="0" w:space="0" w:color="auto"/>
        <w:bottom w:val="none" w:sz="0" w:space="0" w:color="auto"/>
        <w:right w:val="none" w:sz="0" w:space="0" w:color="auto"/>
      </w:divBdr>
    </w:div>
    <w:div w:id="214122191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1E6D5F-3DC3-5E45-AFA7-99BBC0EA9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6005</Words>
  <Characters>32428</Characters>
  <Application>Microsoft Office Word</Application>
  <DocSecurity>0</DocSecurity>
  <Lines>270</Lines>
  <Paragraphs>76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EXCELENTÍSSIMO SENHOR JUIZ FEDERAL DA 9ª VARA DE CURITIBA, SEÇÃO JUDICIÁRIA DO PARANÁ</vt:lpstr>
      <vt:lpstr>EXCELENTÍSSIMO SENHOR JUIZ FEDERAL DA 9ª VARA DE CURITIBA, SEÇÃO JUDICIÁRIA DO PARANÁ</vt:lpstr>
    </vt:vector>
  </TitlesOfParts>
  <Company>Microsoft</Company>
  <LinksUpToDate>false</LinksUpToDate>
  <CharactersWithSpaces>38357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JUIZ FEDERAL DA 9ª VARA DE CURITIBA, SEÇÃO JUDICIÁRIA DO PARANÁ</dc:title>
  <dc:creator>Carlos</dc:creator>
  <cp:lastModifiedBy>renata@consultorjuridico.com.br</cp:lastModifiedBy>
  <cp:revision>2</cp:revision>
  <cp:lastPrinted>2015-09-03T18:14:00Z</cp:lastPrinted>
  <dcterms:created xsi:type="dcterms:W3CDTF">2015-09-18T19:11:00Z</dcterms:created>
  <dcterms:modified xsi:type="dcterms:W3CDTF">2015-09-18T19:11:00Z</dcterms:modified>
</cp:coreProperties>
</file>