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0969E" w14:textId="25C05573" w:rsidR="00E33515" w:rsidRPr="004A3710" w:rsidRDefault="00E33515" w:rsidP="00C25A3F">
      <w:pPr>
        <w:spacing w:line="360" w:lineRule="auto"/>
        <w:ind w:left="709"/>
        <w:jc w:val="both"/>
        <w:rPr>
          <w:rFonts w:ascii="Perpetua" w:hAnsi="Perpetua"/>
          <w:b/>
          <w:sz w:val="26"/>
          <w:szCs w:val="26"/>
        </w:rPr>
      </w:pPr>
      <w:r w:rsidRPr="004A3710">
        <w:rPr>
          <w:rFonts w:ascii="Perpetua" w:hAnsi="Perpetua"/>
          <w:b/>
          <w:sz w:val="26"/>
          <w:szCs w:val="26"/>
        </w:rPr>
        <w:t xml:space="preserve">EXMO. SR. DR. JUIZ DE DIREITO DA     VARA CRIMINAL DA COMARCA DA CAPITAL – TRIBUNAL DO JÚRI </w:t>
      </w:r>
    </w:p>
    <w:p w14:paraId="656EF5CD" w14:textId="77777777" w:rsidR="00E33515" w:rsidRPr="004A3710" w:rsidRDefault="00E33515" w:rsidP="00C25A3F">
      <w:pPr>
        <w:spacing w:line="360" w:lineRule="auto"/>
        <w:ind w:left="709"/>
        <w:jc w:val="both"/>
        <w:rPr>
          <w:rFonts w:ascii="Perpetua" w:hAnsi="Perpetua"/>
          <w:b/>
          <w:sz w:val="26"/>
          <w:szCs w:val="26"/>
        </w:rPr>
      </w:pPr>
    </w:p>
    <w:p w14:paraId="6CD8A179" w14:textId="77777777" w:rsidR="00E33515" w:rsidRPr="004A3710" w:rsidRDefault="00E33515" w:rsidP="00C25A3F">
      <w:pPr>
        <w:spacing w:line="360" w:lineRule="auto"/>
        <w:ind w:left="709"/>
        <w:jc w:val="both"/>
        <w:rPr>
          <w:rFonts w:ascii="Perpetua" w:hAnsi="Perpetua"/>
          <w:sz w:val="26"/>
          <w:szCs w:val="26"/>
        </w:rPr>
      </w:pPr>
      <w:r w:rsidRPr="004A3710">
        <w:rPr>
          <w:rFonts w:ascii="Perpetua" w:hAnsi="Perpetua"/>
          <w:sz w:val="26"/>
          <w:szCs w:val="26"/>
        </w:rPr>
        <w:t>Inquérito Policial n° 022-06922/2019</w:t>
      </w:r>
    </w:p>
    <w:p w14:paraId="4DB77D4B" w14:textId="77777777" w:rsidR="00E33515" w:rsidRPr="004A3710" w:rsidRDefault="00E33515" w:rsidP="00C25A3F">
      <w:pPr>
        <w:spacing w:line="360" w:lineRule="auto"/>
        <w:ind w:left="709"/>
        <w:jc w:val="both"/>
        <w:rPr>
          <w:rFonts w:ascii="Perpetua" w:hAnsi="Perpetua"/>
          <w:sz w:val="26"/>
          <w:szCs w:val="26"/>
        </w:rPr>
      </w:pPr>
      <w:r w:rsidRPr="004A3710">
        <w:rPr>
          <w:rFonts w:ascii="Perpetua" w:hAnsi="Perpetua"/>
          <w:sz w:val="26"/>
          <w:szCs w:val="26"/>
        </w:rPr>
        <w:t>DH (Capital)</w:t>
      </w:r>
    </w:p>
    <w:p w14:paraId="134E741A" w14:textId="77777777" w:rsidR="00CA60A5" w:rsidRPr="004A3710" w:rsidRDefault="00CA60A5" w:rsidP="00C25A3F">
      <w:pPr>
        <w:spacing w:line="360" w:lineRule="auto"/>
        <w:ind w:left="709"/>
        <w:jc w:val="both"/>
        <w:rPr>
          <w:rFonts w:ascii="Perpetua" w:hAnsi="Perpetua"/>
          <w:i/>
          <w:sz w:val="26"/>
          <w:szCs w:val="26"/>
        </w:rPr>
      </w:pPr>
    </w:p>
    <w:p w14:paraId="29CB973B" w14:textId="77777777" w:rsidR="003A3C85" w:rsidRPr="005D73B2" w:rsidRDefault="003A3C85" w:rsidP="00E44BD8">
      <w:pPr>
        <w:spacing w:line="360" w:lineRule="auto"/>
        <w:jc w:val="both"/>
        <w:rPr>
          <w:rFonts w:ascii="Perpetua" w:hAnsi="Perpetua"/>
          <w:sz w:val="26"/>
          <w:szCs w:val="26"/>
        </w:rPr>
      </w:pPr>
    </w:p>
    <w:p w14:paraId="056F2DA5" w14:textId="77777777" w:rsidR="00E33515" w:rsidRPr="004A3710" w:rsidRDefault="00E33515" w:rsidP="00D2262B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  <w:r w:rsidRPr="004A3710">
        <w:rPr>
          <w:rFonts w:ascii="Perpetua" w:hAnsi="Perpetua"/>
          <w:sz w:val="26"/>
          <w:szCs w:val="26"/>
        </w:rPr>
        <w:t>O MINISTÉRIO PÚBLICO DO ESTADO DO RIO DE JANEIRO (CNPJ 28.305.936/0001-40), por intermédio dos Promotores de Justiça integrantes do Grupo de Atuação Especializada em Segurança Pública (GAESP) que adiante subscrevem vem, com fulcro no art. 129, I, da Constituição da República, e no art. 25, I, da Lei nº 8.625/93, oferecer:</w:t>
      </w:r>
    </w:p>
    <w:p w14:paraId="1536CB97" w14:textId="77777777" w:rsidR="00CA60A5" w:rsidRPr="004A3710" w:rsidRDefault="00CA60A5" w:rsidP="00C25A3F">
      <w:pPr>
        <w:spacing w:line="360" w:lineRule="auto"/>
        <w:ind w:left="709"/>
        <w:jc w:val="both"/>
        <w:rPr>
          <w:rFonts w:ascii="Perpetua" w:hAnsi="Perpetua"/>
          <w:sz w:val="26"/>
          <w:szCs w:val="26"/>
        </w:rPr>
      </w:pPr>
    </w:p>
    <w:p w14:paraId="722D1F9E" w14:textId="77777777" w:rsidR="00CA60A5" w:rsidRPr="004A3710" w:rsidRDefault="00CA60A5" w:rsidP="00C25A3F">
      <w:pPr>
        <w:spacing w:line="360" w:lineRule="auto"/>
        <w:ind w:left="709"/>
        <w:jc w:val="center"/>
        <w:rPr>
          <w:rFonts w:ascii="Perpetua" w:hAnsi="Perpetua"/>
          <w:b/>
          <w:sz w:val="26"/>
          <w:szCs w:val="26"/>
        </w:rPr>
      </w:pPr>
      <w:r w:rsidRPr="004A3710">
        <w:rPr>
          <w:rFonts w:ascii="Perpetua" w:hAnsi="Perpetua"/>
          <w:b/>
          <w:sz w:val="26"/>
          <w:szCs w:val="26"/>
        </w:rPr>
        <w:t>DENÚNCIA</w:t>
      </w:r>
    </w:p>
    <w:p w14:paraId="4822E057" w14:textId="77777777" w:rsidR="00CA60A5" w:rsidRPr="004A3710" w:rsidRDefault="00CA60A5" w:rsidP="00C25A3F">
      <w:pPr>
        <w:spacing w:line="360" w:lineRule="auto"/>
        <w:ind w:left="709"/>
        <w:jc w:val="both"/>
        <w:rPr>
          <w:rFonts w:ascii="Perpetua" w:hAnsi="Perpetua"/>
          <w:sz w:val="26"/>
          <w:szCs w:val="26"/>
        </w:rPr>
      </w:pPr>
    </w:p>
    <w:p w14:paraId="7D0551D4" w14:textId="77777777" w:rsidR="00CA60A5" w:rsidRPr="004A3710" w:rsidRDefault="00CA60A5" w:rsidP="00C25A3F">
      <w:pPr>
        <w:spacing w:line="360" w:lineRule="auto"/>
        <w:ind w:left="709"/>
        <w:jc w:val="both"/>
        <w:rPr>
          <w:rFonts w:ascii="Perpetua" w:hAnsi="Perpetua"/>
          <w:sz w:val="26"/>
          <w:szCs w:val="26"/>
        </w:rPr>
      </w:pPr>
      <w:r w:rsidRPr="004A3710">
        <w:rPr>
          <w:rFonts w:ascii="Perpetua" w:hAnsi="Perpetua"/>
          <w:sz w:val="26"/>
          <w:szCs w:val="26"/>
        </w:rPr>
        <w:t>em face d</w:t>
      </w:r>
      <w:r w:rsidR="00641965" w:rsidRPr="004A3710">
        <w:rPr>
          <w:rFonts w:ascii="Perpetua" w:hAnsi="Perpetua"/>
          <w:sz w:val="26"/>
          <w:szCs w:val="26"/>
        </w:rPr>
        <w:t>e</w:t>
      </w:r>
      <w:r w:rsidRPr="004A3710">
        <w:rPr>
          <w:rFonts w:ascii="Perpetua" w:hAnsi="Perpetua"/>
          <w:sz w:val="26"/>
          <w:szCs w:val="26"/>
        </w:rPr>
        <w:t xml:space="preserve"> </w:t>
      </w:r>
      <w:bookmarkStart w:id="0" w:name="_Hlk25301757"/>
      <w:r w:rsidR="00EF1058" w:rsidRPr="004A3710">
        <w:rPr>
          <w:rFonts w:ascii="Perpetua" w:hAnsi="Perpetua"/>
          <w:b/>
          <w:sz w:val="26"/>
          <w:szCs w:val="26"/>
        </w:rPr>
        <w:t>RODRIGO JOSÉ DE MATOS SOARES</w:t>
      </w:r>
      <w:bookmarkEnd w:id="0"/>
      <w:r w:rsidRPr="004A3710">
        <w:rPr>
          <w:rFonts w:ascii="Perpetua" w:hAnsi="Perpetua"/>
          <w:sz w:val="26"/>
          <w:szCs w:val="26"/>
        </w:rPr>
        <w:t xml:space="preserve">, brasileiro, policial militar, nascido em </w:t>
      </w:r>
      <w:r w:rsidR="00641965" w:rsidRPr="004A3710">
        <w:rPr>
          <w:rFonts w:ascii="Perpetua" w:hAnsi="Perpetua"/>
          <w:sz w:val="26"/>
          <w:szCs w:val="26"/>
        </w:rPr>
        <w:t>23/07/1981,</w:t>
      </w:r>
      <w:r w:rsidR="00925CAB" w:rsidRPr="004A3710">
        <w:rPr>
          <w:rFonts w:ascii="Perpetua" w:hAnsi="Perpetua"/>
          <w:sz w:val="26"/>
          <w:szCs w:val="26"/>
        </w:rPr>
        <w:t xml:space="preserve"> filho de Marly de Matos Soares e Ernesto José Soares Neto,</w:t>
      </w:r>
      <w:r w:rsidR="00641965" w:rsidRPr="004A3710">
        <w:rPr>
          <w:rFonts w:ascii="Perpetua" w:hAnsi="Perpetua"/>
          <w:sz w:val="26"/>
          <w:szCs w:val="26"/>
        </w:rPr>
        <w:t xml:space="preserve"> RG 96.638</w:t>
      </w:r>
      <w:r w:rsidRPr="004A3710">
        <w:rPr>
          <w:rFonts w:ascii="Perpetua" w:hAnsi="Perpetua"/>
          <w:sz w:val="26"/>
          <w:szCs w:val="26"/>
        </w:rPr>
        <w:t xml:space="preserve"> PMERJ, </w:t>
      </w:r>
      <w:r w:rsidR="00641965" w:rsidRPr="004A3710">
        <w:rPr>
          <w:rFonts w:ascii="Perpetua" w:hAnsi="Perpetua"/>
          <w:sz w:val="26"/>
          <w:szCs w:val="26"/>
        </w:rPr>
        <w:t xml:space="preserve">lotado na 1ª Unidade de Polícia Pacificadora – UPP </w:t>
      </w:r>
      <w:r w:rsidR="00B8437D" w:rsidRPr="004A3710">
        <w:rPr>
          <w:rFonts w:ascii="Perpetua" w:hAnsi="Perpetua"/>
          <w:sz w:val="26"/>
          <w:szCs w:val="26"/>
        </w:rPr>
        <w:t>da Fazendinha, vinculada ao</w:t>
      </w:r>
      <w:r w:rsidR="00641965" w:rsidRPr="004A3710">
        <w:rPr>
          <w:rFonts w:ascii="Perpetua" w:hAnsi="Perpetua"/>
          <w:sz w:val="26"/>
          <w:szCs w:val="26"/>
        </w:rPr>
        <w:t xml:space="preserve"> 16º Batalhão de Polícia Militar, situad</w:t>
      </w:r>
      <w:r w:rsidR="007747B1" w:rsidRPr="004A3710">
        <w:rPr>
          <w:rFonts w:ascii="Perpetua" w:hAnsi="Perpetua"/>
          <w:sz w:val="26"/>
          <w:szCs w:val="26"/>
        </w:rPr>
        <w:t xml:space="preserve">a </w:t>
      </w:r>
      <w:r w:rsidR="00641965" w:rsidRPr="004A3710">
        <w:rPr>
          <w:rFonts w:ascii="Perpetua" w:hAnsi="Perpetua"/>
          <w:sz w:val="26"/>
          <w:szCs w:val="26"/>
        </w:rPr>
        <w:t xml:space="preserve">na </w:t>
      </w:r>
      <w:r w:rsidR="00B8437D" w:rsidRPr="004A3710">
        <w:rPr>
          <w:rFonts w:ascii="Perpetua" w:hAnsi="Perpetua"/>
          <w:sz w:val="26"/>
          <w:szCs w:val="26"/>
        </w:rPr>
        <w:t xml:space="preserve">Rua São Cristóvão, s/n, Complexo do Alemão, </w:t>
      </w:r>
      <w:r w:rsidRPr="004A3710">
        <w:rPr>
          <w:rFonts w:ascii="Perpetua" w:hAnsi="Perpetua"/>
          <w:sz w:val="26"/>
          <w:szCs w:val="26"/>
        </w:rPr>
        <w:t xml:space="preserve">pela prática da seguinte conduta </w:t>
      </w:r>
      <w:r w:rsidR="00641965" w:rsidRPr="004A3710">
        <w:rPr>
          <w:rFonts w:ascii="Perpetua" w:hAnsi="Perpetua"/>
          <w:sz w:val="26"/>
          <w:szCs w:val="26"/>
        </w:rPr>
        <w:t xml:space="preserve"> </w:t>
      </w:r>
      <w:r w:rsidRPr="004A3710">
        <w:rPr>
          <w:rFonts w:ascii="Perpetua" w:hAnsi="Perpetua"/>
          <w:sz w:val="26"/>
          <w:szCs w:val="26"/>
        </w:rPr>
        <w:t xml:space="preserve">delituosa. </w:t>
      </w:r>
    </w:p>
    <w:p w14:paraId="50212541" w14:textId="77777777" w:rsidR="00CA60A5" w:rsidRPr="004A3710" w:rsidRDefault="00CA60A5" w:rsidP="00C25A3F">
      <w:pPr>
        <w:spacing w:line="360" w:lineRule="auto"/>
        <w:ind w:left="709"/>
        <w:jc w:val="both"/>
        <w:rPr>
          <w:rFonts w:ascii="Perpetua" w:hAnsi="Perpetua"/>
          <w:sz w:val="26"/>
          <w:szCs w:val="26"/>
        </w:rPr>
      </w:pPr>
    </w:p>
    <w:p w14:paraId="71347AE0" w14:textId="6646BF47" w:rsidR="003A3C85" w:rsidRPr="00E44BD8" w:rsidRDefault="00CA60A5" w:rsidP="00E44BD8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  <w:r w:rsidRPr="004A3710">
        <w:rPr>
          <w:rFonts w:ascii="Perpetua" w:hAnsi="Perpetua"/>
          <w:sz w:val="26"/>
          <w:szCs w:val="26"/>
        </w:rPr>
        <w:t xml:space="preserve">Na noite de 20 de setembro de 2019, por volta de 21h30min, </w:t>
      </w:r>
      <w:r w:rsidR="003378E8" w:rsidRPr="004A3710">
        <w:rPr>
          <w:rFonts w:ascii="Perpetua" w:hAnsi="Perpetua"/>
          <w:sz w:val="26"/>
          <w:szCs w:val="26"/>
        </w:rPr>
        <w:t>no entroncamento da Rua Antônio Austregésilo com a Rua Nossa Senhora da Glória, na comunidade da Fazendinha, no Complexo do Alemão, nesta cidade</w:t>
      </w:r>
      <w:r w:rsidR="0067487C" w:rsidRPr="004A3710">
        <w:rPr>
          <w:rFonts w:ascii="Perpetua" w:hAnsi="Perpetua"/>
          <w:sz w:val="26"/>
          <w:szCs w:val="26"/>
        </w:rPr>
        <w:t>,</w:t>
      </w:r>
      <w:r w:rsidR="003378E8" w:rsidRPr="004A3710">
        <w:rPr>
          <w:rFonts w:ascii="Perpetua" w:hAnsi="Perpetua"/>
          <w:sz w:val="26"/>
          <w:szCs w:val="26"/>
        </w:rPr>
        <w:t xml:space="preserve"> </w:t>
      </w:r>
      <w:r w:rsidRPr="004A3710">
        <w:rPr>
          <w:rFonts w:ascii="Perpetua" w:hAnsi="Perpetua"/>
          <w:sz w:val="26"/>
          <w:szCs w:val="26"/>
        </w:rPr>
        <w:t>o</w:t>
      </w:r>
      <w:r w:rsidRPr="004A3710">
        <w:rPr>
          <w:rFonts w:ascii="Perpetua" w:hAnsi="Perpetua"/>
          <w:b/>
          <w:sz w:val="26"/>
          <w:szCs w:val="26"/>
        </w:rPr>
        <w:t xml:space="preserve"> denunciado Rodrigo José de Matos Soares</w:t>
      </w:r>
      <w:r w:rsidRPr="004A3710">
        <w:rPr>
          <w:rFonts w:ascii="Perpetua" w:hAnsi="Perpetua"/>
          <w:sz w:val="26"/>
          <w:szCs w:val="26"/>
        </w:rPr>
        <w:t>, policial militar em situação de serviço,</w:t>
      </w:r>
      <w:r w:rsidR="0067487C" w:rsidRPr="004A3710">
        <w:rPr>
          <w:rFonts w:ascii="Perpetua" w:hAnsi="Perpetua"/>
          <w:sz w:val="26"/>
          <w:szCs w:val="26"/>
        </w:rPr>
        <w:t xml:space="preserve"> </w:t>
      </w:r>
      <w:r w:rsidR="00626119">
        <w:rPr>
          <w:rFonts w:ascii="Perpetua" w:hAnsi="Perpetua"/>
          <w:sz w:val="26"/>
          <w:szCs w:val="26"/>
        </w:rPr>
        <w:t xml:space="preserve">agindo de forma livre e consciente, com vontade de matar, efetuou </w:t>
      </w:r>
      <w:r w:rsidR="00626119" w:rsidRPr="00A04F3A">
        <w:rPr>
          <w:rFonts w:ascii="Perpetua" w:hAnsi="Perpetua"/>
          <w:color w:val="000000" w:themeColor="text1"/>
          <w:sz w:val="26"/>
          <w:szCs w:val="26"/>
        </w:rPr>
        <w:t>disparo</w:t>
      </w:r>
      <w:r w:rsidR="00E851DA">
        <w:rPr>
          <w:rFonts w:ascii="Perpetua" w:hAnsi="Perpetua"/>
          <w:color w:val="000000" w:themeColor="text1"/>
          <w:sz w:val="26"/>
          <w:szCs w:val="26"/>
        </w:rPr>
        <w:t>s</w:t>
      </w:r>
      <w:r w:rsidR="00626119" w:rsidRPr="00762B54">
        <w:rPr>
          <w:rFonts w:ascii="Perpetua" w:hAnsi="Perpetua"/>
          <w:color w:val="FF0000"/>
          <w:sz w:val="26"/>
          <w:szCs w:val="26"/>
        </w:rPr>
        <w:t xml:space="preserve"> </w:t>
      </w:r>
      <w:r w:rsidR="00626119">
        <w:rPr>
          <w:rFonts w:ascii="Perpetua" w:hAnsi="Perpetua"/>
          <w:sz w:val="26"/>
          <w:szCs w:val="26"/>
        </w:rPr>
        <w:t>de arma de fogo</w:t>
      </w:r>
      <w:r w:rsidR="00614D61" w:rsidRPr="004A3710">
        <w:rPr>
          <w:rStyle w:val="Refdenotaderodap"/>
          <w:rFonts w:ascii="Perpetua" w:hAnsi="Perpetua"/>
          <w:sz w:val="26"/>
          <w:szCs w:val="26"/>
        </w:rPr>
        <w:footnoteReference w:id="1"/>
      </w:r>
      <w:r w:rsidR="003A261B">
        <w:rPr>
          <w:rFonts w:ascii="Perpetua" w:hAnsi="Perpetua"/>
          <w:sz w:val="26"/>
          <w:szCs w:val="26"/>
        </w:rPr>
        <w:t xml:space="preserve"> contra </w:t>
      </w:r>
      <w:r w:rsidR="003A261B" w:rsidRPr="004A3710">
        <w:rPr>
          <w:rFonts w:ascii="Perpetua" w:hAnsi="Perpetua"/>
          <w:sz w:val="26"/>
          <w:szCs w:val="26"/>
        </w:rPr>
        <w:t>duas pessoas não identificadas, que trafegavam em uma motocicleta pela</w:t>
      </w:r>
      <w:r w:rsidR="003A261B">
        <w:rPr>
          <w:rFonts w:ascii="Perpetua" w:hAnsi="Perpetua"/>
          <w:sz w:val="26"/>
          <w:szCs w:val="26"/>
        </w:rPr>
        <w:t>s referidas</w:t>
      </w:r>
      <w:r w:rsidR="003A261B" w:rsidRPr="004A3710">
        <w:rPr>
          <w:rFonts w:ascii="Perpetua" w:hAnsi="Perpetua"/>
          <w:sz w:val="26"/>
          <w:szCs w:val="26"/>
        </w:rPr>
        <w:t xml:space="preserve"> via</w:t>
      </w:r>
      <w:r w:rsidR="003A261B">
        <w:rPr>
          <w:rFonts w:ascii="Perpetua" w:hAnsi="Perpetua"/>
          <w:sz w:val="26"/>
          <w:szCs w:val="26"/>
        </w:rPr>
        <w:t>s</w:t>
      </w:r>
      <w:r w:rsidR="003A261B" w:rsidRPr="004A3710">
        <w:rPr>
          <w:rFonts w:ascii="Perpetua" w:hAnsi="Perpetua"/>
          <w:sz w:val="26"/>
          <w:szCs w:val="26"/>
        </w:rPr>
        <w:t xml:space="preserve"> p</w:t>
      </w:r>
      <w:r w:rsidR="003A261B">
        <w:rPr>
          <w:rFonts w:ascii="Perpetua" w:hAnsi="Perpetua"/>
          <w:sz w:val="26"/>
          <w:szCs w:val="26"/>
        </w:rPr>
        <w:t>úblicas</w:t>
      </w:r>
      <w:r w:rsidR="001A0DFB">
        <w:rPr>
          <w:rFonts w:ascii="Perpetua" w:hAnsi="Perpetua"/>
          <w:sz w:val="26"/>
          <w:szCs w:val="26"/>
        </w:rPr>
        <w:t>, sem que estas pessoas tenham sido atingidas</w:t>
      </w:r>
      <w:r w:rsidR="00762B54">
        <w:rPr>
          <w:rFonts w:ascii="Perpetua" w:hAnsi="Perpetua"/>
          <w:sz w:val="26"/>
          <w:szCs w:val="26"/>
        </w:rPr>
        <w:t>.</w:t>
      </w:r>
    </w:p>
    <w:p w14:paraId="4C308380" w14:textId="02758323" w:rsidR="00626119" w:rsidRPr="00E851DA" w:rsidRDefault="00626119" w:rsidP="00762B54">
      <w:pPr>
        <w:spacing w:line="360" w:lineRule="auto"/>
        <w:ind w:left="709" w:firstLine="707"/>
        <w:jc w:val="both"/>
        <w:rPr>
          <w:rFonts w:ascii="Perpetua" w:hAnsi="Perpetua"/>
          <w:color w:val="auto"/>
          <w:sz w:val="26"/>
          <w:szCs w:val="26"/>
        </w:rPr>
      </w:pPr>
      <w:r w:rsidRPr="00E851DA">
        <w:rPr>
          <w:rFonts w:ascii="Perpetua" w:hAnsi="Perpetua"/>
          <w:color w:val="auto"/>
          <w:sz w:val="26"/>
          <w:szCs w:val="26"/>
        </w:rPr>
        <w:t>O resultado morte em relação à</w:t>
      </w:r>
      <w:r w:rsidR="00D2262B" w:rsidRPr="00E851DA">
        <w:rPr>
          <w:rFonts w:ascii="Perpetua" w:hAnsi="Perpetua"/>
          <w:color w:val="auto"/>
          <w:sz w:val="26"/>
          <w:szCs w:val="26"/>
        </w:rPr>
        <w:t>s duas pessoas não identificadas</w:t>
      </w:r>
      <w:r w:rsidR="001A0DFB" w:rsidRPr="00E851DA">
        <w:rPr>
          <w:rFonts w:ascii="Perpetua" w:hAnsi="Perpetua"/>
          <w:color w:val="auto"/>
          <w:sz w:val="26"/>
          <w:szCs w:val="26"/>
        </w:rPr>
        <w:t xml:space="preserve"> acima mencionadas</w:t>
      </w:r>
      <w:r w:rsidR="00D2262B" w:rsidRPr="00E851DA">
        <w:rPr>
          <w:rFonts w:ascii="Perpetua" w:hAnsi="Perpetua"/>
          <w:color w:val="auto"/>
          <w:sz w:val="26"/>
          <w:szCs w:val="26"/>
        </w:rPr>
        <w:t>,</w:t>
      </w:r>
      <w:r w:rsidRPr="00E851DA">
        <w:rPr>
          <w:rFonts w:ascii="Perpetua" w:hAnsi="Perpetua"/>
          <w:color w:val="auto"/>
          <w:sz w:val="26"/>
          <w:szCs w:val="26"/>
        </w:rPr>
        <w:t xml:space="preserve"> </w:t>
      </w:r>
      <w:r w:rsidR="00D2262B" w:rsidRPr="00E851DA">
        <w:rPr>
          <w:rFonts w:ascii="Perpetua" w:hAnsi="Perpetua"/>
          <w:color w:val="auto"/>
          <w:sz w:val="26"/>
          <w:szCs w:val="26"/>
        </w:rPr>
        <w:t xml:space="preserve">vítimas </w:t>
      </w:r>
      <w:r w:rsidR="00762B54" w:rsidRPr="00E851DA">
        <w:rPr>
          <w:rFonts w:ascii="Perpetua" w:hAnsi="Perpetua"/>
          <w:color w:val="auto"/>
          <w:sz w:val="26"/>
          <w:szCs w:val="26"/>
        </w:rPr>
        <w:t>que o</w:t>
      </w:r>
      <w:r w:rsidR="00D2262B" w:rsidRPr="00E851DA">
        <w:rPr>
          <w:rFonts w:ascii="Perpetua" w:hAnsi="Perpetua"/>
          <w:color w:val="auto"/>
          <w:sz w:val="26"/>
          <w:szCs w:val="26"/>
        </w:rPr>
        <w:t xml:space="preserve"> denunciado</w:t>
      </w:r>
      <w:r w:rsidR="00762B54" w:rsidRPr="00E851DA">
        <w:rPr>
          <w:rFonts w:ascii="Perpetua" w:hAnsi="Perpetua"/>
          <w:color w:val="auto"/>
          <w:sz w:val="26"/>
          <w:szCs w:val="26"/>
        </w:rPr>
        <w:t xml:space="preserve"> pretendia ofender</w:t>
      </w:r>
      <w:r w:rsidR="00D2262B" w:rsidRPr="00E851DA">
        <w:rPr>
          <w:rFonts w:ascii="Perpetua" w:hAnsi="Perpetua"/>
          <w:color w:val="auto"/>
          <w:sz w:val="26"/>
          <w:szCs w:val="26"/>
        </w:rPr>
        <w:t xml:space="preserve">, </w:t>
      </w:r>
      <w:r w:rsidRPr="00E851DA">
        <w:rPr>
          <w:rFonts w:ascii="Perpetua" w:hAnsi="Perpetua"/>
          <w:color w:val="auto"/>
          <w:sz w:val="26"/>
          <w:szCs w:val="26"/>
        </w:rPr>
        <w:t xml:space="preserve">somente não foi consumado por circunstâncias alheias </w:t>
      </w:r>
      <w:r w:rsidR="00D2262B" w:rsidRPr="00E851DA">
        <w:rPr>
          <w:rFonts w:ascii="Perpetua" w:hAnsi="Perpetua"/>
          <w:color w:val="auto"/>
          <w:sz w:val="26"/>
          <w:szCs w:val="26"/>
        </w:rPr>
        <w:t xml:space="preserve">à </w:t>
      </w:r>
      <w:r w:rsidR="009238A6" w:rsidRPr="00E851DA">
        <w:rPr>
          <w:rFonts w:ascii="Perpetua" w:hAnsi="Perpetua"/>
          <w:color w:val="auto"/>
          <w:sz w:val="26"/>
          <w:szCs w:val="26"/>
        </w:rPr>
        <w:t xml:space="preserve">sua </w:t>
      </w:r>
      <w:r w:rsidRPr="00E851DA">
        <w:rPr>
          <w:rFonts w:ascii="Perpetua" w:hAnsi="Perpetua"/>
          <w:color w:val="auto"/>
          <w:sz w:val="26"/>
          <w:szCs w:val="26"/>
        </w:rPr>
        <w:t>vontade</w:t>
      </w:r>
      <w:r w:rsidR="00D2262B" w:rsidRPr="00E851DA">
        <w:rPr>
          <w:rFonts w:ascii="Perpetua" w:hAnsi="Perpetua"/>
          <w:color w:val="auto"/>
          <w:sz w:val="26"/>
          <w:szCs w:val="26"/>
        </w:rPr>
        <w:t xml:space="preserve">, </w:t>
      </w:r>
      <w:r w:rsidR="00762B54" w:rsidRPr="00E851DA">
        <w:rPr>
          <w:rFonts w:ascii="Perpetua" w:hAnsi="Perpetua"/>
          <w:color w:val="auto"/>
          <w:sz w:val="26"/>
          <w:szCs w:val="26"/>
        </w:rPr>
        <w:t>tendo em vista que</w:t>
      </w:r>
      <w:r w:rsidR="00E04AED">
        <w:rPr>
          <w:rFonts w:ascii="Perpetua" w:hAnsi="Perpetua"/>
          <w:color w:val="auto"/>
          <w:sz w:val="26"/>
          <w:szCs w:val="26"/>
        </w:rPr>
        <w:t xml:space="preserve"> os disparos efetuados</w:t>
      </w:r>
      <w:r w:rsidR="00133101">
        <w:rPr>
          <w:rFonts w:ascii="Perpetua" w:hAnsi="Perpetua"/>
          <w:color w:val="auto"/>
          <w:sz w:val="26"/>
          <w:szCs w:val="26"/>
        </w:rPr>
        <w:t xml:space="preserve"> não lograram atingir as referidas vítimas, e que</w:t>
      </w:r>
      <w:r w:rsidRPr="00E851DA">
        <w:rPr>
          <w:rFonts w:ascii="Perpetua" w:hAnsi="Perpetua"/>
          <w:color w:val="auto"/>
          <w:sz w:val="26"/>
          <w:szCs w:val="26"/>
        </w:rPr>
        <w:t xml:space="preserve"> </w:t>
      </w:r>
      <w:r w:rsidR="001A0DFB" w:rsidRPr="00E851DA">
        <w:rPr>
          <w:rFonts w:ascii="Perpetua" w:hAnsi="Perpetua"/>
          <w:color w:val="auto"/>
          <w:sz w:val="26"/>
          <w:szCs w:val="26"/>
        </w:rPr>
        <w:t>a motocicleta trafegava</w:t>
      </w:r>
      <w:r w:rsidR="00762B54" w:rsidRPr="00E851DA">
        <w:rPr>
          <w:rFonts w:ascii="Perpetua" w:hAnsi="Perpetua"/>
          <w:color w:val="auto"/>
          <w:sz w:val="26"/>
          <w:szCs w:val="26"/>
        </w:rPr>
        <w:t xml:space="preserve"> em alta velocidade</w:t>
      </w:r>
      <w:r w:rsidR="00E87F01" w:rsidRPr="00E851DA">
        <w:rPr>
          <w:rFonts w:ascii="Perpetua" w:hAnsi="Perpetua"/>
          <w:color w:val="auto"/>
          <w:sz w:val="26"/>
          <w:szCs w:val="26"/>
        </w:rPr>
        <w:t xml:space="preserve">, </w:t>
      </w:r>
      <w:r w:rsidR="00E851DA">
        <w:rPr>
          <w:rFonts w:ascii="Perpetua" w:hAnsi="Perpetua"/>
          <w:color w:val="auto"/>
          <w:sz w:val="26"/>
          <w:szCs w:val="26"/>
        </w:rPr>
        <w:t xml:space="preserve">saindo rapidamente de seu </w:t>
      </w:r>
      <w:r w:rsidR="00913F8C">
        <w:rPr>
          <w:rFonts w:ascii="Perpetua" w:hAnsi="Perpetua"/>
          <w:color w:val="auto"/>
          <w:sz w:val="26"/>
          <w:szCs w:val="26"/>
        </w:rPr>
        <w:t>alcance.</w:t>
      </w:r>
    </w:p>
    <w:p w14:paraId="433A7924" w14:textId="77777777" w:rsidR="000C2AD8" w:rsidRPr="00E851DA" w:rsidRDefault="000C2AD8" w:rsidP="000C2AD8">
      <w:pPr>
        <w:spacing w:line="360" w:lineRule="auto"/>
        <w:ind w:left="709"/>
        <w:jc w:val="both"/>
        <w:rPr>
          <w:rFonts w:ascii="Perpetua" w:hAnsi="Perpetua"/>
          <w:color w:val="auto"/>
          <w:sz w:val="26"/>
          <w:szCs w:val="26"/>
        </w:rPr>
      </w:pPr>
    </w:p>
    <w:p w14:paraId="253AF9AB" w14:textId="6E7146DE" w:rsidR="00466C8E" w:rsidRDefault="00A82B50" w:rsidP="000C2AD8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Contudo</w:t>
      </w:r>
      <w:r w:rsidR="00BE2B45">
        <w:rPr>
          <w:rFonts w:ascii="Perpetua" w:hAnsi="Perpetua"/>
          <w:sz w:val="26"/>
          <w:szCs w:val="26"/>
        </w:rPr>
        <w:t>, nestas circunstâncias</w:t>
      </w:r>
      <w:r w:rsidR="00193624">
        <w:rPr>
          <w:rFonts w:ascii="Perpetua" w:hAnsi="Perpetua"/>
          <w:sz w:val="26"/>
          <w:szCs w:val="26"/>
        </w:rPr>
        <w:t xml:space="preserve">, </w:t>
      </w:r>
      <w:r w:rsidR="000C2AD8" w:rsidRPr="004A3710">
        <w:rPr>
          <w:rFonts w:ascii="Perpetua" w:hAnsi="Perpetua"/>
          <w:sz w:val="26"/>
          <w:szCs w:val="26"/>
        </w:rPr>
        <w:t xml:space="preserve">o denunciado, </w:t>
      </w:r>
      <w:r w:rsidR="000C2AD8" w:rsidRPr="00101A9C">
        <w:rPr>
          <w:rFonts w:ascii="Perpetua" w:hAnsi="Perpetua"/>
          <w:b/>
          <w:sz w:val="26"/>
          <w:szCs w:val="26"/>
        </w:rPr>
        <w:t>por erro n</w:t>
      </w:r>
      <w:r w:rsidR="00A04F3A" w:rsidRPr="00101A9C">
        <w:rPr>
          <w:rFonts w:ascii="Perpetua" w:hAnsi="Perpetua"/>
          <w:b/>
          <w:sz w:val="26"/>
          <w:szCs w:val="26"/>
        </w:rPr>
        <w:t>o uso dos meios de execução</w:t>
      </w:r>
      <w:r w:rsidR="000C2AD8" w:rsidRPr="004A3710">
        <w:rPr>
          <w:rFonts w:ascii="Perpetua" w:hAnsi="Perpetua"/>
          <w:sz w:val="26"/>
          <w:szCs w:val="26"/>
        </w:rPr>
        <w:t xml:space="preserve">, atingiu pessoa diversa da que pretendia matar, uma vez que </w:t>
      </w:r>
      <w:r w:rsidR="00BE2B45">
        <w:rPr>
          <w:rFonts w:ascii="Perpetua" w:hAnsi="Perpetua"/>
          <w:color w:val="000000" w:themeColor="text1"/>
          <w:sz w:val="26"/>
          <w:szCs w:val="26"/>
        </w:rPr>
        <w:t>um dos</w:t>
      </w:r>
      <w:r w:rsidR="00466C8E" w:rsidRPr="00A04F3A">
        <w:rPr>
          <w:rFonts w:ascii="Perpetua" w:hAnsi="Perpetua"/>
          <w:color w:val="000000" w:themeColor="text1"/>
          <w:sz w:val="26"/>
          <w:szCs w:val="26"/>
        </w:rPr>
        <w:t xml:space="preserve"> </w:t>
      </w:r>
      <w:r w:rsidR="00BE2B45">
        <w:rPr>
          <w:rFonts w:ascii="Perpetua" w:hAnsi="Perpetua"/>
          <w:color w:val="000000" w:themeColor="text1"/>
          <w:sz w:val="26"/>
          <w:szCs w:val="26"/>
        </w:rPr>
        <w:t>projéteis</w:t>
      </w:r>
      <w:r w:rsidR="00466C8E" w:rsidRPr="00A04F3A">
        <w:rPr>
          <w:rFonts w:ascii="Perpetua" w:hAnsi="Perpetua"/>
          <w:color w:val="000000" w:themeColor="text1"/>
          <w:sz w:val="26"/>
          <w:szCs w:val="26"/>
        </w:rPr>
        <w:t xml:space="preserve"> de arma de fogo disparado pelo denunciado ricocheteou </w:t>
      </w:r>
      <w:r w:rsidR="00BE2B45">
        <w:rPr>
          <w:rFonts w:ascii="Perpetua" w:hAnsi="Perpetua"/>
          <w:color w:val="000000" w:themeColor="text1"/>
          <w:sz w:val="26"/>
          <w:szCs w:val="26"/>
        </w:rPr>
        <w:t>n</w:t>
      </w:r>
      <w:r w:rsidR="00466C8E" w:rsidRPr="00A04F3A">
        <w:rPr>
          <w:rFonts w:ascii="Perpetua" w:hAnsi="Perpetua"/>
          <w:color w:val="000000" w:themeColor="text1"/>
          <w:sz w:val="26"/>
          <w:szCs w:val="26"/>
        </w:rPr>
        <w:t>o poste de concreto situado na Rua Antônio Austregésilo</w:t>
      </w:r>
      <w:r w:rsidR="000C2AD8" w:rsidRPr="00A04F3A">
        <w:rPr>
          <w:rFonts w:ascii="Perpetua" w:hAnsi="Perpetua"/>
          <w:color w:val="000000" w:themeColor="text1"/>
          <w:sz w:val="26"/>
          <w:szCs w:val="26"/>
        </w:rPr>
        <w:t xml:space="preserve">, </w:t>
      </w:r>
      <w:r w:rsidR="000C2AD8" w:rsidRPr="004A3710">
        <w:rPr>
          <w:rFonts w:ascii="Perpetua" w:hAnsi="Perpetua"/>
          <w:sz w:val="26"/>
          <w:szCs w:val="26"/>
        </w:rPr>
        <w:t>fragment</w:t>
      </w:r>
      <w:r w:rsidR="00466C8E">
        <w:rPr>
          <w:rFonts w:ascii="Perpetua" w:hAnsi="Perpetua"/>
          <w:sz w:val="26"/>
          <w:szCs w:val="26"/>
        </w:rPr>
        <w:t>ando</w:t>
      </w:r>
      <w:r w:rsidR="000C2AD8" w:rsidRPr="004A3710">
        <w:rPr>
          <w:rFonts w:ascii="Perpetua" w:hAnsi="Perpetua"/>
          <w:sz w:val="26"/>
          <w:szCs w:val="26"/>
        </w:rPr>
        <w:t>-se</w:t>
      </w:r>
      <w:r w:rsidR="00BE2B45">
        <w:rPr>
          <w:rFonts w:ascii="Perpetua" w:hAnsi="Perpetua"/>
          <w:sz w:val="26"/>
          <w:szCs w:val="26"/>
        </w:rPr>
        <w:t xml:space="preserve"> em partes</w:t>
      </w:r>
      <w:r w:rsidR="0062642E">
        <w:rPr>
          <w:rFonts w:ascii="Perpetua" w:hAnsi="Perpetua"/>
          <w:sz w:val="26"/>
          <w:szCs w:val="26"/>
        </w:rPr>
        <w:t>,</w:t>
      </w:r>
      <w:r w:rsidR="000C2AD8" w:rsidRPr="004A3710">
        <w:rPr>
          <w:rFonts w:ascii="Perpetua" w:hAnsi="Perpetua"/>
          <w:sz w:val="26"/>
          <w:szCs w:val="26"/>
        </w:rPr>
        <w:t xml:space="preserve"> </w:t>
      </w:r>
      <w:r w:rsidR="00BE2B45">
        <w:rPr>
          <w:rFonts w:ascii="Perpetua" w:hAnsi="Perpetua"/>
          <w:sz w:val="26"/>
          <w:szCs w:val="26"/>
        </w:rPr>
        <w:t>sendo certo que</w:t>
      </w:r>
      <w:r w:rsidR="000C2AD8" w:rsidRPr="004A3710">
        <w:rPr>
          <w:rFonts w:ascii="Perpetua" w:hAnsi="Perpetua"/>
          <w:sz w:val="26"/>
          <w:szCs w:val="26"/>
        </w:rPr>
        <w:t xml:space="preserve"> um d</w:t>
      </w:r>
      <w:r w:rsidR="00BE2B45">
        <w:rPr>
          <w:rFonts w:ascii="Perpetua" w:hAnsi="Perpetua"/>
          <w:sz w:val="26"/>
          <w:szCs w:val="26"/>
        </w:rPr>
        <w:t>esses</w:t>
      </w:r>
      <w:r w:rsidR="000C2AD8" w:rsidRPr="004A3710">
        <w:rPr>
          <w:rFonts w:ascii="Perpetua" w:hAnsi="Perpetua"/>
          <w:sz w:val="26"/>
          <w:szCs w:val="26"/>
        </w:rPr>
        <w:t xml:space="preserve"> fragmentos</w:t>
      </w:r>
      <w:r w:rsidR="00466C8E">
        <w:rPr>
          <w:rFonts w:ascii="Perpetua" w:hAnsi="Perpetua"/>
          <w:sz w:val="26"/>
          <w:szCs w:val="26"/>
        </w:rPr>
        <w:t xml:space="preserve"> teve sua trajetória alterada</w:t>
      </w:r>
      <w:r w:rsidR="007D36EC" w:rsidRPr="004A3710">
        <w:rPr>
          <w:rStyle w:val="Refdenotaderodap"/>
          <w:rFonts w:ascii="Perpetua" w:hAnsi="Perpetua"/>
          <w:sz w:val="26"/>
          <w:szCs w:val="26"/>
        </w:rPr>
        <w:footnoteReference w:id="2"/>
      </w:r>
      <w:r w:rsidR="00466C8E">
        <w:rPr>
          <w:rFonts w:ascii="Perpetua" w:hAnsi="Perpetua"/>
          <w:sz w:val="26"/>
          <w:szCs w:val="26"/>
        </w:rPr>
        <w:t>, vindo a atingir</w:t>
      </w:r>
      <w:bookmarkStart w:id="2" w:name="_Hlk25763760"/>
      <w:r w:rsidR="000C2AD8" w:rsidRPr="004A3710">
        <w:rPr>
          <w:rFonts w:ascii="Perpetua" w:hAnsi="Perpetua"/>
          <w:sz w:val="26"/>
          <w:szCs w:val="26"/>
        </w:rPr>
        <w:t xml:space="preserve"> </w:t>
      </w:r>
      <w:bookmarkStart w:id="3" w:name="_Hlk25767557"/>
      <w:r w:rsidR="00BE2B45" w:rsidRPr="00101A9C">
        <w:rPr>
          <w:rFonts w:ascii="Perpetua" w:hAnsi="Perpetua"/>
          <w:b/>
          <w:sz w:val="26"/>
          <w:szCs w:val="26"/>
          <w:u w:val="single"/>
        </w:rPr>
        <w:t xml:space="preserve">a criança </w:t>
      </w:r>
      <w:proofErr w:type="spellStart"/>
      <w:r w:rsidR="000C2AD8" w:rsidRPr="00101A9C">
        <w:rPr>
          <w:rFonts w:ascii="Perpetua" w:hAnsi="Perpetua"/>
          <w:b/>
          <w:sz w:val="26"/>
          <w:szCs w:val="26"/>
          <w:u w:val="single"/>
        </w:rPr>
        <w:t>Ágat</w:t>
      </w:r>
      <w:r w:rsidR="0062642E" w:rsidRPr="00101A9C">
        <w:rPr>
          <w:rFonts w:ascii="Perpetua" w:hAnsi="Perpetua"/>
          <w:b/>
          <w:sz w:val="26"/>
          <w:szCs w:val="26"/>
          <w:u w:val="single"/>
        </w:rPr>
        <w:t>h</w:t>
      </w:r>
      <w:r w:rsidR="000C2AD8" w:rsidRPr="00101A9C">
        <w:rPr>
          <w:rFonts w:ascii="Perpetua" w:hAnsi="Perpetua"/>
          <w:b/>
          <w:sz w:val="26"/>
          <w:szCs w:val="26"/>
          <w:u w:val="single"/>
        </w:rPr>
        <w:t>a</w:t>
      </w:r>
      <w:proofErr w:type="spellEnd"/>
      <w:r w:rsidR="000C2AD8" w:rsidRPr="00101A9C">
        <w:rPr>
          <w:rFonts w:ascii="Perpetua" w:hAnsi="Perpetua"/>
          <w:b/>
          <w:sz w:val="26"/>
          <w:szCs w:val="26"/>
          <w:u w:val="single"/>
        </w:rPr>
        <w:t xml:space="preserve"> Vitória Sales Felix</w:t>
      </w:r>
      <w:bookmarkEnd w:id="2"/>
      <w:bookmarkEnd w:id="3"/>
      <w:r w:rsidR="007D36EC" w:rsidRPr="004A3710">
        <w:rPr>
          <w:rStyle w:val="Refdenotaderodap"/>
          <w:rFonts w:ascii="Perpetua" w:hAnsi="Perpetua"/>
          <w:sz w:val="26"/>
          <w:szCs w:val="26"/>
        </w:rPr>
        <w:footnoteReference w:id="3"/>
      </w:r>
      <w:r w:rsidR="000C2AD8" w:rsidRPr="004A3710">
        <w:rPr>
          <w:rFonts w:ascii="Perpetua" w:hAnsi="Perpetua"/>
          <w:sz w:val="26"/>
          <w:szCs w:val="26"/>
        </w:rPr>
        <w:t>,</w:t>
      </w:r>
      <w:r w:rsidR="00466C8E">
        <w:rPr>
          <w:rFonts w:ascii="Perpetua" w:hAnsi="Perpetua"/>
          <w:sz w:val="26"/>
          <w:szCs w:val="26"/>
        </w:rPr>
        <w:t xml:space="preserve"> provocando-lhe as lesões descritas no </w:t>
      </w:r>
      <w:r w:rsidR="0062642E">
        <w:rPr>
          <w:rFonts w:ascii="Perpetua" w:hAnsi="Perpetua"/>
          <w:sz w:val="26"/>
          <w:szCs w:val="26"/>
        </w:rPr>
        <w:t>laudo de exame de necropsia de fls. 141/142, as quais foram, por sua natureza e sede, causa eficiente de sua morte.</w:t>
      </w:r>
      <w:r w:rsidR="00466C8E">
        <w:rPr>
          <w:rFonts w:ascii="Perpetua" w:hAnsi="Perpetua"/>
          <w:sz w:val="26"/>
          <w:szCs w:val="26"/>
        </w:rPr>
        <w:t xml:space="preserve"> </w:t>
      </w:r>
      <w:r w:rsidR="000C2AD8" w:rsidRPr="004A3710">
        <w:rPr>
          <w:rFonts w:ascii="Perpetua" w:hAnsi="Perpetua"/>
          <w:sz w:val="26"/>
          <w:szCs w:val="26"/>
        </w:rPr>
        <w:t xml:space="preserve"> </w:t>
      </w:r>
    </w:p>
    <w:p w14:paraId="5B8291A2" w14:textId="77777777" w:rsidR="00BE2B45" w:rsidRDefault="00BE2B45" w:rsidP="001A5066">
      <w:pPr>
        <w:spacing w:line="360" w:lineRule="auto"/>
        <w:ind w:left="709" w:firstLine="707"/>
        <w:jc w:val="both"/>
        <w:rPr>
          <w:rFonts w:ascii="Perpetua" w:hAnsi="Perpetua"/>
          <w:color w:val="FF0000"/>
          <w:sz w:val="26"/>
          <w:szCs w:val="26"/>
        </w:rPr>
      </w:pPr>
    </w:p>
    <w:p w14:paraId="0459C2FB" w14:textId="6B2655D9" w:rsidR="001A5066" w:rsidRDefault="00C7343D" w:rsidP="001A5066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  <w:r w:rsidRPr="004A3710">
        <w:rPr>
          <w:rFonts w:ascii="Perpetua" w:hAnsi="Perpetua"/>
          <w:sz w:val="26"/>
          <w:szCs w:val="26"/>
        </w:rPr>
        <w:t xml:space="preserve">O crime foi cometido por </w:t>
      </w:r>
      <w:r w:rsidRPr="00F91E8E">
        <w:rPr>
          <w:rFonts w:ascii="Perpetua" w:hAnsi="Perpetua"/>
          <w:b/>
          <w:sz w:val="26"/>
          <w:szCs w:val="26"/>
        </w:rPr>
        <w:t>motivo torpe</w:t>
      </w:r>
      <w:r w:rsidRPr="004A3710">
        <w:rPr>
          <w:rFonts w:ascii="Perpetua" w:hAnsi="Perpetua"/>
          <w:sz w:val="26"/>
          <w:szCs w:val="26"/>
        </w:rPr>
        <w:t xml:space="preserve">, </w:t>
      </w:r>
      <w:r w:rsidR="00F91E8E">
        <w:rPr>
          <w:rFonts w:ascii="Perpetua" w:hAnsi="Perpetua"/>
          <w:sz w:val="26"/>
          <w:szCs w:val="26"/>
        </w:rPr>
        <w:t>tendo em vista que o</w:t>
      </w:r>
      <w:r w:rsidRPr="004A3710">
        <w:rPr>
          <w:rFonts w:ascii="Perpetua" w:hAnsi="Perpetua"/>
          <w:sz w:val="26"/>
          <w:szCs w:val="26"/>
        </w:rPr>
        <w:t xml:space="preserve"> denunciado efetuou o</w:t>
      </w:r>
      <w:r w:rsidR="00BE2B45">
        <w:rPr>
          <w:rFonts w:ascii="Perpetua" w:hAnsi="Perpetua"/>
          <w:sz w:val="26"/>
          <w:szCs w:val="26"/>
        </w:rPr>
        <w:t>s</w:t>
      </w:r>
      <w:r w:rsidRPr="004A3710">
        <w:rPr>
          <w:rFonts w:ascii="Perpetua" w:hAnsi="Perpetua"/>
          <w:sz w:val="26"/>
          <w:szCs w:val="26"/>
        </w:rPr>
        <w:t xml:space="preserve"> disparo</w:t>
      </w:r>
      <w:r w:rsidR="00BE2B45">
        <w:rPr>
          <w:rFonts w:ascii="Perpetua" w:hAnsi="Perpetua"/>
          <w:sz w:val="26"/>
          <w:szCs w:val="26"/>
        </w:rPr>
        <w:t>s</w:t>
      </w:r>
      <w:r w:rsidRPr="004A3710">
        <w:rPr>
          <w:rFonts w:ascii="Perpetua" w:hAnsi="Perpetua"/>
          <w:sz w:val="26"/>
          <w:szCs w:val="26"/>
        </w:rPr>
        <w:t xml:space="preserve"> </w:t>
      </w:r>
      <w:r w:rsidR="00F91E8E">
        <w:rPr>
          <w:rFonts w:ascii="Perpetua" w:hAnsi="Perpetua"/>
          <w:sz w:val="26"/>
          <w:szCs w:val="26"/>
        </w:rPr>
        <w:t xml:space="preserve">de arma de fogo </w:t>
      </w:r>
      <w:r w:rsidRPr="004A3710">
        <w:rPr>
          <w:rFonts w:ascii="Perpetua" w:hAnsi="Perpetua"/>
          <w:sz w:val="26"/>
          <w:szCs w:val="26"/>
        </w:rPr>
        <w:t xml:space="preserve">contra os </w:t>
      </w:r>
      <w:r w:rsidR="00F91E8E">
        <w:rPr>
          <w:rFonts w:ascii="Perpetua" w:hAnsi="Perpetua"/>
          <w:sz w:val="26"/>
          <w:szCs w:val="26"/>
        </w:rPr>
        <w:t xml:space="preserve">ocupantes da citada </w:t>
      </w:r>
      <w:r w:rsidRPr="004A3710">
        <w:rPr>
          <w:rFonts w:ascii="Perpetua" w:hAnsi="Perpetua"/>
          <w:sz w:val="26"/>
          <w:szCs w:val="26"/>
        </w:rPr>
        <w:t>motocicl</w:t>
      </w:r>
      <w:r w:rsidR="00F91E8E">
        <w:rPr>
          <w:rFonts w:ascii="Perpetua" w:hAnsi="Perpetua"/>
          <w:sz w:val="26"/>
          <w:szCs w:val="26"/>
        </w:rPr>
        <w:t>eta</w:t>
      </w:r>
      <w:r w:rsidRPr="004A3710">
        <w:rPr>
          <w:rFonts w:ascii="Perpetua" w:hAnsi="Perpetua"/>
          <w:sz w:val="26"/>
          <w:szCs w:val="26"/>
        </w:rPr>
        <w:t xml:space="preserve">, vítimas que pretendia ofender, </w:t>
      </w:r>
      <w:r w:rsidR="00893000">
        <w:rPr>
          <w:rFonts w:ascii="Perpetua" w:hAnsi="Perpetua"/>
          <w:sz w:val="26"/>
          <w:szCs w:val="26"/>
        </w:rPr>
        <w:t>por acreditar que se tratava</w:t>
      </w:r>
      <w:r w:rsidR="001D6544">
        <w:rPr>
          <w:rFonts w:ascii="Perpetua" w:hAnsi="Perpetua"/>
          <w:sz w:val="26"/>
          <w:szCs w:val="26"/>
        </w:rPr>
        <w:t xml:space="preserve"> </w:t>
      </w:r>
      <w:r w:rsidR="00893000">
        <w:rPr>
          <w:rFonts w:ascii="Perpetua" w:hAnsi="Perpetua"/>
          <w:sz w:val="26"/>
          <w:szCs w:val="26"/>
        </w:rPr>
        <w:t>de pessoas que integravam o tráfico de drogas local.</w:t>
      </w:r>
    </w:p>
    <w:p w14:paraId="6364CB85" w14:textId="77777777" w:rsidR="001A5066" w:rsidRDefault="001A5066" w:rsidP="001A5066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</w:p>
    <w:p w14:paraId="379A102B" w14:textId="6D605092" w:rsidR="00D204CB" w:rsidRPr="00D927BC" w:rsidRDefault="001A5066" w:rsidP="003A3C85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O crime foi cometido</w:t>
      </w:r>
      <w:r w:rsidR="000A4B4A" w:rsidRPr="000A4B4A">
        <w:rPr>
          <w:sz w:val="22"/>
          <w:szCs w:val="22"/>
        </w:rPr>
        <w:t xml:space="preserve"> </w:t>
      </w:r>
      <w:r w:rsidR="000A4B4A" w:rsidRPr="0092630C">
        <w:rPr>
          <w:rFonts w:ascii="Perpetua" w:hAnsi="Perpetua"/>
          <w:b/>
          <w:sz w:val="26"/>
          <w:szCs w:val="26"/>
        </w:rPr>
        <w:t xml:space="preserve">mediante recurso que dificultou a defesa </w:t>
      </w:r>
      <w:r w:rsidR="0092630C">
        <w:rPr>
          <w:rFonts w:ascii="Perpetua" w:hAnsi="Perpetua"/>
          <w:b/>
          <w:sz w:val="26"/>
          <w:szCs w:val="26"/>
        </w:rPr>
        <w:t>das vítimas</w:t>
      </w:r>
      <w:r w:rsidR="000A4B4A" w:rsidRPr="0092630C">
        <w:rPr>
          <w:rFonts w:ascii="Perpetua" w:hAnsi="Perpetua"/>
          <w:sz w:val="26"/>
          <w:szCs w:val="26"/>
        </w:rPr>
        <w:t>,</w:t>
      </w:r>
      <w:r w:rsidR="0092630C">
        <w:rPr>
          <w:rFonts w:ascii="Perpetua" w:hAnsi="Perpetua"/>
          <w:sz w:val="26"/>
          <w:szCs w:val="26"/>
        </w:rPr>
        <w:t xml:space="preserve"> </w:t>
      </w:r>
      <w:r w:rsidR="00BE2B45">
        <w:rPr>
          <w:rFonts w:ascii="Perpetua" w:hAnsi="Perpetua"/>
          <w:sz w:val="26"/>
          <w:szCs w:val="26"/>
        </w:rPr>
        <w:t>uma vez</w:t>
      </w:r>
      <w:r w:rsidR="0092630C">
        <w:rPr>
          <w:rFonts w:ascii="Perpetua" w:hAnsi="Perpetua"/>
          <w:sz w:val="26"/>
          <w:szCs w:val="26"/>
        </w:rPr>
        <w:t xml:space="preserve"> que o denunciado</w:t>
      </w:r>
      <w:r w:rsidR="00BE2B45">
        <w:rPr>
          <w:rFonts w:ascii="Perpetua" w:hAnsi="Perpetua"/>
          <w:sz w:val="26"/>
          <w:szCs w:val="26"/>
        </w:rPr>
        <w:t xml:space="preserve"> as</w:t>
      </w:r>
      <w:r w:rsidR="000A4B4A" w:rsidRPr="0092630C">
        <w:rPr>
          <w:rFonts w:ascii="Perpetua" w:hAnsi="Perpetua"/>
          <w:sz w:val="26"/>
          <w:szCs w:val="26"/>
        </w:rPr>
        <w:t xml:space="preserve"> </w:t>
      </w:r>
      <w:r w:rsidR="00BE2B45">
        <w:rPr>
          <w:rFonts w:ascii="Perpetua" w:hAnsi="Perpetua"/>
          <w:sz w:val="26"/>
          <w:szCs w:val="26"/>
        </w:rPr>
        <w:t>surpreendeu, efetuando disparos de</w:t>
      </w:r>
      <w:r w:rsidR="00BE2B45" w:rsidRPr="004A3710">
        <w:rPr>
          <w:rFonts w:ascii="Perpetua" w:hAnsi="Perpetua"/>
          <w:sz w:val="26"/>
          <w:szCs w:val="26"/>
        </w:rPr>
        <w:t xml:space="preserve"> fuzil</w:t>
      </w:r>
      <w:r w:rsidRPr="004A3710">
        <w:rPr>
          <w:rFonts w:ascii="Perpetua" w:hAnsi="Perpetua"/>
          <w:sz w:val="26"/>
          <w:szCs w:val="26"/>
        </w:rPr>
        <w:t xml:space="preserve">, em </w:t>
      </w:r>
      <w:r w:rsidR="00A04F3A">
        <w:rPr>
          <w:rFonts w:ascii="Perpetua" w:hAnsi="Perpetua"/>
          <w:sz w:val="26"/>
          <w:szCs w:val="26"/>
        </w:rPr>
        <w:t>momento pacífico na localidade</w:t>
      </w:r>
      <w:r w:rsidR="00B9058A">
        <w:rPr>
          <w:rFonts w:ascii="Perpetua" w:hAnsi="Perpetua"/>
          <w:sz w:val="26"/>
          <w:szCs w:val="26"/>
        </w:rPr>
        <w:t xml:space="preserve">, </w:t>
      </w:r>
      <w:r w:rsidR="00A04F3A">
        <w:rPr>
          <w:rFonts w:ascii="Perpetua" w:hAnsi="Perpetua"/>
          <w:sz w:val="26"/>
          <w:szCs w:val="26"/>
        </w:rPr>
        <w:t>com movimentação normal de pessoas e veículos</w:t>
      </w:r>
      <w:r w:rsidR="001A42EE" w:rsidRPr="004A3710">
        <w:rPr>
          <w:rStyle w:val="Refdenotaderodap"/>
          <w:rFonts w:ascii="Perpetua" w:hAnsi="Perpetua"/>
          <w:sz w:val="26"/>
          <w:szCs w:val="26"/>
        </w:rPr>
        <w:footnoteReference w:id="4"/>
      </w:r>
      <w:r w:rsidR="0092630C">
        <w:rPr>
          <w:rFonts w:ascii="Perpetua" w:hAnsi="Perpetua"/>
          <w:sz w:val="26"/>
          <w:szCs w:val="26"/>
        </w:rPr>
        <w:t>.</w:t>
      </w:r>
    </w:p>
    <w:p w14:paraId="0B63873D" w14:textId="500EAC26" w:rsidR="003A3C85" w:rsidRDefault="003A3C85" w:rsidP="003A3C85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  <w:r>
        <w:rPr>
          <w:rFonts w:ascii="Perpetua" w:hAnsi="Perpetua"/>
          <w:sz w:val="26"/>
          <w:szCs w:val="26"/>
        </w:rPr>
        <w:t>Registre-se que o</w:t>
      </w:r>
      <w:r w:rsidRPr="004A3710">
        <w:rPr>
          <w:rFonts w:ascii="Perpetua" w:hAnsi="Perpetua"/>
          <w:sz w:val="26"/>
          <w:szCs w:val="26"/>
        </w:rPr>
        <w:t xml:space="preserve"> conjunto de diligências investigatórias produzido em sede policial rechaçou a tese de legítima defesa apresentada pelo denunciado, demonstrando, de modo inequívoco, que não havia nenhuma agressão injusta contra policiais ou terceiros</w:t>
      </w:r>
      <w:r>
        <w:rPr>
          <w:rFonts w:ascii="Perpetua" w:hAnsi="Perpetua"/>
          <w:sz w:val="26"/>
          <w:szCs w:val="26"/>
        </w:rPr>
        <w:t>,</w:t>
      </w:r>
      <w:r w:rsidRPr="004A3710">
        <w:rPr>
          <w:rFonts w:ascii="Perpetua" w:hAnsi="Perpetua"/>
          <w:sz w:val="26"/>
          <w:szCs w:val="26"/>
        </w:rPr>
        <w:t xml:space="preserve"> e que a ação violenta foi imoderada e desnecessária.</w:t>
      </w:r>
    </w:p>
    <w:p w14:paraId="1FF61466" w14:textId="77777777" w:rsidR="003A3C85" w:rsidRDefault="003A3C85" w:rsidP="00D204CB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</w:p>
    <w:p w14:paraId="4B0E6A78" w14:textId="5CBB7EA3" w:rsidR="00D204CB" w:rsidRPr="00D927BC" w:rsidRDefault="00CA60A5" w:rsidP="00D204CB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  <w:r w:rsidRPr="00D927BC">
        <w:rPr>
          <w:rFonts w:ascii="Perpetua" w:hAnsi="Perpetua"/>
          <w:sz w:val="26"/>
          <w:szCs w:val="26"/>
        </w:rPr>
        <w:t xml:space="preserve">Assim agindo, </w:t>
      </w:r>
      <w:r w:rsidR="00B8437D" w:rsidRPr="00D927BC">
        <w:rPr>
          <w:rFonts w:ascii="Perpetua" w:hAnsi="Perpetua"/>
          <w:sz w:val="26"/>
          <w:szCs w:val="26"/>
        </w:rPr>
        <w:t xml:space="preserve">o policial militar </w:t>
      </w:r>
      <w:r w:rsidR="001D74C9" w:rsidRPr="00D927BC">
        <w:rPr>
          <w:rFonts w:ascii="Perpetua" w:hAnsi="Perpetua"/>
          <w:b/>
          <w:sz w:val="26"/>
          <w:szCs w:val="26"/>
        </w:rPr>
        <w:t>RODRIGO JOSÉ DE MATOS SOARES</w:t>
      </w:r>
      <w:r w:rsidR="001D74C9" w:rsidRPr="00D927BC">
        <w:rPr>
          <w:rFonts w:ascii="Perpetua" w:hAnsi="Perpetua"/>
          <w:sz w:val="26"/>
          <w:szCs w:val="26"/>
        </w:rPr>
        <w:t xml:space="preserve"> </w:t>
      </w:r>
      <w:r w:rsidR="00155B00" w:rsidRPr="00D927BC">
        <w:rPr>
          <w:rFonts w:ascii="Perpetua" w:hAnsi="Perpetua"/>
          <w:color w:val="auto"/>
          <w:sz w:val="26"/>
          <w:szCs w:val="26"/>
        </w:rPr>
        <w:t>está incurso</w:t>
      </w:r>
      <w:r w:rsidR="00D204CB" w:rsidRPr="00D927BC">
        <w:rPr>
          <w:rFonts w:ascii="Perpetua" w:hAnsi="Perpetua"/>
          <w:color w:val="auto"/>
          <w:sz w:val="26"/>
          <w:szCs w:val="26"/>
        </w:rPr>
        <w:t xml:space="preserve"> </w:t>
      </w:r>
      <w:r w:rsidR="00155B00" w:rsidRPr="00D927BC">
        <w:rPr>
          <w:rFonts w:ascii="Perpetua" w:hAnsi="Perpetua"/>
          <w:color w:val="auto"/>
          <w:sz w:val="26"/>
          <w:szCs w:val="26"/>
        </w:rPr>
        <w:t xml:space="preserve">nas penas do </w:t>
      </w:r>
      <w:r w:rsidR="00155B00" w:rsidRPr="00D927BC">
        <w:rPr>
          <w:rFonts w:ascii="Perpetua" w:hAnsi="Perpetua"/>
          <w:b/>
          <w:color w:val="auto"/>
          <w:sz w:val="26"/>
          <w:szCs w:val="26"/>
        </w:rPr>
        <w:t>art. 121, §2º, incisos I</w:t>
      </w:r>
      <w:r w:rsidR="00D204CB" w:rsidRPr="00D927BC">
        <w:rPr>
          <w:rFonts w:ascii="Perpetua" w:hAnsi="Perpetua"/>
          <w:b/>
          <w:color w:val="auto"/>
          <w:sz w:val="26"/>
          <w:szCs w:val="26"/>
        </w:rPr>
        <w:t xml:space="preserve"> </w:t>
      </w:r>
      <w:r w:rsidR="00155B00" w:rsidRPr="00D927BC">
        <w:rPr>
          <w:rFonts w:ascii="Perpetua" w:hAnsi="Perpetua"/>
          <w:b/>
          <w:color w:val="auto"/>
          <w:sz w:val="26"/>
          <w:szCs w:val="26"/>
        </w:rPr>
        <w:t xml:space="preserve">e IV, </w:t>
      </w:r>
      <w:r w:rsidR="003A3C85">
        <w:rPr>
          <w:rFonts w:ascii="Perpetua" w:hAnsi="Perpetua"/>
          <w:b/>
          <w:sz w:val="26"/>
          <w:szCs w:val="26"/>
        </w:rPr>
        <w:t>na forma do</w:t>
      </w:r>
      <w:r w:rsidR="00D204CB" w:rsidRPr="00D927BC">
        <w:rPr>
          <w:rFonts w:ascii="Perpetua" w:hAnsi="Perpetua"/>
          <w:b/>
          <w:sz w:val="26"/>
          <w:szCs w:val="26"/>
        </w:rPr>
        <w:t xml:space="preserve"> </w:t>
      </w:r>
      <w:r w:rsidR="006C3262">
        <w:rPr>
          <w:rFonts w:ascii="Perpetua" w:hAnsi="Perpetua"/>
          <w:b/>
          <w:sz w:val="26"/>
          <w:szCs w:val="26"/>
        </w:rPr>
        <w:t xml:space="preserve">art. </w:t>
      </w:r>
      <w:r w:rsidR="00D204CB" w:rsidRPr="00D927BC">
        <w:rPr>
          <w:rFonts w:ascii="Perpetua" w:hAnsi="Perpetua"/>
          <w:b/>
          <w:sz w:val="26"/>
          <w:szCs w:val="26"/>
        </w:rPr>
        <w:t>73 (erro na execução), ambos do Código Penal</w:t>
      </w:r>
      <w:r w:rsidR="00D204CB" w:rsidRPr="00D927BC">
        <w:rPr>
          <w:rFonts w:ascii="Perpetua" w:hAnsi="Perpetua"/>
          <w:sz w:val="26"/>
          <w:szCs w:val="26"/>
        </w:rPr>
        <w:t>.</w:t>
      </w:r>
      <w:r w:rsidR="00155B00" w:rsidRPr="00D927BC">
        <w:rPr>
          <w:rFonts w:ascii="Perpetua" w:hAnsi="Perpetua"/>
          <w:b/>
          <w:color w:val="auto"/>
          <w:sz w:val="26"/>
          <w:szCs w:val="26"/>
        </w:rPr>
        <w:t xml:space="preserve"> </w:t>
      </w:r>
    </w:p>
    <w:p w14:paraId="32486613" w14:textId="77777777" w:rsidR="00D204CB" w:rsidRPr="00D927BC" w:rsidRDefault="00D204CB" w:rsidP="00D204CB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</w:p>
    <w:p w14:paraId="1A89C73F" w14:textId="6045367C" w:rsidR="00D204CB" w:rsidRPr="003A3C85" w:rsidRDefault="00155B00" w:rsidP="003A3C85">
      <w:pPr>
        <w:spacing w:line="360" w:lineRule="auto"/>
        <w:ind w:left="709" w:firstLine="707"/>
        <w:jc w:val="both"/>
        <w:rPr>
          <w:rFonts w:ascii="Perpetua" w:hAnsi="Perpetua"/>
          <w:color w:val="auto"/>
          <w:sz w:val="26"/>
          <w:szCs w:val="26"/>
        </w:rPr>
      </w:pPr>
      <w:r w:rsidRPr="00155B00">
        <w:rPr>
          <w:rFonts w:ascii="Perpetua" w:hAnsi="Perpetua"/>
          <w:color w:val="auto"/>
          <w:sz w:val="26"/>
          <w:szCs w:val="26"/>
        </w:rPr>
        <w:t>Ante o exposto, o Ministério Público requer seja recebida a presente, sendo o denunciado citado para oferecer resposta por escrito, respondendo aos termos do processo, até a esperada pronúncia e ulterior julgamento pelo Egrégio Tribunal do Júri, ocasião em que deverá ser condenado.</w:t>
      </w:r>
    </w:p>
    <w:p w14:paraId="63BFA0C6" w14:textId="77777777" w:rsidR="00D244B1" w:rsidRPr="004A3710" w:rsidRDefault="00D244B1" w:rsidP="00C25A3F">
      <w:pPr>
        <w:spacing w:line="360" w:lineRule="auto"/>
        <w:jc w:val="both"/>
        <w:rPr>
          <w:rFonts w:ascii="Perpetua" w:hAnsi="Perpetua"/>
          <w:sz w:val="26"/>
          <w:szCs w:val="26"/>
        </w:rPr>
      </w:pPr>
    </w:p>
    <w:p w14:paraId="4987C949" w14:textId="7F83C9E5" w:rsidR="00D244B1" w:rsidRPr="004A3710" w:rsidRDefault="00D244B1" w:rsidP="00C25A3F">
      <w:pPr>
        <w:spacing w:line="360" w:lineRule="auto"/>
        <w:ind w:left="3540"/>
        <w:jc w:val="both"/>
        <w:rPr>
          <w:rFonts w:ascii="Perpetua" w:hAnsi="Perpetua"/>
          <w:sz w:val="26"/>
          <w:szCs w:val="26"/>
          <w:lang w:val="x-none"/>
        </w:rPr>
      </w:pPr>
      <w:r w:rsidRPr="004A3710">
        <w:rPr>
          <w:rFonts w:ascii="Perpetua" w:hAnsi="Perpetua"/>
          <w:sz w:val="26"/>
          <w:szCs w:val="26"/>
          <w:lang w:val="x-none"/>
        </w:rPr>
        <w:t xml:space="preserve">Rio de Janeiro, </w:t>
      </w:r>
      <w:r w:rsidR="00BE2B45">
        <w:rPr>
          <w:rFonts w:ascii="Perpetua" w:hAnsi="Perpetua"/>
          <w:sz w:val="26"/>
          <w:szCs w:val="26"/>
        </w:rPr>
        <w:t>02 de dezembro</w:t>
      </w:r>
      <w:r w:rsidRPr="004A3710">
        <w:rPr>
          <w:rFonts w:ascii="Perpetua" w:hAnsi="Perpetua"/>
          <w:sz w:val="26"/>
          <w:szCs w:val="26"/>
          <w:lang w:val="x-none"/>
        </w:rPr>
        <w:t xml:space="preserve"> de 2019.</w:t>
      </w:r>
    </w:p>
    <w:p w14:paraId="3800E0A3" w14:textId="77777777" w:rsidR="00CA60A5" w:rsidRPr="004A3710" w:rsidRDefault="00CA60A5" w:rsidP="009A3DE2">
      <w:pPr>
        <w:spacing w:line="360" w:lineRule="auto"/>
        <w:jc w:val="both"/>
        <w:rPr>
          <w:rFonts w:ascii="Perpetua" w:hAnsi="Perpetua"/>
          <w:sz w:val="26"/>
          <w:szCs w:val="26"/>
        </w:rPr>
      </w:pPr>
    </w:p>
    <w:p w14:paraId="14B68C62" w14:textId="77777777" w:rsidR="00886309" w:rsidRPr="004A3710" w:rsidRDefault="00CA60A5" w:rsidP="00C25A3F">
      <w:pPr>
        <w:spacing w:line="360" w:lineRule="auto"/>
        <w:ind w:left="709"/>
        <w:jc w:val="both"/>
        <w:rPr>
          <w:rFonts w:ascii="Perpetua" w:hAnsi="Perpetua"/>
          <w:sz w:val="26"/>
          <w:szCs w:val="26"/>
        </w:rPr>
      </w:pPr>
      <w:r w:rsidRPr="004A3710">
        <w:rPr>
          <w:rFonts w:ascii="Perpetua" w:hAnsi="Perpetua"/>
          <w:sz w:val="26"/>
          <w:szCs w:val="26"/>
          <w:lang w:val="x-none"/>
        </w:rPr>
        <w:tab/>
      </w:r>
      <w:r w:rsidRPr="004A3710">
        <w:rPr>
          <w:rFonts w:ascii="Perpetua" w:hAnsi="Perpetua"/>
          <w:sz w:val="26"/>
          <w:szCs w:val="26"/>
          <w:lang w:val="x-none"/>
        </w:rPr>
        <w:tab/>
      </w:r>
      <w:r w:rsidRPr="004A3710">
        <w:rPr>
          <w:rFonts w:ascii="Perpetua" w:hAnsi="Perpetua"/>
          <w:sz w:val="26"/>
          <w:szCs w:val="26"/>
          <w:lang w:val="x-none"/>
        </w:rPr>
        <w:tab/>
      </w:r>
    </w:p>
    <w:p w14:paraId="3A3443CC" w14:textId="42744C73" w:rsidR="00886309" w:rsidRPr="004A3710" w:rsidRDefault="00886309" w:rsidP="00A354D9">
      <w:pPr>
        <w:spacing w:line="360" w:lineRule="auto"/>
        <w:ind w:left="709" w:firstLine="707"/>
        <w:jc w:val="center"/>
        <w:rPr>
          <w:rFonts w:ascii="Perpetua" w:hAnsi="Perpetua"/>
          <w:b/>
          <w:sz w:val="26"/>
          <w:szCs w:val="26"/>
        </w:rPr>
      </w:pPr>
      <w:r w:rsidRPr="004A3710">
        <w:rPr>
          <w:rFonts w:ascii="Perpetua" w:hAnsi="Perpetua"/>
          <w:b/>
          <w:sz w:val="26"/>
          <w:szCs w:val="26"/>
        </w:rPr>
        <w:t xml:space="preserve">Alexandre </w:t>
      </w:r>
      <w:proofErr w:type="spellStart"/>
      <w:r w:rsidRPr="004A3710">
        <w:rPr>
          <w:rFonts w:ascii="Perpetua" w:hAnsi="Perpetua"/>
          <w:b/>
          <w:sz w:val="26"/>
          <w:szCs w:val="26"/>
        </w:rPr>
        <w:t>Themístocles</w:t>
      </w:r>
      <w:proofErr w:type="spellEnd"/>
      <w:r w:rsidR="0073691C" w:rsidRPr="004A3710">
        <w:rPr>
          <w:rFonts w:ascii="Perpetua" w:hAnsi="Perpetua"/>
          <w:b/>
          <w:sz w:val="26"/>
          <w:szCs w:val="26"/>
        </w:rPr>
        <w:t xml:space="preserve">    </w:t>
      </w:r>
      <w:r w:rsidR="00A354D9">
        <w:rPr>
          <w:rFonts w:ascii="Perpetua" w:hAnsi="Perpetua"/>
          <w:b/>
          <w:sz w:val="26"/>
          <w:szCs w:val="26"/>
        </w:rPr>
        <w:t xml:space="preserve">            </w:t>
      </w:r>
      <w:r w:rsidR="0073691C" w:rsidRPr="004A3710">
        <w:rPr>
          <w:rFonts w:ascii="Perpetua" w:hAnsi="Perpetua"/>
          <w:b/>
          <w:sz w:val="26"/>
          <w:szCs w:val="26"/>
        </w:rPr>
        <w:t xml:space="preserve">   </w:t>
      </w:r>
      <w:r w:rsidR="00A354D9">
        <w:rPr>
          <w:rFonts w:ascii="Perpetua" w:hAnsi="Perpetua"/>
          <w:b/>
          <w:sz w:val="26"/>
          <w:szCs w:val="26"/>
        </w:rPr>
        <w:t xml:space="preserve">     </w:t>
      </w:r>
      <w:r w:rsidR="00C12C26">
        <w:rPr>
          <w:rFonts w:ascii="Perpetua" w:hAnsi="Perpetua"/>
          <w:b/>
          <w:sz w:val="26"/>
          <w:szCs w:val="26"/>
        </w:rPr>
        <w:t xml:space="preserve">  </w:t>
      </w:r>
      <w:r w:rsidR="0073691C" w:rsidRPr="004A3710">
        <w:rPr>
          <w:rFonts w:ascii="Perpetua" w:hAnsi="Perpetua"/>
          <w:b/>
          <w:sz w:val="26"/>
          <w:szCs w:val="26"/>
        </w:rPr>
        <w:t>Débora Cagy Erlich</w:t>
      </w:r>
    </w:p>
    <w:p w14:paraId="0219CBCB" w14:textId="7AC29EF1" w:rsidR="00886309" w:rsidRPr="004A3710" w:rsidRDefault="00037EEE" w:rsidP="00C25A3F">
      <w:pPr>
        <w:spacing w:line="360" w:lineRule="auto"/>
        <w:ind w:left="709"/>
        <w:jc w:val="both"/>
        <w:rPr>
          <w:rFonts w:ascii="Perpetua" w:hAnsi="Perpetua"/>
          <w:sz w:val="26"/>
          <w:szCs w:val="26"/>
        </w:rPr>
      </w:pPr>
      <w:r w:rsidRPr="004A3710">
        <w:rPr>
          <w:rFonts w:ascii="Perpetua" w:hAnsi="Perpetua"/>
          <w:sz w:val="26"/>
          <w:szCs w:val="26"/>
        </w:rPr>
        <w:t xml:space="preserve">                                  </w:t>
      </w:r>
      <w:r w:rsidR="00A354D9">
        <w:rPr>
          <w:rFonts w:ascii="Perpetua" w:hAnsi="Perpetua"/>
          <w:sz w:val="26"/>
          <w:szCs w:val="26"/>
        </w:rPr>
        <w:t xml:space="preserve">  </w:t>
      </w:r>
      <w:r w:rsidRPr="004A3710">
        <w:rPr>
          <w:rFonts w:ascii="Perpetua" w:hAnsi="Perpetua"/>
          <w:sz w:val="26"/>
          <w:szCs w:val="26"/>
        </w:rPr>
        <w:t xml:space="preserve"> </w:t>
      </w:r>
      <w:r w:rsidR="00886309" w:rsidRPr="004A3710">
        <w:rPr>
          <w:rFonts w:ascii="Perpetua" w:hAnsi="Perpetua"/>
          <w:sz w:val="26"/>
          <w:szCs w:val="26"/>
        </w:rPr>
        <w:t>Promotor de Justiça</w:t>
      </w:r>
      <w:r w:rsidRPr="004A3710">
        <w:rPr>
          <w:rFonts w:ascii="Perpetua" w:hAnsi="Perpetua"/>
          <w:sz w:val="26"/>
          <w:szCs w:val="26"/>
        </w:rPr>
        <w:t xml:space="preserve">                    </w:t>
      </w:r>
      <w:r w:rsidR="00A354D9">
        <w:rPr>
          <w:rFonts w:ascii="Perpetua" w:hAnsi="Perpetua"/>
          <w:sz w:val="26"/>
          <w:szCs w:val="26"/>
        </w:rPr>
        <w:t xml:space="preserve">               </w:t>
      </w:r>
      <w:r w:rsidRPr="004A3710">
        <w:rPr>
          <w:rFonts w:ascii="Perpetua" w:hAnsi="Perpetua"/>
          <w:sz w:val="26"/>
          <w:szCs w:val="26"/>
        </w:rPr>
        <w:t xml:space="preserve">Promotora de Justiça </w:t>
      </w:r>
    </w:p>
    <w:p w14:paraId="32ABE6B1" w14:textId="7EE65701" w:rsidR="00037EEE" w:rsidRPr="004A3710" w:rsidRDefault="00037EEE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  <w:bookmarkStart w:id="5" w:name="_Hlk25227250"/>
      <w:r w:rsidRPr="004A3710">
        <w:rPr>
          <w:rFonts w:ascii="Perpetua" w:hAnsi="Perpetua"/>
          <w:sz w:val="26"/>
          <w:szCs w:val="26"/>
        </w:rPr>
        <w:t xml:space="preserve">                                      </w:t>
      </w:r>
      <w:r w:rsidR="00886309" w:rsidRPr="004A3710">
        <w:rPr>
          <w:rFonts w:ascii="Perpetua" w:hAnsi="Perpetua"/>
          <w:sz w:val="26"/>
          <w:szCs w:val="26"/>
        </w:rPr>
        <w:t>Membro do GAESP</w:t>
      </w:r>
      <w:r w:rsidRPr="004A3710">
        <w:rPr>
          <w:rFonts w:ascii="Perpetua" w:hAnsi="Perpetua"/>
          <w:sz w:val="26"/>
          <w:szCs w:val="26"/>
        </w:rPr>
        <w:t xml:space="preserve">                    </w:t>
      </w:r>
      <w:r w:rsidR="00A354D9">
        <w:rPr>
          <w:rFonts w:ascii="Perpetua" w:hAnsi="Perpetua"/>
          <w:sz w:val="26"/>
          <w:szCs w:val="26"/>
        </w:rPr>
        <w:t xml:space="preserve">              </w:t>
      </w:r>
      <w:r w:rsidRPr="004A3710">
        <w:rPr>
          <w:rFonts w:ascii="Perpetua" w:hAnsi="Perpetua"/>
          <w:sz w:val="26"/>
          <w:szCs w:val="26"/>
        </w:rPr>
        <w:t xml:space="preserve"> Membro do GAESP</w:t>
      </w:r>
    </w:p>
    <w:p w14:paraId="07BDD3C5" w14:textId="77777777" w:rsidR="009C1635" w:rsidRPr="004A3710" w:rsidRDefault="009C1635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p w14:paraId="1871F147" w14:textId="77777777" w:rsidR="009C1635" w:rsidRPr="004A3710" w:rsidRDefault="009C1635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p w14:paraId="6641F9EC" w14:textId="376907DB" w:rsidR="009C1635" w:rsidRDefault="009C1635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p w14:paraId="535F3473" w14:textId="24A3D6E2" w:rsidR="00355C0D" w:rsidRDefault="00355C0D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p w14:paraId="3C775D37" w14:textId="4A3FDAE6" w:rsidR="0087124A" w:rsidRDefault="0087124A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p w14:paraId="0EBD942E" w14:textId="19EA6E66" w:rsidR="0087124A" w:rsidRDefault="0087124A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p w14:paraId="5199EFAF" w14:textId="198CE1FF" w:rsidR="0087124A" w:rsidRDefault="0087124A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p w14:paraId="4CC6A9CF" w14:textId="7C6D508C" w:rsidR="0087124A" w:rsidRDefault="0087124A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p w14:paraId="22F1AFE2" w14:textId="77777777" w:rsidR="009C1635" w:rsidRPr="004A3710" w:rsidRDefault="009C1635" w:rsidP="00C06390">
      <w:pPr>
        <w:spacing w:line="360" w:lineRule="auto"/>
        <w:rPr>
          <w:rFonts w:ascii="Perpetua" w:hAnsi="Perpetua"/>
          <w:sz w:val="26"/>
          <w:szCs w:val="26"/>
        </w:rPr>
      </w:pPr>
      <w:bookmarkStart w:id="6" w:name="_GoBack"/>
      <w:bookmarkEnd w:id="6"/>
    </w:p>
    <w:p w14:paraId="2CF5372A" w14:textId="77777777" w:rsidR="009C1635" w:rsidRPr="004A3710" w:rsidRDefault="009C1635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bookmarkEnd w:id="5"/>
    <w:p w14:paraId="24EDBC36" w14:textId="77777777" w:rsidR="008D10B4" w:rsidRDefault="008D10B4" w:rsidP="008D10B4">
      <w:pPr>
        <w:spacing w:line="360" w:lineRule="auto"/>
        <w:ind w:left="709" w:firstLine="707"/>
        <w:jc w:val="both"/>
        <w:rPr>
          <w:rFonts w:ascii="Perpetua" w:hAnsi="Perpetua"/>
          <w:sz w:val="26"/>
          <w:szCs w:val="26"/>
        </w:rPr>
      </w:pPr>
    </w:p>
    <w:p w14:paraId="5651FEDD" w14:textId="1D993EB3" w:rsidR="009C1635" w:rsidRDefault="009C1635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p w14:paraId="1B07104A" w14:textId="77777777" w:rsidR="003A3C85" w:rsidRPr="004A3710" w:rsidRDefault="003A3C85" w:rsidP="00C25A3F">
      <w:pPr>
        <w:spacing w:line="360" w:lineRule="auto"/>
        <w:ind w:left="709"/>
        <w:rPr>
          <w:rFonts w:ascii="Perpetua" w:hAnsi="Perpetua"/>
          <w:sz w:val="26"/>
          <w:szCs w:val="26"/>
        </w:rPr>
      </w:pPr>
    </w:p>
    <w:sectPr w:rsidR="003A3C85" w:rsidRPr="004A3710" w:rsidSect="008E5CDC">
      <w:headerReference w:type="default" r:id="rId8"/>
      <w:footerReference w:type="default" r:id="rId9"/>
      <w:pgSz w:w="11906" w:h="16838"/>
      <w:pgMar w:top="1440" w:right="1080" w:bottom="1440" w:left="1080" w:header="421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A1151" w14:textId="77777777" w:rsidR="0062120F" w:rsidRDefault="0062120F" w:rsidP="004819C2">
      <w:r>
        <w:separator/>
      </w:r>
    </w:p>
  </w:endnote>
  <w:endnote w:type="continuationSeparator" w:id="0">
    <w:p w14:paraId="73177E7B" w14:textId="77777777" w:rsidR="0062120F" w:rsidRDefault="0062120F" w:rsidP="0048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6F566" w14:textId="3D019951" w:rsidR="003B2491" w:rsidRDefault="003B2491">
    <w:pPr>
      <w:pStyle w:val="Rodap"/>
    </w:pPr>
  </w:p>
  <w:tbl>
    <w:tblPr>
      <w:tblStyle w:val="Tabelacomgrade"/>
      <w:tblW w:w="0" w:type="auto"/>
      <w:tblBorders>
        <w:top w:val="single" w:sz="12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7640"/>
    </w:tblGrid>
    <w:tr w:rsidR="003B2491" w:rsidRPr="005723C9" w14:paraId="0E158ABB" w14:textId="77777777" w:rsidTr="00291A94">
      <w:trPr>
        <w:trHeight w:val="1253"/>
      </w:trPr>
      <w:tc>
        <w:tcPr>
          <w:tcW w:w="1836" w:type="dxa"/>
          <w:vAlign w:val="center"/>
        </w:tcPr>
        <w:p w14:paraId="02410C72" w14:textId="77777777" w:rsidR="003B2491" w:rsidRDefault="003B2491" w:rsidP="003B2491">
          <w:pPr>
            <w:pStyle w:val="Rodap"/>
          </w:pPr>
          <w:r>
            <w:rPr>
              <w:noProof/>
              <w:lang w:eastAsia="pt-BR"/>
            </w:rPr>
            <w:drawing>
              <wp:inline distT="0" distB="0" distL="0" distR="0" wp14:anchorId="6B77D783" wp14:editId="6F93A38A">
                <wp:extent cx="1200150" cy="7810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2" w:type="dxa"/>
          <w:vAlign w:val="center"/>
        </w:tcPr>
        <w:p w14:paraId="14872258" w14:textId="77777777" w:rsidR="003B2491" w:rsidRPr="002067E9" w:rsidRDefault="003B2491" w:rsidP="003B2491">
          <w:pPr>
            <w:pStyle w:val="01-Endereo-Rodap"/>
          </w:pPr>
          <w:r>
            <w:t>Av. Marechal Câmara, nº 370, 2</w:t>
          </w:r>
          <w:r w:rsidRPr="002067E9">
            <w:t>º Andar</w:t>
          </w:r>
        </w:p>
        <w:p w14:paraId="1F3D54E7" w14:textId="77777777" w:rsidR="003B2491" w:rsidRPr="002067E9" w:rsidRDefault="003B2491" w:rsidP="003B2491">
          <w:pPr>
            <w:pStyle w:val="01-Endereo-Rodap"/>
          </w:pPr>
          <w:r w:rsidRPr="002067E9">
            <w:t xml:space="preserve">Centro - Rio de Janeiro, RJ - Brasil </w:t>
          </w:r>
        </w:p>
        <w:p w14:paraId="0EEEDE9D" w14:textId="77777777" w:rsidR="003B2491" w:rsidRPr="002067E9" w:rsidRDefault="003B2491" w:rsidP="003B2491">
          <w:pPr>
            <w:pStyle w:val="01-Endereo-Rodap"/>
          </w:pPr>
          <w:r w:rsidRPr="002067E9">
            <w:t xml:space="preserve">CEP 20020-080 - Telefone: (21) </w:t>
          </w:r>
          <w:r>
            <w:t>2222-5209</w:t>
          </w:r>
        </w:p>
        <w:p w14:paraId="7CDEE574" w14:textId="77777777" w:rsidR="003B2491" w:rsidRPr="005723C9" w:rsidRDefault="003B2491" w:rsidP="003B2491">
          <w:pPr>
            <w:pStyle w:val="Rodap"/>
            <w:jc w:val="right"/>
            <w:rPr>
              <w:color w:val="7F7F7F" w:themeColor="text1" w:themeTint="80"/>
            </w:rPr>
          </w:pPr>
          <w:r>
            <w:rPr>
              <w:color w:val="7F7F7F" w:themeColor="text1" w:themeTint="80"/>
              <w:sz w:val="16"/>
              <w:szCs w:val="16"/>
            </w:rPr>
            <w:t>E-mail: secretaria.gaesp</w:t>
          </w:r>
          <w:r w:rsidRPr="002067E9">
            <w:rPr>
              <w:color w:val="7F7F7F" w:themeColor="text1" w:themeTint="80"/>
              <w:sz w:val="16"/>
              <w:szCs w:val="16"/>
            </w:rPr>
            <w:t>@mprj.mp.br</w:t>
          </w:r>
        </w:p>
      </w:tc>
    </w:tr>
  </w:tbl>
  <w:p w14:paraId="258DB8D6" w14:textId="35E8BF59" w:rsidR="003B2491" w:rsidRDefault="003B2491">
    <w:pPr>
      <w:pStyle w:val="Rodap"/>
    </w:pPr>
  </w:p>
  <w:p w14:paraId="26411BAD" w14:textId="77777777" w:rsidR="00196D51" w:rsidRPr="008248A1" w:rsidRDefault="00196D51" w:rsidP="0072442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752C" w14:textId="77777777" w:rsidR="0062120F" w:rsidRDefault="0062120F" w:rsidP="004819C2">
      <w:r>
        <w:separator/>
      </w:r>
    </w:p>
  </w:footnote>
  <w:footnote w:type="continuationSeparator" w:id="0">
    <w:p w14:paraId="51B55452" w14:textId="77777777" w:rsidR="0062120F" w:rsidRDefault="0062120F" w:rsidP="004819C2">
      <w:r>
        <w:continuationSeparator/>
      </w:r>
    </w:p>
  </w:footnote>
  <w:footnote w:id="1">
    <w:p w14:paraId="7DE4AF57" w14:textId="0363E0FF" w:rsidR="00614D61" w:rsidRPr="00B8437D" w:rsidRDefault="00614D61" w:rsidP="00614D61">
      <w:pPr>
        <w:pStyle w:val="Textodenotaderodap"/>
        <w:spacing w:line="276" w:lineRule="auto"/>
        <w:ind w:left="709"/>
        <w:jc w:val="both"/>
        <w:rPr>
          <w:rFonts w:ascii="Perpetua" w:hAnsi="Perpetua"/>
        </w:rPr>
      </w:pPr>
      <w:r w:rsidRPr="00B8437D">
        <w:rPr>
          <w:rStyle w:val="Refdenotaderodap"/>
          <w:rFonts w:ascii="Perpetua" w:hAnsi="Perpetua"/>
        </w:rPr>
        <w:footnoteRef/>
      </w:r>
      <w:r w:rsidRPr="00B8437D">
        <w:rPr>
          <w:rFonts w:ascii="Perpetua" w:hAnsi="Perpetua"/>
        </w:rPr>
        <w:t xml:space="preserve"> </w:t>
      </w:r>
      <w:bookmarkStart w:id="1" w:name="_Hlk25765643"/>
      <w:r w:rsidRPr="00B8437D">
        <w:rPr>
          <w:rFonts w:ascii="Perpetua" w:hAnsi="Perpetua"/>
        </w:rPr>
        <w:t>Fuzil FAL calibre 7.62mm, número de série 20491, descrito às fls. 213 – verso.</w:t>
      </w:r>
      <w:bookmarkEnd w:id="1"/>
    </w:p>
  </w:footnote>
  <w:footnote w:id="2">
    <w:p w14:paraId="1C5EBA91" w14:textId="4324FD7B" w:rsidR="001A42EE" w:rsidRPr="0062642E" w:rsidRDefault="007D36EC" w:rsidP="00E44BD8">
      <w:pPr>
        <w:spacing w:line="360" w:lineRule="auto"/>
        <w:ind w:left="709"/>
        <w:jc w:val="both"/>
        <w:rPr>
          <w:rFonts w:ascii="Perpetua" w:hAnsi="Perpetua"/>
        </w:rPr>
      </w:pPr>
      <w:r w:rsidRPr="0062642E">
        <w:rPr>
          <w:rStyle w:val="Refdenotaderodap"/>
          <w:rFonts w:ascii="Perpetua" w:hAnsi="Perpetua"/>
        </w:rPr>
        <w:footnoteRef/>
      </w:r>
      <w:r w:rsidRPr="0062642E">
        <w:rPr>
          <w:rFonts w:ascii="Perpetua" w:hAnsi="Perpetua"/>
        </w:rPr>
        <w:t xml:space="preserve"> </w:t>
      </w:r>
      <w:r w:rsidR="00172759">
        <w:rPr>
          <w:rFonts w:ascii="Perpetua" w:hAnsi="Perpetua"/>
        </w:rPr>
        <w:t>T</w:t>
      </w:r>
      <w:r w:rsidR="0068111C" w:rsidRPr="0062642E">
        <w:rPr>
          <w:rFonts w:ascii="Perpetua" w:hAnsi="Perpetua"/>
        </w:rPr>
        <w:t>udo conforme minuciosa descrição contida do laudo pericial de reprodução simulada</w:t>
      </w:r>
      <w:r w:rsidR="00172759">
        <w:rPr>
          <w:rFonts w:ascii="Perpetua" w:hAnsi="Perpetua"/>
        </w:rPr>
        <w:t xml:space="preserve"> dos fatos</w:t>
      </w:r>
      <w:r w:rsidR="0068111C" w:rsidRPr="0062642E">
        <w:rPr>
          <w:rFonts w:ascii="Perpetua" w:hAnsi="Perpetua"/>
        </w:rPr>
        <w:t xml:space="preserve">, </w:t>
      </w:r>
      <w:r w:rsidR="00172759">
        <w:rPr>
          <w:rFonts w:ascii="Perpetua" w:hAnsi="Perpetua"/>
        </w:rPr>
        <w:t>acostado às fls. 260/352</w:t>
      </w:r>
      <w:r w:rsidR="0068111C" w:rsidRPr="0062642E">
        <w:rPr>
          <w:rFonts w:ascii="Perpetua" w:hAnsi="Perpetua"/>
        </w:rPr>
        <w:t>.</w:t>
      </w:r>
    </w:p>
  </w:footnote>
  <w:footnote w:id="3">
    <w:p w14:paraId="5598B58A" w14:textId="4AAF813A" w:rsidR="007D36EC" w:rsidRDefault="007D36EC" w:rsidP="001A42EE">
      <w:pPr>
        <w:pStyle w:val="Textodenotaderodap"/>
        <w:spacing w:line="276" w:lineRule="auto"/>
        <w:ind w:left="709"/>
        <w:jc w:val="both"/>
        <w:rPr>
          <w:rFonts w:ascii="Perpetua" w:hAnsi="Perpetua"/>
        </w:rPr>
      </w:pPr>
      <w:r w:rsidRPr="0062642E">
        <w:rPr>
          <w:rStyle w:val="Refdenotaderodap"/>
          <w:rFonts w:ascii="Perpetua" w:hAnsi="Perpetua"/>
        </w:rPr>
        <w:footnoteRef/>
      </w:r>
      <w:r w:rsidRPr="0062642E">
        <w:rPr>
          <w:rFonts w:ascii="Perpetua" w:hAnsi="Perpetua"/>
        </w:rPr>
        <w:t xml:space="preserve"> </w:t>
      </w:r>
      <w:r w:rsidR="0068111C" w:rsidRPr="0062642E">
        <w:rPr>
          <w:rFonts w:ascii="Perpetua" w:hAnsi="Perpetua"/>
        </w:rPr>
        <w:t xml:space="preserve">Registre-se que a </w:t>
      </w:r>
      <w:r w:rsidR="00A764C1">
        <w:rPr>
          <w:rFonts w:ascii="Perpetua" w:hAnsi="Perpetua"/>
        </w:rPr>
        <w:t>criança</w:t>
      </w:r>
      <w:r w:rsidR="0068111C" w:rsidRPr="0062642E">
        <w:rPr>
          <w:rFonts w:ascii="Perpetua" w:hAnsi="Perpetua"/>
        </w:rPr>
        <w:t xml:space="preserve"> </w:t>
      </w:r>
      <w:r w:rsidR="0068111C" w:rsidRPr="0062642E">
        <w:rPr>
          <w:rFonts w:ascii="Perpetua" w:hAnsi="Perpetua"/>
        </w:rPr>
        <w:t xml:space="preserve">Ágatha Vitória Sales Felix </w:t>
      </w:r>
      <w:r w:rsidR="0068111C">
        <w:rPr>
          <w:rFonts w:ascii="Perpetua" w:hAnsi="Perpetua"/>
        </w:rPr>
        <w:t>contava com</w:t>
      </w:r>
      <w:r w:rsidR="0068111C" w:rsidRPr="0062642E">
        <w:rPr>
          <w:rFonts w:ascii="Perpetua" w:hAnsi="Perpetua"/>
        </w:rPr>
        <w:t xml:space="preserve"> apenas 8 (oito) anos de idade</w:t>
      </w:r>
      <w:r w:rsidR="0068111C">
        <w:rPr>
          <w:rFonts w:ascii="Perpetua" w:hAnsi="Perpetua"/>
        </w:rPr>
        <w:t xml:space="preserve"> e, no momento dos fatos, encontrava-se </w:t>
      </w:r>
      <w:r w:rsidR="0068111C" w:rsidRPr="0062642E">
        <w:rPr>
          <w:rFonts w:ascii="Perpetua" w:hAnsi="Perpetua"/>
        </w:rPr>
        <w:t xml:space="preserve">ao lado da mãe, </w:t>
      </w:r>
      <w:r w:rsidR="0068111C">
        <w:rPr>
          <w:rFonts w:ascii="Perpetua" w:hAnsi="Perpetua"/>
        </w:rPr>
        <w:t>no interior do</w:t>
      </w:r>
      <w:r w:rsidR="0068111C" w:rsidRPr="0062642E">
        <w:rPr>
          <w:rFonts w:ascii="Perpetua" w:hAnsi="Perpetua"/>
        </w:rPr>
        <w:t xml:space="preserve"> veículo VW Kombi placa OQK 0685, parado na via pública, usado no serviço de transporte</w:t>
      </w:r>
      <w:r w:rsidR="0068111C">
        <w:rPr>
          <w:rFonts w:ascii="Perpetua" w:hAnsi="Perpetua"/>
        </w:rPr>
        <w:t xml:space="preserve"> </w:t>
      </w:r>
      <w:r w:rsidR="0068111C" w:rsidRPr="0062642E">
        <w:rPr>
          <w:rFonts w:ascii="Perpetua" w:hAnsi="Perpetua"/>
        </w:rPr>
        <w:t>de passageiros</w:t>
      </w:r>
      <w:bookmarkStart w:id="4" w:name="_Hlk25763989"/>
      <w:r w:rsidR="0068111C">
        <w:rPr>
          <w:rFonts w:ascii="Perpetua" w:hAnsi="Perpetua"/>
        </w:rPr>
        <w:t>, o qual era</w:t>
      </w:r>
      <w:r w:rsidR="0068111C" w:rsidRPr="0062642E">
        <w:rPr>
          <w:rFonts w:ascii="Perpetua" w:hAnsi="Perpetua"/>
        </w:rPr>
        <w:t xml:space="preserve"> </w:t>
      </w:r>
      <w:bookmarkEnd w:id="4"/>
      <w:r w:rsidR="0068111C" w:rsidRPr="0062642E">
        <w:rPr>
          <w:rFonts w:ascii="Perpetua" w:hAnsi="Perpetua"/>
        </w:rPr>
        <w:t xml:space="preserve">conduzido pelo motorista Moisés Atanazio Adriano. </w:t>
      </w:r>
    </w:p>
    <w:p w14:paraId="49FD5866" w14:textId="77777777" w:rsidR="001A42EE" w:rsidRPr="0062642E" w:rsidRDefault="001A42EE" w:rsidP="001A42EE">
      <w:pPr>
        <w:pStyle w:val="Textodenotaderodap"/>
        <w:spacing w:line="276" w:lineRule="auto"/>
        <w:ind w:left="709"/>
        <w:jc w:val="both"/>
        <w:rPr>
          <w:rFonts w:ascii="Perpetua" w:hAnsi="Perpetua"/>
        </w:rPr>
      </w:pPr>
    </w:p>
  </w:footnote>
  <w:footnote w:id="4">
    <w:p w14:paraId="7D84B098" w14:textId="77777777" w:rsidR="001A42EE" w:rsidRDefault="001A42EE" w:rsidP="001A42EE">
      <w:pPr>
        <w:pStyle w:val="Textodenotaderodap"/>
        <w:spacing w:line="276" w:lineRule="auto"/>
        <w:ind w:left="709"/>
        <w:jc w:val="both"/>
        <w:rPr>
          <w:rFonts w:ascii="Perpetua" w:hAnsi="Perpetua"/>
        </w:rPr>
      </w:pPr>
      <w:r w:rsidRPr="00B8437D">
        <w:rPr>
          <w:rStyle w:val="Refdenotaderodap"/>
          <w:rFonts w:ascii="Perpetua" w:hAnsi="Perpetua"/>
        </w:rPr>
        <w:footnoteRef/>
      </w:r>
      <w:r w:rsidRPr="00B8437D">
        <w:rPr>
          <w:rFonts w:ascii="Perpetua" w:hAnsi="Perpetua"/>
        </w:rPr>
        <w:t xml:space="preserve"> </w:t>
      </w:r>
      <w:r>
        <w:rPr>
          <w:rFonts w:ascii="Perpetua" w:hAnsi="Perpetua"/>
        </w:rPr>
        <w:t xml:space="preserve">O Policial Militar João Vitor de Fontes Matos, por ocasião do registro da ocorrência na sede da 22ª Delegacia de Polícia, menos de uma hora depois do fato criminoso, informou à autoridade policial não ter havido operação policial na Comunidade da Fazendinha. Vide RO 022-06922/2019, fls. 05. No mesmo sentido, esclarecendo não ter havido confronto entre os policiais e os traficantes, vide as informações prestadas pelas testemunhas </w:t>
      </w:r>
      <w:r w:rsidRPr="00EB190A">
        <w:rPr>
          <w:rFonts w:ascii="Perpetua" w:hAnsi="Perpetua"/>
        </w:rPr>
        <w:t xml:space="preserve">Moisés </w:t>
      </w:r>
      <w:r w:rsidRPr="00EB190A">
        <w:rPr>
          <w:rFonts w:ascii="Perpetua" w:hAnsi="Perpetua"/>
        </w:rPr>
        <w:t>Atanazio Adriano</w:t>
      </w:r>
      <w:r>
        <w:rPr>
          <w:rFonts w:ascii="Perpetua" w:hAnsi="Perpetua"/>
        </w:rPr>
        <w:t xml:space="preserve">, </w:t>
      </w:r>
      <w:r w:rsidRPr="00EB190A">
        <w:rPr>
          <w:rFonts w:ascii="Perpetua" w:hAnsi="Perpetua"/>
        </w:rPr>
        <w:t>Igor Querino Veríssimo</w:t>
      </w:r>
      <w:r>
        <w:rPr>
          <w:rFonts w:ascii="Perpetua" w:hAnsi="Perpetua"/>
        </w:rPr>
        <w:t xml:space="preserve">, </w:t>
      </w:r>
      <w:r w:rsidRPr="00EB190A">
        <w:rPr>
          <w:rFonts w:ascii="Perpetua" w:hAnsi="Perpetua"/>
        </w:rPr>
        <w:t>Luiz Gabriel Bragança da Silva</w:t>
      </w:r>
      <w:r>
        <w:rPr>
          <w:rFonts w:ascii="Perpetua" w:hAnsi="Perpetua"/>
        </w:rPr>
        <w:t xml:space="preserve">, </w:t>
      </w:r>
      <w:r w:rsidRPr="00EB190A">
        <w:rPr>
          <w:rFonts w:ascii="Perpetua" w:hAnsi="Perpetua"/>
        </w:rPr>
        <w:t>Ismael da Conceição Sacramento</w:t>
      </w:r>
      <w:r>
        <w:rPr>
          <w:rFonts w:ascii="Perpetua" w:hAnsi="Perpetua"/>
        </w:rPr>
        <w:t xml:space="preserve"> e </w:t>
      </w:r>
      <w:r w:rsidRPr="00EB190A">
        <w:rPr>
          <w:rFonts w:ascii="Perpetua" w:hAnsi="Perpetua"/>
        </w:rPr>
        <w:t>Tiago Gomes dos Santos</w:t>
      </w:r>
      <w:r>
        <w:rPr>
          <w:rFonts w:ascii="Perpetua" w:hAnsi="Perpetua"/>
        </w:rPr>
        <w:t>.</w:t>
      </w:r>
    </w:p>
    <w:p w14:paraId="6677A596" w14:textId="61F1D96B" w:rsidR="001A42EE" w:rsidRDefault="001A42EE" w:rsidP="00D928C8">
      <w:pPr>
        <w:pStyle w:val="Textodenotaderodap"/>
        <w:spacing w:line="276" w:lineRule="auto"/>
        <w:jc w:val="both"/>
        <w:rPr>
          <w:rFonts w:ascii="Perpetua" w:hAnsi="Perpetua"/>
          <w:sz w:val="26"/>
          <w:szCs w:val="26"/>
        </w:rPr>
      </w:pPr>
    </w:p>
    <w:p w14:paraId="1BA80881" w14:textId="77777777" w:rsidR="00D928C8" w:rsidRPr="00B8437D" w:rsidRDefault="00D928C8" w:rsidP="001A42EE">
      <w:pPr>
        <w:pStyle w:val="Textodenotaderodap"/>
        <w:spacing w:line="276" w:lineRule="auto"/>
        <w:ind w:left="709"/>
        <w:jc w:val="both"/>
        <w:rPr>
          <w:rFonts w:ascii="Perpetua" w:hAnsi="Perpetu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490" w:type="dxa"/>
      <w:tblInd w:w="108" w:type="dxa"/>
      <w:tblBorders>
        <w:top w:val="none" w:sz="0" w:space="0" w:color="auto"/>
        <w:left w:val="none" w:sz="0" w:space="0" w:color="auto"/>
        <w:bottom w:val="single" w:sz="12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7184C"/>
      <w:tblLook w:val="04A0" w:firstRow="1" w:lastRow="0" w:firstColumn="1" w:lastColumn="0" w:noHBand="0" w:noVBand="1"/>
    </w:tblPr>
    <w:tblGrid>
      <w:gridCol w:w="10490"/>
    </w:tblGrid>
    <w:tr w:rsidR="00787662" w:rsidRPr="001A1688" w14:paraId="0DCC4A3D" w14:textId="77777777" w:rsidTr="00A22883">
      <w:trPr>
        <w:trHeight w:val="1276"/>
      </w:trPr>
      <w:tc>
        <w:tcPr>
          <w:tcW w:w="10490" w:type="dxa"/>
          <w:tcBorders>
            <w:bottom w:val="single" w:sz="12" w:space="0" w:color="A6A6A6" w:themeColor="background1" w:themeShade="A6"/>
          </w:tcBorders>
          <w:shd w:val="clear" w:color="auto" w:fill="FFFFFF" w:themeFill="background1"/>
          <w:vAlign w:val="center"/>
        </w:tcPr>
        <w:p w14:paraId="0229847C" w14:textId="77777777" w:rsidR="00787662" w:rsidRPr="001A1688" w:rsidRDefault="00787662" w:rsidP="00A22883">
          <w:pPr>
            <w:pStyle w:val="Cabealho"/>
            <w:jc w:val="center"/>
            <w:rPr>
              <w:rFonts w:cstheme="minorHAnsi"/>
              <w:sz w:val="28"/>
              <w:szCs w:val="28"/>
            </w:rPr>
          </w:pPr>
          <w:r>
            <w:rPr>
              <w:rFonts w:cstheme="minorHAnsi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065CD84" wp14:editId="1C8A0F1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320000" cy="437484"/>
                <wp:effectExtent l="0" t="0" r="0" b="127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RJ_FUNDO_CLARO_HORIZONTAL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000" cy="437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87662" w:rsidRPr="001A1688" w14:paraId="0E2EC915" w14:textId="77777777" w:rsidTr="00A22883">
      <w:trPr>
        <w:trHeight w:val="251"/>
      </w:trPr>
      <w:tc>
        <w:tcPr>
          <w:tcW w:w="10490" w:type="dxa"/>
          <w:tcBorders>
            <w:top w:val="single" w:sz="12" w:space="0" w:color="A6A6A6" w:themeColor="background1" w:themeShade="A6"/>
            <w:bottom w:val="nil"/>
          </w:tcBorders>
          <w:shd w:val="clear" w:color="auto" w:fill="FFFFFF" w:themeFill="background1"/>
          <w:vAlign w:val="center"/>
        </w:tcPr>
        <w:p w14:paraId="7148BAAF" w14:textId="77777777" w:rsidR="00787662" w:rsidRPr="00DC69AE" w:rsidRDefault="00787662" w:rsidP="00A22883">
          <w:pPr>
            <w:pStyle w:val="Cabealho"/>
            <w:jc w:val="center"/>
            <w:rPr>
              <w:rFonts w:cstheme="minorHAnsi"/>
              <w:noProof/>
              <w:sz w:val="16"/>
              <w:szCs w:val="16"/>
            </w:rPr>
          </w:pPr>
        </w:p>
      </w:tc>
    </w:tr>
  </w:tbl>
  <w:p w14:paraId="33E4E7B2" w14:textId="77777777" w:rsidR="00196D51" w:rsidRPr="003666F8" w:rsidRDefault="00196D51" w:rsidP="008248A1">
    <w:pPr>
      <w:pStyle w:val="Cabealho"/>
      <w:tabs>
        <w:tab w:val="clear" w:pos="4252"/>
        <w:tab w:val="clear" w:pos="8504"/>
        <w:tab w:val="left" w:pos="3456"/>
      </w:tabs>
      <w:rPr>
        <w:rFonts w:cstheme="minorHAnsi"/>
        <w:color w:val="404040" w:themeColor="text1" w:themeTint="BF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4E53"/>
    <w:multiLevelType w:val="hybridMultilevel"/>
    <w:tmpl w:val="BED6A7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51A88"/>
    <w:multiLevelType w:val="hybridMultilevel"/>
    <w:tmpl w:val="4A1EB80C"/>
    <w:lvl w:ilvl="0" w:tplc="8DD6C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E2BED"/>
    <w:multiLevelType w:val="hybridMultilevel"/>
    <w:tmpl w:val="EEFE4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725D4"/>
    <w:multiLevelType w:val="hybridMultilevel"/>
    <w:tmpl w:val="6FB2A31C"/>
    <w:lvl w:ilvl="0" w:tplc="BE403F00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7DA168D"/>
    <w:multiLevelType w:val="hybridMultilevel"/>
    <w:tmpl w:val="D070E914"/>
    <w:lvl w:ilvl="0" w:tplc="26F4BD9E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28A61BC1"/>
    <w:multiLevelType w:val="hybridMultilevel"/>
    <w:tmpl w:val="0C823C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F1F"/>
    <w:multiLevelType w:val="hybridMultilevel"/>
    <w:tmpl w:val="70280650"/>
    <w:lvl w:ilvl="0" w:tplc="38906C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54171"/>
    <w:multiLevelType w:val="hybridMultilevel"/>
    <w:tmpl w:val="2834C9CA"/>
    <w:lvl w:ilvl="0" w:tplc="3D266D5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6DC715B"/>
    <w:multiLevelType w:val="hybridMultilevel"/>
    <w:tmpl w:val="72D4A6EA"/>
    <w:lvl w:ilvl="0" w:tplc="8A569D70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5C991AA8"/>
    <w:multiLevelType w:val="hybridMultilevel"/>
    <w:tmpl w:val="16AE5E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A7974"/>
    <w:multiLevelType w:val="hybridMultilevel"/>
    <w:tmpl w:val="A58440BE"/>
    <w:lvl w:ilvl="0" w:tplc="38906C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AF4FA8"/>
    <w:multiLevelType w:val="hybridMultilevel"/>
    <w:tmpl w:val="90D25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05F7"/>
    <w:multiLevelType w:val="singleLevel"/>
    <w:tmpl w:val="9D34794C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b w:val="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12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C2"/>
    <w:rsid w:val="000229BF"/>
    <w:rsid w:val="00026205"/>
    <w:rsid w:val="00027664"/>
    <w:rsid w:val="000306CD"/>
    <w:rsid w:val="00037EEE"/>
    <w:rsid w:val="000431FE"/>
    <w:rsid w:val="00056286"/>
    <w:rsid w:val="000640AD"/>
    <w:rsid w:val="00067C26"/>
    <w:rsid w:val="000728B2"/>
    <w:rsid w:val="00072DA9"/>
    <w:rsid w:val="00095796"/>
    <w:rsid w:val="000959E6"/>
    <w:rsid w:val="000A4B4A"/>
    <w:rsid w:val="000B3CBC"/>
    <w:rsid w:val="000C0335"/>
    <w:rsid w:val="000C2AD8"/>
    <w:rsid w:val="000C5C8C"/>
    <w:rsid w:val="000D3E24"/>
    <w:rsid w:val="000E7A57"/>
    <w:rsid w:val="000F285F"/>
    <w:rsid w:val="000F764B"/>
    <w:rsid w:val="00101A9C"/>
    <w:rsid w:val="00102DEE"/>
    <w:rsid w:val="00133101"/>
    <w:rsid w:val="00137169"/>
    <w:rsid w:val="00155B00"/>
    <w:rsid w:val="0016249E"/>
    <w:rsid w:val="001631B1"/>
    <w:rsid w:val="00172759"/>
    <w:rsid w:val="00173E0F"/>
    <w:rsid w:val="00187212"/>
    <w:rsid w:val="001874C8"/>
    <w:rsid w:val="00193624"/>
    <w:rsid w:val="00194882"/>
    <w:rsid w:val="00196D51"/>
    <w:rsid w:val="001A0DFB"/>
    <w:rsid w:val="001A1688"/>
    <w:rsid w:val="001A42EE"/>
    <w:rsid w:val="001A5066"/>
    <w:rsid w:val="001B270F"/>
    <w:rsid w:val="001C3F1A"/>
    <w:rsid w:val="001D6544"/>
    <w:rsid w:val="001D74C9"/>
    <w:rsid w:val="001E153F"/>
    <w:rsid w:val="001F10F2"/>
    <w:rsid w:val="002067E9"/>
    <w:rsid w:val="00213B77"/>
    <w:rsid w:val="00235574"/>
    <w:rsid w:val="00240454"/>
    <w:rsid w:val="00242666"/>
    <w:rsid w:val="0024720D"/>
    <w:rsid w:val="002554EA"/>
    <w:rsid w:val="00262BE3"/>
    <w:rsid w:val="00282387"/>
    <w:rsid w:val="002B1239"/>
    <w:rsid w:val="002B234F"/>
    <w:rsid w:val="002B6E3E"/>
    <w:rsid w:val="002C2650"/>
    <w:rsid w:val="002E31F2"/>
    <w:rsid w:val="003007AA"/>
    <w:rsid w:val="00304B33"/>
    <w:rsid w:val="00326365"/>
    <w:rsid w:val="003378E8"/>
    <w:rsid w:val="00355C0D"/>
    <w:rsid w:val="003666F8"/>
    <w:rsid w:val="003A12A1"/>
    <w:rsid w:val="003A261B"/>
    <w:rsid w:val="003A3C85"/>
    <w:rsid w:val="003B2491"/>
    <w:rsid w:val="003C117F"/>
    <w:rsid w:val="003E1FF5"/>
    <w:rsid w:val="003E5887"/>
    <w:rsid w:val="003F1895"/>
    <w:rsid w:val="003F1D4D"/>
    <w:rsid w:val="003F546C"/>
    <w:rsid w:val="003F6276"/>
    <w:rsid w:val="004447F0"/>
    <w:rsid w:val="00446329"/>
    <w:rsid w:val="00453A49"/>
    <w:rsid w:val="00466C8E"/>
    <w:rsid w:val="0047580C"/>
    <w:rsid w:val="004819C2"/>
    <w:rsid w:val="004A3710"/>
    <w:rsid w:val="004B17F3"/>
    <w:rsid w:val="004D13CF"/>
    <w:rsid w:val="004D3A48"/>
    <w:rsid w:val="004E57C7"/>
    <w:rsid w:val="005056E5"/>
    <w:rsid w:val="00511C1D"/>
    <w:rsid w:val="0053617E"/>
    <w:rsid w:val="00541B9D"/>
    <w:rsid w:val="005533AF"/>
    <w:rsid w:val="00553CB1"/>
    <w:rsid w:val="00564FCB"/>
    <w:rsid w:val="0057229F"/>
    <w:rsid w:val="005723C9"/>
    <w:rsid w:val="005775AB"/>
    <w:rsid w:val="00577D2A"/>
    <w:rsid w:val="00591E85"/>
    <w:rsid w:val="005B336A"/>
    <w:rsid w:val="005B3FE6"/>
    <w:rsid w:val="005C32A0"/>
    <w:rsid w:val="005D54DE"/>
    <w:rsid w:val="005D73B2"/>
    <w:rsid w:val="005D7822"/>
    <w:rsid w:val="005E2ED3"/>
    <w:rsid w:val="005E7DCA"/>
    <w:rsid w:val="005F6C98"/>
    <w:rsid w:val="006148B2"/>
    <w:rsid w:val="00614A9E"/>
    <w:rsid w:val="00614D61"/>
    <w:rsid w:val="0062120F"/>
    <w:rsid w:val="00626119"/>
    <w:rsid w:val="0062642E"/>
    <w:rsid w:val="00634F4C"/>
    <w:rsid w:val="00641965"/>
    <w:rsid w:val="0064301A"/>
    <w:rsid w:val="00643BA3"/>
    <w:rsid w:val="00657E7C"/>
    <w:rsid w:val="006602A1"/>
    <w:rsid w:val="0067487C"/>
    <w:rsid w:val="00675C2F"/>
    <w:rsid w:val="00675DAE"/>
    <w:rsid w:val="0067606B"/>
    <w:rsid w:val="0068111C"/>
    <w:rsid w:val="00690DF4"/>
    <w:rsid w:val="00693ABD"/>
    <w:rsid w:val="006978C3"/>
    <w:rsid w:val="006C3262"/>
    <w:rsid w:val="006F55E5"/>
    <w:rsid w:val="00702971"/>
    <w:rsid w:val="0070340A"/>
    <w:rsid w:val="00706686"/>
    <w:rsid w:val="00724428"/>
    <w:rsid w:val="00725EBD"/>
    <w:rsid w:val="0072666E"/>
    <w:rsid w:val="0073691C"/>
    <w:rsid w:val="00762B54"/>
    <w:rsid w:val="00763C7F"/>
    <w:rsid w:val="007747B1"/>
    <w:rsid w:val="0078713D"/>
    <w:rsid w:val="00787662"/>
    <w:rsid w:val="007950AA"/>
    <w:rsid w:val="0079761D"/>
    <w:rsid w:val="007D1C98"/>
    <w:rsid w:val="007D36EC"/>
    <w:rsid w:val="007E319B"/>
    <w:rsid w:val="007E427F"/>
    <w:rsid w:val="007E7637"/>
    <w:rsid w:val="008248A1"/>
    <w:rsid w:val="00841692"/>
    <w:rsid w:val="0087124A"/>
    <w:rsid w:val="00872775"/>
    <w:rsid w:val="00883C70"/>
    <w:rsid w:val="00886309"/>
    <w:rsid w:val="00893000"/>
    <w:rsid w:val="00894C98"/>
    <w:rsid w:val="0089523B"/>
    <w:rsid w:val="008B42CF"/>
    <w:rsid w:val="008C5B2F"/>
    <w:rsid w:val="008D05C4"/>
    <w:rsid w:val="008D10B4"/>
    <w:rsid w:val="008D64AE"/>
    <w:rsid w:val="008E5CDC"/>
    <w:rsid w:val="008F5EB5"/>
    <w:rsid w:val="00913F8C"/>
    <w:rsid w:val="009238A6"/>
    <w:rsid w:val="00925CAB"/>
    <w:rsid w:val="0092630C"/>
    <w:rsid w:val="00932716"/>
    <w:rsid w:val="009330CE"/>
    <w:rsid w:val="00934AAF"/>
    <w:rsid w:val="00954198"/>
    <w:rsid w:val="00971E69"/>
    <w:rsid w:val="00973FE0"/>
    <w:rsid w:val="00983712"/>
    <w:rsid w:val="0099060D"/>
    <w:rsid w:val="0099352C"/>
    <w:rsid w:val="009A3DE2"/>
    <w:rsid w:val="009A43B7"/>
    <w:rsid w:val="009C1635"/>
    <w:rsid w:val="009D13E2"/>
    <w:rsid w:val="009E023C"/>
    <w:rsid w:val="009E3F5A"/>
    <w:rsid w:val="009E6DB3"/>
    <w:rsid w:val="009F3243"/>
    <w:rsid w:val="00A02260"/>
    <w:rsid w:val="00A04F3A"/>
    <w:rsid w:val="00A110CA"/>
    <w:rsid w:val="00A24E72"/>
    <w:rsid w:val="00A32527"/>
    <w:rsid w:val="00A354D9"/>
    <w:rsid w:val="00A43603"/>
    <w:rsid w:val="00A54293"/>
    <w:rsid w:val="00A63418"/>
    <w:rsid w:val="00A764C1"/>
    <w:rsid w:val="00A82B50"/>
    <w:rsid w:val="00A92DDA"/>
    <w:rsid w:val="00AA6286"/>
    <w:rsid w:val="00AA63FA"/>
    <w:rsid w:val="00AC1BBB"/>
    <w:rsid w:val="00AC2C5D"/>
    <w:rsid w:val="00AC2DD1"/>
    <w:rsid w:val="00AC7394"/>
    <w:rsid w:val="00AF559A"/>
    <w:rsid w:val="00B15925"/>
    <w:rsid w:val="00B237A4"/>
    <w:rsid w:val="00B37917"/>
    <w:rsid w:val="00B5299A"/>
    <w:rsid w:val="00B54257"/>
    <w:rsid w:val="00B559F5"/>
    <w:rsid w:val="00B64625"/>
    <w:rsid w:val="00B8437D"/>
    <w:rsid w:val="00B9058A"/>
    <w:rsid w:val="00B9652C"/>
    <w:rsid w:val="00BC50A4"/>
    <w:rsid w:val="00BD3DCE"/>
    <w:rsid w:val="00BE2B45"/>
    <w:rsid w:val="00BE5B49"/>
    <w:rsid w:val="00C033AF"/>
    <w:rsid w:val="00C06390"/>
    <w:rsid w:val="00C104D9"/>
    <w:rsid w:val="00C12C26"/>
    <w:rsid w:val="00C24178"/>
    <w:rsid w:val="00C25A3F"/>
    <w:rsid w:val="00C324B8"/>
    <w:rsid w:val="00C43DC5"/>
    <w:rsid w:val="00C7343D"/>
    <w:rsid w:val="00C873F8"/>
    <w:rsid w:val="00CA60A5"/>
    <w:rsid w:val="00CD612C"/>
    <w:rsid w:val="00CE34A6"/>
    <w:rsid w:val="00CE50B8"/>
    <w:rsid w:val="00CE7813"/>
    <w:rsid w:val="00CF1A99"/>
    <w:rsid w:val="00CF2BE6"/>
    <w:rsid w:val="00D0452B"/>
    <w:rsid w:val="00D17953"/>
    <w:rsid w:val="00D204CB"/>
    <w:rsid w:val="00D2262B"/>
    <w:rsid w:val="00D244B1"/>
    <w:rsid w:val="00D50F0A"/>
    <w:rsid w:val="00D54950"/>
    <w:rsid w:val="00D6384C"/>
    <w:rsid w:val="00D657C3"/>
    <w:rsid w:val="00D927BC"/>
    <w:rsid w:val="00D928C8"/>
    <w:rsid w:val="00D94A9F"/>
    <w:rsid w:val="00DA0613"/>
    <w:rsid w:val="00DA349C"/>
    <w:rsid w:val="00DA630B"/>
    <w:rsid w:val="00DC1ADA"/>
    <w:rsid w:val="00DC3B22"/>
    <w:rsid w:val="00DC69AE"/>
    <w:rsid w:val="00DD062D"/>
    <w:rsid w:val="00DE6795"/>
    <w:rsid w:val="00DE7516"/>
    <w:rsid w:val="00E0486F"/>
    <w:rsid w:val="00E04AED"/>
    <w:rsid w:val="00E14DB9"/>
    <w:rsid w:val="00E157D2"/>
    <w:rsid w:val="00E25306"/>
    <w:rsid w:val="00E33515"/>
    <w:rsid w:val="00E3390C"/>
    <w:rsid w:val="00E44BD8"/>
    <w:rsid w:val="00E61C93"/>
    <w:rsid w:val="00E7210D"/>
    <w:rsid w:val="00E72577"/>
    <w:rsid w:val="00E82BC3"/>
    <w:rsid w:val="00E851DA"/>
    <w:rsid w:val="00E87DB4"/>
    <w:rsid w:val="00E87F01"/>
    <w:rsid w:val="00EB190A"/>
    <w:rsid w:val="00ED14C5"/>
    <w:rsid w:val="00EE58DF"/>
    <w:rsid w:val="00EF1058"/>
    <w:rsid w:val="00EF2F27"/>
    <w:rsid w:val="00EF6643"/>
    <w:rsid w:val="00F03E4A"/>
    <w:rsid w:val="00F121F2"/>
    <w:rsid w:val="00F15A18"/>
    <w:rsid w:val="00F21A99"/>
    <w:rsid w:val="00F46FE0"/>
    <w:rsid w:val="00F81446"/>
    <w:rsid w:val="00F837C4"/>
    <w:rsid w:val="00F91E8E"/>
    <w:rsid w:val="00FB46C6"/>
    <w:rsid w:val="00FC3756"/>
    <w:rsid w:val="00FF47D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0B5EB"/>
  <w15:docId w15:val="{8271ED6F-72D5-4475-920F-515CBF36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99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4819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C5C8C"/>
  </w:style>
  <w:style w:type="paragraph" w:styleId="Rodap">
    <w:name w:val="footer"/>
    <w:basedOn w:val="Normal"/>
    <w:link w:val="RodapChar"/>
    <w:uiPriority w:val="99"/>
    <w:rsid w:val="004819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C5C8C"/>
  </w:style>
  <w:style w:type="paragraph" w:styleId="Textodebalo">
    <w:name w:val="Balloon Text"/>
    <w:basedOn w:val="Normal"/>
    <w:link w:val="TextodebaloChar"/>
    <w:uiPriority w:val="99"/>
    <w:semiHidden/>
    <w:unhideWhenUsed/>
    <w:rsid w:val="004819C2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9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44632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09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-Ttulo-Documento">
    <w:name w:val="01-Título-Documento"/>
    <w:basedOn w:val="NormalWeb"/>
    <w:qFormat/>
    <w:rsid w:val="00095796"/>
    <w:pPr>
      <w:shd w:val="clear" w:color="auto" w:fill="FFFFFF"/>
      <w:spacing w:before="0" w:beforeAutospacing="0" w:after="225" w:afterAutospacing="0"/>
      <w:jc w:val="center"/>
    </w:pPr>
    <w:rPr>
      <w:rFonts w:asciiTheme="minorHAnsi" w:hAnsiTheme="minorHAnsi" w:cstheme="minorHAnsi"/>
      <w:b/>
      <w:color w:val="000000"/>
      <w:sz w:val="30"/>
      <w:szCs w:val="30"/>
      <w:lang w:val="en-US"/>
    </w:rPr>
  </w:style>
  <w:style w:type="paragraph" w:customStyle="1" w:styleId="01-Texto-Documento">
    <w:name w:val="01-Texto-Documento"/>
    <w:basedOn w:val="NormalWeb"/>
    <w:qFormat/>
    <w:rsid w:val="00095796"/>
    <w:pPr>
      <w:shd w:val="clear" w:color="auto" w:fill="FFFFFF"/>
      <w:spacing w:before="0" w:beforeAutospacing="0" w:after="225" w:afterAutospacing="0"/>
      <w:jc w:val="both"/>
    </w:pPr>
    <w:rPr>
      <w:rFonts w:asciiTheme="minorHAnsi" w:hAnsiTheme="minorHAnsi" w:cstheme="minorHAnsi"/>
      <w:color w:val="000000"/>
      <w:sz w:val="22"/>
      <w:szCs w:val="22"/>
      <w:lang w:val="en-US"/>
    </w:rPr>
  </w:style>
  <w:style w:type="paragraph" w:customStyle="1" w:styleId="01-Endereo-Rodap">
    <w:name w:val="01-Endereço-Rodapé"/>
    <w:basedOn w:val="Rodap"/>
    <w:qFormat/>
    <w:rsid w:val="00DA349C"/>
    <w:pPr>
      <w:jc w:val="right"/>
    </w:pPr>
    <w:rPr>
      <w:color w:val="7F7F7F" w:themeColor="text1" w:themeTint="8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13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60A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60A5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CA60A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C16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635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3A26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61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6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6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61B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AF53-6001-4457-BD06-3EC5D4A3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Souza De Carvalho</dc:creator>
  <cp:lastModifiedBy>Maristela Lyra Pereira</cp:lastModifiedBy>
  <cp:revision>10</cp:revision>
  <cp:lastPrinted>2019-12-03T15:05:00Z</cp:lastPrinted>
  <dcterms:created xsi:type="dcterms:W3CDTF">2019-12-03T14:37:00Z</dcterms:created>
  <dcterms:modified xsi:type="dcterms:W3CDTF">2019-12-03T18:00:00Z</dcterms:modified>
</cp:coreProperties>
</file>