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12" w:rsidRPr="00903CDB" w:rsidRDefault="00845112" w:rsidP="00845112">
      <w:pPr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Discurso</w:t>
      </w:r>
    </w:p>
    <w:p w:rsidR="00845112" w:rsidRPr="00903CDB" w:rsidRDefault="00845112" w:rsidP="00845112">
      <w:pPr>
        <w:rPr>
          <w:rFonts w:ascii="Times New Roman" w:hAnsi="Times New Roman" w:cs="Times New Roman"/>
          <w:sz w:val="30"/>
          <w:szCs w:val="30"/>
        </w:rPr>
      </w:pPr>
    </w:p>
    <w:p w:rsidR="00845112" w:rsidRPr="00903CDB" w:rsidRDefault="00845112" w:rsidP="00845112">
      <w:pPr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 xml:space="preserve">Agradeço, inicialmente, as gentis palavras proferidas pelo Dr. Caio Augusto da Silva, Presidente da OAB de São Paulo, pela Procuradora Regional da República Rosane Cima </w:t>
      </w:r>
      <w:proofErr w:type="spellStart"/>
      <w:r w:rsidRPr="00903CDB">
        <w:rPr>
          <w:rFonts w:ascii="Times New Roman" w:hAnsi="Times New Roman" w:cs="Times New Roman"/>
          <w:sz w:val="30"/>
          <w:szCs w:val="30"/>
        </w:rPr>
        <w:t>Campioto</w:t>
      </w:r>
      <w:proofErr w:type="spellEnd"/>
      <w:r w:rsidRPr="00903CDB">
        <w:rPr>
          <w:rFonts w:ascii="Times New Roman" w:hAnsi="Times New Roman" w:cs="Times New Roman"/>
          <w:sz w:val="30"/>
          <w:szCs w:val="30"/>
        </w:rPr>
        <w:t xml:space="preserve">, Chefe da Procuradoria da República da 3ª Região, e pelo colega </w:t>
      </w:r>
      <w:proofErr w:type="spellStart"/>
      <w:r w:rsidRPr="00903CDB">
        <w:rPr>
          <w:rFonts w:ascii="Times New Roman" w:hAnsi="Times New Roman" w:cs="Times New Roman"/>
          <w:sz w:val="30"/>
          <w:szCs w:val="30"/>
        </w:rPr>
        <w:t>Johonson</w:t>
      </w:r>
      <w:proofErr w:type="spellEnd"/>
      <w:r w:rsidRPr="00903CD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03CDB">
        <w:rPr>
          <w:rFonts w:ascii="Times New Roman" w:hAnsi="Times New Roman" w:cs="Times New Roman"/>
          <w:sz w:val="30"/>
          <w:szCs w:val="30"/>
        </w:rPr>
        <w:t>di</w:t>
      </w:r>
      <w:proofErr w:type="spellEnd"/>
      <w:r w:rsidRPr="00903CDB">
        <w:rPr>
          <w:rFonts w:ascii="Times New Roman" w:hAnsi="Times New Roman" w:cs="Times New Roman"/>
          <w:sz w:val="30"/>
          <w:szCs w:val="30"/>
        </w:rPr>
        <w:t xml:space="preserve"> Salvo, fraterno amigo e colega de concurso para a magistratura.</w:t>
      </w:r>
    </w:p>
    <w:p w:rsidR="00845112" w:rsidRPr="00903CDB" w:rsidRDefault="00845112" w:rsidP="0084511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 xml:space="preserve">Exmo. Srs. Ministros do Supremo Tribunal </w:t>
      </w:r>
      <w:proofErr w:type="gramStart"/>
      <w:r w:rsidRPr="00903CDB">
        <w:rPr>
          <w:rFonts w:ascii="Times New Roman" w:hAnsi="Times New Roman" w:cs="Times New Roman"/>
          <w:sz w:val="30"/>
          <w:szCs w:val="30"/>
        </w:rPr>
        <w:t>Federal</w:t>
      </w:r>
      <w:proofErr w:type="gramEnd"/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CDB">
        <w:rPr>
          <w:rFonts w:ascii="Times New Roman" w:hAnsi="Times New Roman" w:cs="Times New Roman"/>
          <w:sz w:val="30"/>
          <w:szCs w:val="30"/>
        </w:rPr>
        <w:t>Exmas</w:t>
      </w:r>
      <w:proofErr w:type="spellEnd"/>
      <w:r w:rsidRPr="00903CDB">
        <w:rPr>
          <w:rFonts w:ascii="Times New Roman" w:hAnsi="Times New Roman" w:cs="Times New Roman"/>
          <w:sz w:val="30"/>
          <w:szCs w:val="30"/>
        </w:rPr>
        <w:t xml:space="preserve">. Sras. Ministras do Superior Tribunal de </w:t>
      </w:r>
      <w:proofErr w:type="gramStart"/>
      <w:r w:rsidRPr="00903CDB">
        <w:rPr>
          <w:rFonts w:ascii="Times New Roman" w:hAnsi="Times New Roman" w:cs="Times New Roman"/>
          <w:sz w:val="30"/>
          <w:szCs w:val="30"/>
        </w:rPr>
        <w:t>Justiça</w:t>
      </w:r>
      <w:proofErr w:type="gramEnd"/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03CDB">
        <w:rPr>
          <w:rFonts w:ascii="Times New Roman" w:hAnsi="Times New Roman" w:cs="Times New Roman"/>
          <w:sz w:val="30"/>
          <w:szCs w:val="30"/>
        </w:rPr>
        <w:t>Exmos</w:t>
      </w:r>
      <w:proofErr w:type="spellEnd"/>
      <w:r w:rsidRPr="00903CDB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903CDB">
        <w:rPr>
          <w:rFonts w:ascii="Times New Roman" w:hAnsi="Times New Roman" w:cs="Times New Roman"/>
          <w:sz w:val="30"/>
          <w:szCs w:val="30"/>
        </w:rPr>
        <w:t>Sr.</w:t>
      </w:r>
      <w:proofErr w:type="gramEnd"/>
      <w:r w:rsidRPr="00903CDB">
        <w:rPr>
          <w:rFonts w:ascii="Times New Roman" w:hAnsi="Times New Roman" w:cs="Times New Roman"/>
          <w:sz w:val="30"/>
          <w:szCs w:val="30"/>
        </w:rPr>
        <w:t xml:space="preserve"> Ministros do Superior Tribunal de Justiça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 xml:space="preserve">Senhoras e Senhores Conselheiros e </w:t>
      </w:r>
      <w:proofErr w:type="spellStart"/>
      <w:r w:rsidRPr="00903CDB">
        <w:rPr>
          <w:rFonts w:ascii="Times New Roman" w:hAnsi="Times New Roman" w:cs="Times New Roman"/>
          <w:sz w:val="30"/>
          <w:szCs w:val="30"/>
        </w:rPr>
        <w:t>ex-Conselheiros</w:t>
      </w:r>
      <w:proofErr w:type="spellEnd"/>
      <w:r w:rsidRPr="00903CDB">
        <w:rPr>
          <w:rFonts w:ascii="Times New Roman" w:hAnsi="Times New Roman" w:cs="Times New Roman"/>
          <w:sz w:val="30"/>
          <w:szCs w:val="30"/>
        </w:rPr>
        <w:t xml:space="preserve"> do CNJ e do CNMP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Senhores Senadores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Senhores Parlamentares Federais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Senhores Parlamentares Estaduais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Desembargadoras e Desembargadores Presidentes de Tribunais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Desembargadoras e Desembargadores Estaduais e Federais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Representantes das Forças Armadas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Senhoras e Senhore</w:t>
      </w:r>
      <w:r w:rsidRPr="00903CDB">
        <w:rPr>
          <w:rFonts w:ascii="Times New Roman" w:hAnsi="Times New Roman" w:cs="Times New Roman"/>
          <w:sz w:val="30"/>
          <w:szCs w:val="30"/>
        </w:rPr>
        <w:t>s Secretários Estaduais e Municipais</w:t>
      </w:r>
    </w:p>
    <w:p w:rsidR="00845112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Juízas e Juízes Estaduais</w:t>
      </w:r>
      <w:r>
        <w:rPr>
          <w:rFonts w:ascii="Times New Roman" w:hAnsi="Times New Roman" w:cs="Times New Roman"/>
          <w:sz w:val="30"/>
          <w:szCs w:val="30"/>
        </w:rPr>
        <w:t xml:space="preserve"> e Federais 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Representantes do Ministério Público Federal e Estadual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Defensores Públicos Estaduais e Federais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 xml:space="preserve">Representantes da Polícia Federal, Polícia Militar e Polícia </w:t>
      </w:r>
      <w:proofErr w:type="gramStart"/>
      <w:r w:rsidRPr="00903CDB">
        <w:rPr>
          <w:rFonts w:ascii="Times New Roman" w:hAnsi="Times New Roman" w:cs="Times New Roman"/>
          <w:sz w:val="30"/>
          <w:szCs w:val="30"/>
        </w:rPr>
        <w:t>Civil</w:t>
      </w:r>
      <w:proofErr w:type="gramEnd"/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Advogadas e Advogados públicos e privados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Professoras e Professores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Servidoras e Servidores</w:t>
      </w:r>
    </w:p>
    <w:p w:rsidR="00845112" w:rsidRPr="00903CDB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03CDB">
        <w:rPr>
          <w:rFonts w:ascii="Times New Roman" w:hAnsi="Times New Roman" w:cs="Times New Roman"/>
          <w:sz w:val="30"/>
          <w:szCs w:val="30"/>
        </w:rPr>
        <w:t>Familiares e Amigos</w:t>
      </w:r>
    </w:p>
    <w:p w:rsidR="00845112" w:rsidRPr="0062026E" w:rsidRDefault="00845112" w:rsidP="0084511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37DB8">
        <w:rPr>
          <w:rFonts w:ascii="Times New Roman" w:hAnsi="Times New Roman" w:cs="Times New Roman"/>
          <w:sz w:val="32"/>
          <w:szCs w:val="32"/>
        </w:rPr>
        <w:t>Senhoras e Senhores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lastRenderedPageBreak/>
        <w:t xml:space="preserve">Ao chegar </w:t>
      </w:r>
      <w:proofErr w:type="gramStart"/>
      <w:r w:rsidRPr="0062026E">
        <w:rPr>
          <w:rFonts w:ascii="Times New Roman" w:hAnsi="Times New Roman" w:cs="Times New Roman"/>
          <w:sz w:val="32"/>
          <w:szCs w:val="32"/>
        </w:rPr>
        <w:t>em</w:t>
      </w:r>
      <w:proofErr w:type="gramEnd"/>
      <w:r w:rsidRPr="0062026E">
        <w:rPr>
          <w:rFonts w:ascii="Times New Roman" w:hAnsi="Times New Roman" w:cs="Times New Roman"/>
          <w:sz w:val="32"/>
          <w:szCs w:val="32"/>
        </w:rPr>
        <w:t xml:space="preserve"> março de 1989 em São Paulo, para fazer o mestrado na Pontifícia Universidade Católica de São Paulo, não poderia imaginar que Deus me concederia a oportunidade de servir como Juiz, Desembargador, integrante do CNJ, Vice-Presidente, e agora, como Presidente do TRF da 3ª Região, conduzido anteriormente por dignos Desembargadores, alguns dos quais aqui presentes, a quem respeitosamente cumprimento, e, mais recentemente, por minhas distintas colegas Desembargadora Cecilia Marcondes, com quem tive a honra de trabalhar como Vice-Presidente da Corte, e Therezinha </w:t>
      </w:r>
      <w:proofErr w:type="spellStart"/>
      <w:r w:rsidRPr="0062026E">
        <w:rPr>
          <w:rFonts w:ascii="Times New Roman" w:hAnsi="Times New Roman" w:cs="Times New Roman"/>
          <w:sz w:val="32"/>
          <w:szCs w:val="32"/>
        </w:rPr>
        <w:t>Cazerta</w:t>
      </w:r>
      <w:proofErr w:type="spellEnd"/>
      <w:r w:rsidRPr="0062026E">
        <w:rPr>
          <w:rFonts w:ascii="Times New Roman" w:hAnsi="Times New Roman" w:cs="Times New Roman"/>
          <w:sz w:val="32"/>
          <w:szCs w:val="32"/>
        </w:rPr>
        <w:t>, a quem sucedo nesta data. O trabalho por ambas realizado é para mim fonte de inspiração e, ao mesmo tempo, aumenta a responsabilidade da relevante e difícil missão que ora assumo.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Nossa instituição é composta por 43 Desembargadores Federais, </w:t>
      </w:r>
      <w:r>
        <w:rPr>
          <w:rFonts w:ascii="Times New Roman" w:hAnsi="Times New Roman" w:cs="Times New Roman"/>
          <w:sz w:val="32"/>
          <w:szCs w:val="32"/>
        </w:rPr>
        <w:t>387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Magistrados Federais de 1º Grau, e mais de </w:t>
      </w:r>
      <w:proofErr w:type="gramStart"/>
      <w:r w:rsidRPr="0062026E">
        <w:rPr>
          <w:rFonts w:ascii="Times New Roman" w:hAnsi="Times New Roman" w:cs="Times New Roman"/>
          <w:sz w:val="32"/>
          <w:szCs w:val="32"/>
        </w:rPr>
        <w:t>6</w:t>
      </w:r>
      <w:proofErr w:type="gramEnd"/>
      <w:r w:rsidRPr="0062026E">
        <w:rPr>
          <w:rFonts w:ascii="Times New Roman" w:hAnsi="Times New Roman" w:cs="Times New Roman"/>
          <w:sz w:val="32"/>
          <w:szCs w:val="32"/>
        </w:rPr>
        <w:t xml:space="preserve"> mil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servidores, distribuídos em 44 Subseções Federais no Estado de São Paulo, e em 7 Subseções Federais, no Estado do </w:t>
      </w:r>
      <w:proofErr w:type="spell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Mato-Grosso</w:t>
      </w:r>
      <w:proofErr w:type="spell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 Sul.</w:t>
      </w:r>
    </w:p>
    <w:p w:rsidR="00845112" w:rsidRPr="0062026E" w:rsidRDefault="00845112" w:rsidP="00845112">
      <w:pPr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O Tribunal Regional da 3ª Região exerce jurisdição federal sobre os Estados de São Paulo e Mato Grosso do Sul. A população de ambos supera os 48 milhões de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habitantes, o que corresponde a 23,1% da população do país, com distintas origens, culturas e </w:t>
      </w: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grande diversidade sócio econômica</w:t>
      </w:r>
      <w:proofErr w:type="gram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pois compreendem desde a população ribeirinha e indígena de Mato Grosso do Sul e São Paulo, até os habitantes da multicultural e cosmopolita cidade de São Paulo, passando pelos polos regionais das prósperas cidades do interior paulista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 da capital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Campo Grande. Juntos, ambos os estados respondem por aproximadamente 1/3 do PIB brasileiro e 7,1% do território nacional. Um contém o maior parque industrial, comercial e de serviços da América Latina, e o outro é um dos grandes centros nacionais da atividade agropastoril e guarda significativa </w:t>
      </w: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reserva ambiental e </w:t>
      </w:r>
      <w:r w:rsidRPr="0062026E">
        <w:rPr>
          <w:rFonts w:ascii="Times New Roman" w:hAnsi="Times New Roman" w:cs="Times New Roman"/>
          <w:sz w:val="32"/>
          <w:szCs w:val="32"/>
        </w:rPr>
        <w:t>aquífera</w:t>
      </w:r>
      <w:proofErr w:type="gramEnd"/>
      <w:r w:rsidRPr="0062026E">
        <w:rPr>
          <w:rFonts w:ascii="Times New Roman" w:hAnsi="Times New Roman" w:cs="Times New Roman"/>
          <w:sz w:val="32"/>
          <w:szCs w:val="32"/>
        </w:rPr>
        <w:t xml:space="preserve">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nação brasileira. Apresentam, todavia, situações, contextos e necessidades diversas aos </w:t>
      </w: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quais o</w:t>
      </w:r>
      <w:proofErr w:type="gram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TRF da 3ª Região tem de atender.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BE3D8A" w:rsidRDefault="00845112" w:rsidP="00845112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O grande desafio que ora se descortina à minha frente é como responder a essas demandas eficientemente. </w:t>
      </w:r>
      <w:r w:rsidRPr="00BE3D8A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(pausa)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Na verdade, a pergunta que, talvez, preliminarmente, se deva fazer é qual o papel do Tribunal Regional Federal na sociedade contemporânea?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Evidentemente, essa não é uma pergunta cuja resposta se deixe facilmente desvendar, mas que vale a pena ser buscada, pois sem saber para onde ir, não se pode escolher o melhor caminho, entre os muitos que se oferecem a serem percorridos.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Ajuda, porém, o fato de não ser esta uma pergunta nova, pois já feita antes ao longo da evolução da história da humanidade.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Hammurabbi</w:t>
      </w:r>
      <w:proofErr w:type="spell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no século XVIII </w:t>
      </w: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a.c.</w:t>
      </w:r>
      <w:proofErr w:type="gram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no prólogo de seu código, já identificava o objetivo que perseguia: </w:t>
      </w:r>
      <w:r w:rsidRPr="0062026E">
        <w:rPr>
          <w:rFonts w:ascii="Times New Roman" w:hAnsi="Times New Roman" w:cs="Times New Roman"/>
          <w:sz w:val="32"/>
          <w:szCs w:val="32"/>
        </w:rPr>
        <w:t xml:space="preserve">“para fazer surgir justiça na terra, para eliminar o mau e o perverso, para que o forte não oprima o fraco” (p. 40). Os romanos nos conferiram o direito romano, que conjuntamente com a filosofia grega e a religião judaico-cristã, formam os três pilares da civilização ocidental, e nos transmitiram sua concepção de direito de modo conciso e prático na tradicional fórmula </w:t>
      </w:r>
      <w:r w:rsidRPr="0062026E">
        <w:rPr>
          <w:rFonts w:ascii="Times New Roman" w:hAnsi="Times New Roman" w:cs="Times New Roman"/>
          <w:b/>
          <w:i/>
          <w:sz w:val="32"/>
          <w:szCs w:val="32"/>
        </w:rPr>
        <w:t xml:space="preserve">Jus </w:t>
      </w:r>
      <w:proofErr w:type="spellStart"/>
      <w:r w:rsidRPr="0062026E">
        <w:rPr>
          <w:rFonts w:ascii="Times New Roman" w:hAnsi="Times New Roman" w:cs="Times New Roman"/>
          <w:b/>
          <w:i/>
          <w:sz w:val="32"/>
          <w:szCs w:val="32"/>
        </w:rPr>
        <w:t>suum</w:t>
      </w:r>
      <w:proofErr w:type="spellEnd"/>
      <w:r w:rsidRPr="0062026E">
        <w:rPr>
          <w:rFonts w:ascii="Times New Roman" w:hAnsi="Times New Roman" w:cs="Times New Roman"/>
          <w:b/>
          <w:i/>
          <w:sz w:val="32"/>
          <w:szCs w:val="32"/>
        </w:rPr>
        <w:t xml:space="preserve"> cuique </w:t>
      </w:r>
      <w:proofErr w:type="spellStart"/>
      <w:r w:rsidRPr="0062026E">
        <w:rPr>
          <w:rFonts w:ascii="Times New Roman" w:hAnsi="Times New Roman" w:cs="Times New Roman"/>
          <w:b/>
          <w:i/>
          <w:sz w:val="32"/>
          <w:szCs w:val="32"/>
        </w:rPr>
        <w:t>tribuendi</w:t>
      </w:r>
      <w:proofErr w:type="spellEnd"/>
      <w:r w:rsidRPr="0062026E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a saber</w:t>
      </w:r>
      <w:r w:rsidRPr="0062026E">
        <w:rPr>
          <w:rFonts w:ascii="Times New Roman" w:hAnsi="Times New Roman" w:cs="Times New Roman"/>
          <w:sz w:val="32"/>
          <w:szCs w:val="32"/>
        </w:rPr>
        <w:t xml:space="preserve">, a vontade constante e firme de atribuir a </w:t>
      </w:r>
      <w:proofErr w:type="gramStart"/>
      <w:r w:rsidRPr="0062026E">
        <w:rPr>
          <w:rFonts w:ascii="Times New Roman" w:hAnsi="Times New Roman" w:cs="Times New Roman"/>
          <w:sz w:val="32"/>
          <w:szCs w:val="32"/>
        </w:rPr>
        <w:t>cada um o</w:t>
      </w:r>
      <w:proofErr w:type="gramEnd"/>
      <w:r w:rsidRPr="0062026E">
        <w:rPr>
          <w:rFonts w:ascii="Times New Roman" w:hAnsi="Times New Roman" w:cs="Times New Roman"/>
          <w:sz w:val="32"/>
          <w:szCs w:val="32"/>
        </w:rPr>
        <w:t xml:space="preserve"> que é seu por direito (Inst. Livro I, T. I.).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Mais de dois mil anos, porém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são percorridos, o que força a atualizar para nossa sociedade, dotada de características e necessidades distintas, o sentido da expressão “dar a </w:t>
      </w: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cada um o</w:t>
      </w:r>
      <w:proofErr w:type="gram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que é seu”.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Evidentemente, a concepção perseguida ultrapassa o caráter individual do direito e deve ser vista como o necessário e o imprescindível ao ser humano, no contexto em que nos encontramos.</w:t>
      </w:r>
    </w:p>
    <w:p w:rsidR="00845112" w:rsidRPr="0062026E" w:rsidRDefault="00845112" w:rsidP="00845112">
      <w:pPr>
        <w:pStyle w:val="NormalWeb"/>
        <w:jc w:val="both"/>
        <w:rPr>
          <w:color w:val="000000" w:themeColor="text1"/>
          <w:sz w:val="32"/>
          <w:szCs w:val="32"/>
        </w:rPr>
      </w:pPr>
      <w:r w:rsidRPr="0062026E">
        <w:rPr>
          <w:color w:val="000000" w:themeColor="text1"/>
          <w:sz w:val="32"/>
          <w:szCs w:val="32"/>
        </w:rPr>
        <w:t xml:space="preserve">Vive-se momento de crise: econômica, social, política, ambiental e de credibilidade. </w:t>
      </w:r>
    </w:p>
    <w:p w:rsidR="00845112" w:rsidRPr="0062026E" w:rsidRDefault="00845112" w:rsidP="00845112">
      <w:pPr>
        <w:pStyle w:val="NormalWeb"/>
        <w:jc w:val="both"/>
        <w:rPr>
          <w:sz w:val="32"/>
          <w:szCs w:val="32"/>
        </w:rPr>
      </w:pPr>
      <w:r w:rsidRPr="0062026E">
        <w:rPr>
          <w:color w:val="000000" w:themeColor="text1"/>
          <w:sz w:val="32"/>
          <w:szCs w:val="32"/>
        </w:rPr>
        <w:lastRenderedPageBreak/>
        <w:t xml:space="preserve">As crises, em sua essência, nada mais são do que situações de desequilíbrio, de falta de harmonia. Para Platão, </w:t>
      </w:r>
      <w:r w:rsidRPr="0062026E">
        <w:rPr>
          <w:sz w:val="32"/>
          <w:szCs w:val="32"/>
        </w:rPr>
        <w:t>‘[</w:t>
      </w:r>
      <w:proofErr w:type="spellStart"/>
      <w:r w:rsidRPr="0062026E">
        <w:rPr>
          <w:sz w:val="32"/>
          <w:szCs w:val="32"/>
        </w:rPr>
        <w:t>saúde</w:t>
      </w:r>
      <w:proofErr w:type="spellEnd"/>
      <w:r w:rsidRPr="0062026E">
        <w:rPr>
          <w:sz w:val="32"/>
          <w:szCs w:val="32"/>
        </w:rPr>
        <w:t xml:space="preserve">] é o nome que se dá ao estabelecimento da regularidade e da ordem no corpo’ (Pl. </w:t>
      </w:r>
      <w:proofErr w:type="spellStart"/>
      <w:r w:rsidRPr="0062026E">
        <w:rPr>
          <w:i/>
          <w:iCs/>
          <w:sz w:val="32"/>
          <w:szCs w:val="32"/>
        </w:rPr>
        <w:t>Grg</w:t>
      </w:r>
      <w:proofErr w:type="spellEnd"/>
      <w:r w:rsidRPr="0062026E">
        <w:rPr>
          <w:i/>
          <w:iCs/>
          <w:sz w:val="32"/>
          <w:szCs w:val="32"/>
        </w:rPr>
        <w:t xml:space="preserve">. </w:t>
      </w:r>
      <w:r w:rsidRPr="0062026E">
        <w:rPr>
          <w:sz w:val="32"/>
          <w:szCs w:val="32"/>
        </w:rPr>
        <w:t xml:space="preserve">504b). </w:t>
      </w:r>
      <w:r w:rsidRPr="00BE3D8A">
        <w:rPr>
          <w:b/>
          <w:bCs/>
          <w:sz w:val="32"/>
          <w:szCs w:val="32"/>
        </w:rPr>
        <w:t>A ausência da regularidade e da ordem caracteriza a situação de doença</w:t>
      </w:r>
      <w:r w:rsidRPr="0062026E">
        <w:rPr>
          <w:sz w:val="32"/>
          <w:szCs w:val="32"/>
        </w:rPr>
        <w:t xml:space="preserve">. </w:t>
      </w:r>
    </w:p>
    <w:p w:rsidR="00845112" w:rsidRPr="0062026E" w:rsidRDefault="00845112" w:rsidP="00845112">
      <w:pPr>
        <w:pStyle w:val="NormalWeb"/>
        <w:jc w:val="both"/>
        <w:rPr>
          <w:sz w:val="32"/>
          <w:szCs w:val="32"/>
        </w:rPr>
      </w:pPr>
      <w:r w:rsidRPr="0062026E">
        <w:rPr>
          <w:sz w:val="32"/>
          <w:szCs w:val="32"/>
        </w:rPr>
        <w:t xml:space="preserve">Segundo Hipócrates, o bom médico deve identificar o </w:t>
      </w:r>
      <w:proofErr w:type="spellStart"/>
      <w:r w:rsidRPr="0062026E">
        <w:rPr>
          <w:i/>
          <w:iCs/>
          <w:sz w:val="32"/>
          <w:szCs w:val="32"/>
        </w:rPr>
        <w:t>Kairós</w:t>
      </w:r>
      <w:proofErr w:type="spellEnd"/>
      <w:r w:rsidRPr="0062026E">
        <w:rPr>
          <w:sz w:val="32"/>
          <w:szCs w:val="32"/>
        </w:rPr>
        <w:t xml:space="preserve">, </w:t>
      </w:r>
      <w:r>
        <w:rPr>
          <w:sz w:val="32"/>
          <w:szCs w:val="32"/>
        </w:rPr>
        <w:t>qual</w:t>
      </w:r>
      <w:r w:rsidRPr="0062026E">
        <w:rPr>
          <w:sz w:val="32"/>
          <w:szCs w:val="32"/>
        </w:rPr>
        <w:t xml:space="preserve"> </w:t>
      </w:r>
      <w:proofErr w:type="gramStart"/>
      <w:r w:rsidRPr="0062026E">
        <w:rPr>
          <w:sz w:val="32"/>
          <w:szCs w:val="32"/>
        </w:rPr>
        <w:t>seja,</w:t>
      </w:r>
      <w:proofErr w:type="gramEnd"/>
      <w:r w:rsidRPr="0062026E">
        <w:rPr>
          <w:sz w:val="32"/>
          <w:szCs w:val="32"/>
        </w:rPr>
        <w:t xml:space="preserve"> o momento oportuno para agir. E devemos fazê-lo em relação à nossa sociedade, </w:t>
      </w:r>
      <w:proofErr w:type="gramStart"/>
      <w:r w:rsidRPr="0062026E">
        <w:rPr>
          <w:sz w:val="32"/>
          <w:szCs w:val="32"/>
        </w:rPr>
        <w:t>sob pena</w:t>
      </w:r>
      <w:proofErr w:type="gramEnd"/>
      <w:r w:rsidRPr="0062026E">
        <w:rPr>
          <w:sz w:val="32"/>
          <w:szCs w:val="32"/>
        </w:rPr>
        <w:t xml:space="preserve"> de ser demasiado tarde para restabelecer o seu equilíbrio. Identificar esse momento e a forma de fazê-lo é a função constitucionalmente atribuída aos Tribunais pátrios. Com efeito, vejo a atuação jurisdicional como o instrumento previsto constitucionalmente para se alcançar a harmonia social.</w:t>
      </w:r>
    </w:p>
    <w:p w:rsidR="00845112" w:rsidRPr="0062026E" w:rsidRDefault="00845112" w:rsidP="00845112">
      <w:pPr>
        <w:pStyle w:val="NormalWeb"/>
        <w:jc w:val="both"/>
        <w:rPr>
          <w:sz w:val="32"/>
          <w:szCs w:val="32"/>
        </w:rPr>
      </w:pPr>
      <w:r w:rsidRPr="0062026E">
        <w:rPr>
          <w:sz w:val="32"/>
          <w:szCs w:val="32"/>
        </w:rPr>
        <w:t xml:space="preserve">E a primeira ação </w:t>
      </w:r>
      <w:r w:rsidRPr="0062026E">
        <w:rPr>
          <w:color w:val="000000" w:themeColor="text1"/>
          <w:sz w:val="32"/>
          <w:szCs w:val="32"/>
        </w:rPr>
        <w:t>para o reequilíbrio da sociedade</w:t>
      </w:r>
      <w:r w:rsidRPr="0062026E">
        <w:rPr>
          <w:sz w:val="32"/>
          <w:szCs w:val="32"/>
        </w:rPr>
        <w:t xml:space="preserve"> é resgatar o respeito humano. Ou por outras palavras, tornar efetiva a dignidade do homem, no exercício de seus direitos e garantias constitucionais.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Neste aspecto, a Justiça Federal tem sido particularmente atuante, como demonstram as muitas ações relacionadas aos fins constitucionais, desde as que questionam a falta ou as formas pelas quais políticas públicas são implantadas ou exercidas até as que buscam a concessão de benefícios assistenciais para garantia do mínimo necessário para a subsistência humana. Essas são justamente as ações que tratam dos interesses dos mais desrespeitados: crianças, idosos, desempregados, pessoas em situação de miserabilidade e pessoas com deficiência.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4130BB" w:rsidRDefault="00845112" w:rsidP="00845112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4130BB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Com efeito, milhões de brasileiros com graus variados de deficiência deparam-se com diversos obstáculos para fruição de seus direitos fundamentais. Pretendo realizar ações concretas voltadas à inclusão e à acessibilidade, em especial meios para facilitar e ampliar a atenção às pessoas com deficiência visual e auditiva, uma vez que a barreira comunicacional é um empecilho significativo à compreensão do sistema de justiça e à integração da pessoa cega ou surda na comunidade.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Destaco, a propósito das ações em prol dos mais necessitados,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exemplar papel desempenhado pela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 Desembargadoras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Desembargadores da 3ª Seção do TRF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da 3ª Região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, especializada em matéria previdenciária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pela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s juízas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juízes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das varas previdenciárias, juizados especiais federais, turmas recursais, 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pel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servidoras 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servidores dos respectivos juízos.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Em particular, conforta-me o fato de saber que nas atividades administrativas que ora assumo poderei contar com o firme apoio da Des. Marisa Santos, magistrada de escol, ativa integrante daquela seção, e eleita Corregedora-Geral do TRF da 3ª Região. Mãe dos jovens Rodrigo e Otávio, que dela devem se orgulhar e nela encontrar o exemplo a seguir.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resgate do respeito do cidadão não é, todavia, suficiente. Deve-se fazer mais, e zelar pela integridade moral e patrimonial dos cidadãos e pelos bens públicos imateriais e materiais, constantemente agredidos por atos de violência que se manifestam tanto de modo individual, a limitar nosso próprio direito de ir e vir livremente por nossas ruas e praças, como coletivo, consistente no menosprezo do bem público, e na corrupção, em suas variadas formas, que corrói nossas instituições como patologia maligna, mas não invencível, a transformar muitas vezes a conduta ilícita e criminosa em comportamento assimilável socialmente.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A corrupção tem em sua gênese a destruição da moral da sociedade e do patrimônio público. Deve, por isso, ser combatida de modo eficaz, constante e permanente, como o 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m feito parcela relevante da sociedade, da academia e da imprensa e, em especial, os Desembargadores, Juíz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s e Juíz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s federais que exercem a jurisdição criminal, bem como os integrantes do Ministério Público Federal e da Polícia Federal. Não se descure, ainda, dos efeitos nocivos da corrupção para a atividade econômica e de uma de suas consequências mais danosas: a impunidade. É, ademais, o tônico que alimenta a criminalidade organizada.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A atuação da Justiça Federal criminal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 atingir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setores e pessoas até então inalcançáveis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inseriu nos cidadãos a esperança de ser possível restabelecer a integridade perdida.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meio ambiente tem tido, também, sua integridade corrompida. Não vivemos em bolhas ou aquários, mas inseridos dentro de contexto </w:t>
      </w:r>
      <w:proofErr w:type="spell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geoambiental</w:t>
      </w:r>
      <w:proofErr w:type="spell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. O ser humano depende da natureza para sobreviver e não a respeitar é negar a realidade. Se há desequilíbrio, aprendamos com a natureza, onde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reina a harmonia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. A natureza é sábia e ensina, não desperdicemos suas lições.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Papa Francisco, em sua encíclica </w:t>
      </w:r>
      <w:proofErr w:type="spellStart"/>
      <w:r w:rsidRPr="0062026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Laudato</w:t>
      </w:r>
      <w:proofErr w:type="spellEnd"/>
      <w:r w:rsidRPr="0062026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Si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nos recorda: “O fato de insistir na afirmação de que o ser humano é imagem de Deus não deveria nos fazer esquecer que cada criatura tem uma função e nenhuma é supérflua”.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 ciência nos </w:t>
      </w:r>
      <w:r w:rsidRPr="00BE3D8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adverte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que o meio ambiente está sujeito a riscos que envolvem questões climáticas e a degradação ambiental. O Mato Grosso do Sul, com seu pantanal, e sob a jurisdição do TRF da 3ª Região, pode ser considerado como extensão do bioma amazônico, sendo assim afetado diretamente pelo seu ecossistema. São imprescindíveis políticas públicas voltadas aos investimentos sustentáveis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na região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. É imperioso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outrossim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,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progresso de sua população ao mesmo passo em que também devem ser protegidos seus direitos fundamentais, inclusive quanto à preservação do meio ambiente e à segurança jurídica dos investimentos. </w:t>
      </w:r>
    </w:p>
    <w:p w:rsidR="00845112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A tutela ambiental não impede o desenvolvimento econômico, pelo contrário, assegura um de nossos mais valiosos ativos: o patrimônio ecológico.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O TRF da 3ª Região está atento à questão, particularmente, por seus integrantes da 1ª e 2ª Seções, e por 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uas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juízas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juízes cíveis, servidoras e servidores. Destaco, neste momento, a Des. Consuelo Yoshida, esposa do Rubens, mãe da Ana Carolina e do Rubens José e avó do Enrico e do </w:t>
      </w:r>
      <w:proofErr w:type="spell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Matteo</w:t>
      </w:r>
      <w:proofErr w:type="spell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. Estudiosa do tema e preocupada com a questão, estou certo de contar com seu apoio e colaboração na condução do TRF 3ª Região, na qualidade de vice-presidente, e, em particular, nas questões relativas ao zelo pela integridade do meio ambiente.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Além do respeito e da integridade, a segurança é fator indispensável ao reequilíbrio da sociedade.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A velocidade do desenvolvimento da técnica e do conhecimento humano modificaram</w:t>
      </w:r>
      <w:proofErr w:type="gram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, completamente, a forma de se relacionar e de negociar. A instabilidade é uma constante, e com ela temos de aprender a conviver. Entretanto, a segurança não é apenas valor ou qualidade, mas necessidade, e tem de estar presente.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4130BB" w:rsidRDefault="00845112" w:rsidP="00845112">
      <w:pPr>
        <w:jc w:val="both"/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Segurança é uma palavra polissêmica, e se manifesta em seus mais diversos matizes. No âmbito jurídico, destaca-se a segurança jurídica, relacionada ao dizer o direito, atividade própria dos juízes e tribunais, e, consequentemente, à busca do justo pela interpretação técnica e ponderada das leis e dos princípios constitucionais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. (</w:t>
      </w:r>
      <w:r w:rsidRPr="004130BB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o que em diversas ocasiões envolve escolhas sociais difíceis).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Identificar o justo, nas complexas e instáveis situações que se apresentam é um desafio. Paradoxalmente, o excesso de conhecimento e de nossas capacidades tornou tal questão muito mais difícil.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A complexidade da sociedade brasileira exige preparo do magistrado, organização e eficiência dos tribunais. Exige-se, por isso, que o Juiz tenha excelente formação ética e conhecimento técnico que o habilite a exercer a atividade jurisdicional com precisão e eficiência. Conhecer os efeitos e repercussões da decisão judicial é imprescindível</w:t>
      </w:r>
      <w:r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, assim como a contí</w:t>
      </w: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nua e constante formação do magistrado. Não sem razão, portanto, reconhece a Constituição Federal o papel fundamental das Escolas de Magistrados.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lastRenderedPageBreak/>
        <w:t>Nós temos orgulho de nossa</w:t>
      </w: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 xml:space="preserve">s juízas </w:t>
      </w:r>
      <w:r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e juízes</w:t>
      </w: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 xml:space="preserve"> federais. São profissionais qualificados e aptos a enfrentar as multifacetadas situações que lhes são apresentadas. São, igualmente, comprometidos, 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comprometimento torna</w:t>
      </w:r>
      <w:r w:rsidRPr="0010469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mulheres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e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homens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felizes e mais leve</w:t>
      </w:r>
      <w:proofErr w:type="gram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árduo trabalho que tem de ser realizado.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O exercício da jurisdição encontra-se, no nosso modelo constitucional, condicionado ao concurso de outros profissionais do direito, em particular as Advogadas e os Advogados, públicos e privados, os representantes do Ministério Público, defensores públicos e as servidoras e os servidores. A qualidade da decisão judicial depende fundamentalmente da correção da comunicação desenvolvida no processo por esses atores, em particular, no que se refere aos fatos apresentados.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A boa comunicação e o diálogo entre juízes, advogados e representantes do Ministério Público são não somente desejados, mas necessários. Senhoras Advogadas e Senhores Advogados e integrantes do Ministério Público F</w:t>
      </w:r>
      <w:r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ederal</w:t>
      </w: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, as senhoras e os senhores encontrarão no TRF da 3ª Região a disposição em ouvi-los e em buscar construir a melhor solução para os desafios que se apresentem na nossa gestão. A OAB e as associações de advogados, bem como as associações de magistrados e servidores serão sempre bem-vindas para o diálogo interinstitucional.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Com efeito, a solução de questões administrativas que facilitem a vida do jurisdicionado construída a partir do consenso propicia maior segurança e eficácia, na medida em que é mais facilmente compreendida, absorvida e aplicada.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A segurança, como necessidade, envolve também a proteção das pessoas, dos bens e das informações. Por isso, já é tempo de ser desenvolvido no âmbito do TRF da 3ª Região “Plano Institucional de Segurança” que proporcione melhores condições de trabalho e resguardo de sua integridade, procurando evitar a repetição de tristes incidentes recentemente ocorridos.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Na mesma esteira, a virtualização do processo e o processo eletrônico exigem a adoção de medidas que protejam as informações e os dados disponíveis em seus sistemas. As administrações anteriores abraçaram o Projeto do PJE</w:t>
      </w:r>
      <w:r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 xml:space="preserve"> – Processo Judicial Eletrônico</w:t>
      </w:r>
      <w:r w:rsidRPr="0062026E"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, aderindo inteiramente à política de informática pro</w:t>
      </w:r>
      <w:r>
        <w:rPr>
          <w:rFonts w:ascii="Times New Roman" w:eastAsia="Times New Roman" w:hAnsi="Times New Roman" w:cs="Times New Roman"/>
          <w:color w:val="4D4D4D"/>
          <w:sz w:val="32"/>
          <w:szCs w:val="32"/>
          <w:lang w:eastAsia="pt-BR"/>
        </w:rPr>
        <w:t>posta pelo CNJ. Hoje tramitam na 3ª Região mais de 950.000 processos que se utilizam do sistema do Processo Judicial Eletrônico</w:t>
      </w: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. Muito existe, todavia, a ser realizado, e neste aspecto, esperamos contar com o imprescindível apoio do CNJ, para aprimorar o sistema e desenvolver as funcionalidades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de </w:t>
      </w: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que precisamos.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Para combater a crise de credibilidade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,</w:t>
      </w: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nada mais eficiente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do </w:t>
      </w: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que tutelar a verdade e restabelecer a confiança. O surto de divulgação de inverdades e falsas notícias em larga escala, popularmente designadas de “</w:t>
      </w:r>
      <w:proofErr w:type="spellStart"/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fake</w:t>
      </w:r>
      <w:proofErr w:type="spellEnd"/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</w:t>
      </w:r>
      <w:proofErr w:type="spellStart"/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news</w:t>
      </w:r>
      <w:proofErr w:type="spellEnd"/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”, induz o cidadão em erro e mina sua boa-fé. Mais do que isso, compromete sua capacidade de discernimento e o confunde, pois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,</w:t>
      </w: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a realidade é desvirtuada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A dignidade da pessoa humana não se conforma com manipulações artificiais e inverídicas.</w:t>
      </w: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:rsidR="00845112" w:rsidRPr="0062026E" w:rsidRDefault="00845112" w:rsidP="00845112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r w:rsidRPr="0062026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O fenômeno da socialização da mentira é uma consequência da ausência da ética e do menosprezo da honestidade. A </w:t>
      </w:r>
      <w:r w:rsidRPr="0062026E">
        <w:rPr>
          <w:rFonts w:ascii="Times New Roman" w:hAnsi="Times New Roman" w:cs="Times New Roman"/>
          <w:sz w:val="32"/>
          <w:szCs w:val="32"/>
        </w:rPr>
        <w:t>falta de ética nas relações pessoais, sociais e profissionais, e o crescente descrédito, causam a desagregação social, a incompreensão e a desconfiança nas instituições do Estado.</w:t>
      </w:r>
    </w:p>
    <w:p w:rsidR="00845112" w:rsidRPr="0062026E" w:rsidRDefault="00845112" w:rsidP="00845112">
      <w:pPr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>A valorização da inverdade, do falso, é contrária ao direito e ao ideal de justiça, e, por essa razão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62026E">
        <w:rPr>
          <w:rFonts w:ascii="Times New Roman" w:hAnsi="Times New Roman" w:cs="Times New Roman"/>
          <w:sz w:val="32"/>
          <w:szCs w:val="32"/>
        </w:rPr>
        <w:t xml:space="preserve"> deve ser combatida por todos. A ética não se contrapõe à razão, pelo contrário, deve ser sua companheira inseparável. A ética é, ainda, o alimento dos valores mais caros ao ser humano.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A verdade é objetiva e relaciona-se diretamente com o exercício da liberdade do ser humano. Com efeito, a liberdade humana não depende </w:t>
      </w:r>
      <w:r w:rsidRPr="0062026E">
        <w:rPr>
          <w:rFonts w:ascii="Times New Roman" w:hAnsi="Times New Roman" w:cs="Times New Roman"/>
          <w:sz w:val="32"/>
          <w:szCs w:val="32"/>
        </w:rPr>
        <w:lastRenderedPageBreak/>
        <w:t>do lugar onde ele se encontra, mas da força de seus princípios e dos valores que moldam seu comportamento.</w:t>
      </w:r>
    </w:p>
    <w:p w:rsidR="00845112" w:rsidRPr="0062026E" w:rsidRDefault="00845112" w:rsidP="00845112">
      <w:pPr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>O direito dissociado da ética e da verdade é como sal que perde seu sabor. Tutelar a verdade significa preservar a capacidade de distinguir entre o bem e o mal e,</w:t>
      </w:r>
      <w:r>
        <w:rPr>
          <w:rFonts w:ascii="Times New Roman" w:hAnsi="Times New Roman" w:cs="Times New Roman"/>
          <w:sz w:val="32"/>
          <w:szCs w:val="32"/>
        </w:rPr>
        <w:t xml:space="preserve"> dess</w:t>
      </w:r>
      <w:r w:rsidRPr="0062026E">
        <w:rPr>
          <w:rFonts w:ascii="Times New Roman" w:hAnsi="Times New Roman" w:cs="Times New Roman"/>
          <w:sz w:val="32"/>
          <w:szCs w:val="32"/>
        </w:rPr>
        <w:t>e modo, fazer prevalecer o direito, como instrumento de justiça e paz.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BE3D8A" w:rsidRDefault="00845112" w:rsidP="00845112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>Resgatar o respeito, zelar pela integridade, viabilizar segurança e tutelar a verdade, esse o papel não somente dos Tribunais Regionais Federais, mas de todos os magistrados e tribunais pátrios, e tendo, justamente,</w:t>
      </w:r>
      <w:r>
        <w:rPr>
          <w:rFonts w:ascii="Times New Roman" w:hAnsi="Times New Roman" w:cs="Times New Roman"/>
          <w:sz w:val="32"/>
          <w:szCs w:val="32"/>
        </w:rPr>
        <w:t xml:space="preserve"> como norte ess</w:t>
      </w:r>
      <w:r w:rsidRPr="0062026E">
        <w:rPr>
          <w:rFonts w:ascii="Times New Roman" w:hAnsi="Times New Roman" w:cs="Times New Roman"/>
          <w:sz w:val="32"/>
          <w:szCs w:val="32"/>
        </w:rPr>
        <w:t>es objetivos hei de desempenhar minhas atribuições na condução do maior Tribunal Regional Federal do Brasil. Assim, trabalharei dia e noite para viabilizar as condições necessárias para que a Justiça Federal continue a faze</w:t>
      </w:r>
      <w:r>
        <w:rPr>
          <w:rFonts w:ascii="Times New Roman" w:hAnsi="Times New Roman" w:cs="Times New Roman"/>
          <w:sz w:val="32"/>
          <w:szCs w:val="32"/>
        </w:rPr>
        <w:t>r o trabalho exemplar que tanta esperança</w:t>
      </w:r>
      <w:r w:rsidRPr="0062026E">
        <w:rPr>
          <w:rFonts w:ascii="Times New Roman" w:hAnsi="Times New Roman" w:cs="Times New Roman"/>
          <w:sz w:val="32"/>
          <w:szCs w:val="32"/>
        </w:rPr>
        <w:t xml:space="preserve"> traz à população: garantindo direitos, combatendo a corrupção, punindo criminosos fazendo sempre prevalecer </w:t>
      </w:r>
      <w:proofErr w:type="gramStart"/>
      <w:r w:rsidRPr="0062026E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62026E">
        <w:rPr>
          <w:rFonts w:ascii="Times New Roman" w:hAnsi="Times New Roman" w:cs="Times New Roman"/>
          <w:sz w:val="32"/>
          <w:szCs w:val="32"/>
        </w:rPr>
        <w:t xml:space="preserve"> justiça e a verdade.</w:t>
      </w:r>
      <w:r w:rsidRPr="00BE3D8A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 xml:space="preserve"> (pausa)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BE3D8A" w:rsidRDefault="00845112" w:rsidP="00845112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Agradeço a meus eminentes pares a confiança em mim depositada, certo de poder contar com a compreensão de todos quanto às minhas limitações e com o indispensável apoio para enfrentar as dificuldades e vicissitudes que se descortinam. </w:t>
      </w:r>
      <w:r>
        <w:rPr>
          <w:rFonts w:ascii="Times New Roman" w:hAnsi="Times New Roman" w:cs="Times New Roman"/>
          <w:sz w:val="32"/>
          <w:szCs w:val="32"/>
        </w:rPr>
        <w:t>V</w:t>
      </w:r>
      <w:r w:rsidRPr="0062026E">
        <w:rPr>
          <w:rFonts w:ascii="Times New Roman" w:hAnsi="Times New Roman" w:cs="Times New Roman"/>
          <w:sz w:val="32"/>
          <w:szCs w:val="32"/>
        </w:rPr>
        <w:t>ivenciamos tempos de v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entos contrários, mas com fé e comprometimento haveremos de superá-los e identificar o </w:t>
      </w:r>
      <w:proofErr w:type="spellStart"/>
      <w:r w:rsidRPr="0062026E">
        <w:rPr>
          <w:rFonts w:ascii="Times New Roman" w:hAnsi="Times New Roman" w:cs="Times New Roman"/>
          <w:i/>
          <w:iCs/>
          <w:color w:val="000000" w:themeColor="text1"/>
          <w:sz w:val="32"/>
          <w:szCs w:val="32"/>
        </w:rPr>
        <w:t>kairós</w:t>
      </w:r>
      <w:proofErr w:type="spellEnd"/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, como ensinavam os gregos, para restabelecer o desejado equilíbrio de nossa sociedade.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E </w:t>
      </w:r>
      <w:proofErr w:type="gramStart"/>
      <w:r w:rsidRPr="0062026E">
        <w:rPr>
          <w:rFonts w:ascii="Times New Roman" w:hAnsi="Times New Roman" w:cs="Times New Roman"/>
          <w:sz w:val="32"/>
          <w:szCs w:val="32"/>
        </w:rPr>
        <w:t>é</w:t>
      </w:r>
      <w:proofErr w:type="gramEnd"/>
      <w:r w:rsidRPr="0062026E">
        <w:rPr>
          <w:rFonts w:ascii="Times New Roman" w:hAnsi="Times New Roman" w:cs="Times New Roman"/>
          <w:sz w:val="32"/>
          <w:szCs w:val="32"/>
        </w:rPr>
        <w:t xml:space="preserve"> no seio da família que são transmitidos os valores e princípios que hão de nortear nossa conduta no futuro. Sejamos, pois, gratos a nossas famílias.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Vocês, meu pai e minha mãe, são para os seus filhos e netos o exemplo de retidão, o porto seguro e o brilho nos momentos de incerteza: pela luz que irradiam, pela vida honrada e dedicada aos filhos e à família, pela renúncia cotidiana, pelo cuidado e carinho nas pequenas coisas, e especialmente pela transmissão da fé e dos valores da honestidade, </w:t>
      </w:r>
      <w:r w:rsidRPr="0062026E">
        <w:rPr>
          <w:rFonts w:ascii="Times New Roman" w:hAnsi="Times New Roman" w:cs="Times New Roman"/>
          <w:sz w:val="32"/>
          <w:szCs w:val="32"/>
        </w:rPr>
        <w:lastRenderedPageBreak/>
        <w:t xml:space="preserve">integridade e simplicidade. Vejo em meus irmãos, Ronald, já falecido, Cristiane, Patrícia e Roger, o resultado do excelente trabalho que vocês fizeram, trabalho este renovado nos netos Luiz Henrique, Júlia, Maria Clara, Maria Eduarda e João Pedro. </w:t>
      </w:r>
      <w:r w:rsidRPr="0062026E">
        <w:rPr>
          <w:rFonts w:ascii="Times New Roman" w:hAnsi="Times New Roman" w:cs="Times New Roman"/>
          <w:color w:val="000000" w:themeColor="text1"/>
          <w:sz w:val="32"/>
          <w:szCs w:val="32"/>
        </w:rPr>
        <w:t>A vocês, minha eterna gratidão.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Ser amigo não é uma questão de tempo, mas de afinidade, valores e princípios. São as pessoas que escolhemos para compartilhar a vida. Aos amigos aqui presentes, desde a época do Santo Inácio em Fortaleza, da Faculdade de Direito da Universidade Federal do Ceará, dos bancos da PUC/SP, da docência, do CNJ, da Magistratura, e da vida em geral, muito obrigado pela presença, mas principalmente por tudo que vocês representam e pelo que contribuíram para meu crescimento como pessoa. Parafraseando o poeta, guardo meus amigos “do lado esquerdo do peito”.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 xml:space="preserve">Agradeço, por fim, a Deus por ele ter-me conduzido até este momento e rogo que ele me ilumine e me conceda a sabedoria </w:t>
      </w:r>
      <w:r>
        <w:rPr>
          <w:rFonts w:ascii="Times New Roman" w:hAnsi="Times New Roman" w:cs="Times New Roman"/>
          <w:sz w:val="32"/>
          <w:szCs w:val="32"/>
        </w:rPr>
        <w:t xml:space="preserve">e a humildade </w:t>
      </w:r>
      <w:r w:rsidRPr="0062026E">
        <w:rPr>
          <w:rFonts w:ascii="Times New Roman" w:hAnsi="Times New Roman" w:cs="Times New Roman"/>
          <w:sz w:val="32"/>
          <w:szCs w:val="32"/>
        </w:rPr>
        <w:t xml:space="preserve">necessária para que bem possa desempenhar minhas atribuições e tarefas como magistrado e administrador do TRF da 3ª Região. </w:t>
      </w: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112" w:rsidRPr="0062026E" w:rsidRDefault="00845112" w:rsidP="00845112">
      <w:pPr>
        <w:jc w:val="both"/>
        <w:rPr>
          <w:rFonts w:ascii="Times New Roman" w:hAnsi="Times New Roman" w:cs="Times New Roman"/>
          <w:sz w:val="32"/>
          <w:szCs w:val="32"/>
        </w:rPr>
      </w:pPr>
      <w:r w:rsidRPr="0062026E">
        <w:rPr>
          <w:rFonts w:ascii="Times New Roman" w:hAnsi="Times New Roman" w:cs="Times New Roman"/>
          <w:sz w:val="32"/>
          <w:szCs w:val="32"/>
        </w:rPr>
        <w:t>Muito obrigado.</w:t>
      </w:r>
    </w:p>
    <w:p w:rsidR="00845112" w:rsidRPr="0062026E" w:rsidRDefault="00845112" w:rsidP="00845112">
      <w:pPr>
        <w:jc w:val="both"/>
        <w:rPr>
          <w:sz w:val="32"/>
          <w:szCs w:val="32"/>
        </w:rPr>
      </w:pPr>
    </w:p>
    <w:p w:rsidR="00594A94" w:rsidRDefault="00594A94">
      <w:bookmarkStart w:id="0" w:name="_GoBack"/>
      <w:bookmarkEnd w:id="0"/>
    </w:p>
    <w:sectPr w:rsidR="00594A94" w:rsidSect="00BC4FAB">
      <w:footerReference w:type="even" r:id="rId5"/>
      <w:footerReference w:type="default" r:id="rId6"/>
      <w:pgSz w:w="12240" w:h="15840"/>
      <w:pgMar w:top="1701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207858029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6327B" w:rsidRDefault="00845112" w:rsidP="00A70207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A6327B" w:rsidRDefault="0084511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6512791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6327B" w:rsidRDefault="00845112" w:rsidP="00A70207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A6327B" w:rsidRDefault="00845112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12"/>
    <w:rsid w:val="00594A94"/>
    <w:rsid w:val="0084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1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5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112"/>
    <w:rPr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845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1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511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112"/>
    <w:rPr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845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2987</Words>
  <Characters>16134</Characters>
  <Application>Microsoft Office Word</Application>
  <DocSecurity>0</DocSecurity>
  <Lines>134</Lines>
  <Paragraphs>38</Paragraphs>
  <ScaleCrop>false</ScaleCrop>
  <Company/>
  <LinksUpToDate>false</LinksUpToDate>
  <CharactersWithSpaces>19083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2020-03-04T15:23:00Z</dcterms:created>
  <dcterms:modified xsi:type="dcterms:W3CDTF">2020-03-04T15:24:00Z</dcterms:modified>
</cp:coreProperties>
</file>