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D247" w14:textId="2998E77A" w:rsidR="00547A15" w:rsidRDefault="00547A15" w:rsidP="0093790C">
      <w:pPr>
        <w:spacing w:before="120" w:after="120" w:line="360" w:lineRule="auto"/>
        <w:jc w:val="both"/>
        <w:rPr>
          <w:b/>
          <w:sz w:val="28"/>
          <w:szCs w:val="28"/>
        </w:rPr>
      </w:pPr>
      <w:r>
        <w:rPr>
          <w:b/>
          <w:sz w:val="28"/>
          <w:szCs w:val="28"/>
        </w:rPr>
        <w:t>EXCELENTÍSSIMO</w:t>
      </w:r>
      <w:r w:rsidR="00615690">
        <w:rPr>
          <w:b/>
          <w:sz w:val="28"/>
          <w:szCs w:val="28"/>
        </w:rPr>
        <w:t>(A)</w:t>
      </w:r>
      <w:r w:rsidR="00D550D4">
        <w:rPr>
          <w:b/>
          <w:sz w:val="28"/>
          <w:szCs w:val="28"/>
        </w:rPr>
        <w:t xml:space="preserve"> </w:t>
      </w:r>
      <w:r>
        <w:rPr>
          <w:b/>
          <w:sz w:val="28"/>
          <w:szCs w:val="28"/>
        </w:rPr>
        <w:t>SENHOR</w:t>
      </w:r>
      <w:r w:rsidR="00615690">
        <w:rPr>
          <w:b/>
          <w:sz w:val="28"/>
          <w:szCs w:val="28"/>
        </w:rPr>
        <w:t>(A)</w:t>
      </w:r>
      <w:r>
        <w:rPr>
          <w:b/>
          <w:sz w:val="28"/>
          <w:szCs w:val="28"/>
        </w:rPr>
        <w:t xml:space="preserve"> </w:t>
      </w:r>
      <w:r w:rsidR="00D550D4">
        <w:rPr>
          <w:b/>
          <w:sz w:val="28"/>
          <w:szCs w:val="28"/>
        </w:rPr>
        <w:t>DESEMBARGADOR</w:t>
      </w:r>
      <w:r w:rsidR="00615690">
        <w:rPr>
          <w:b/>
          <w:sz w:val="28"/>
          <w:szCs w:val="28"/>
        </w:rPr>
        <w:t>(A)</w:t>
      </w:r>
      <w:r w:rsidR="00D550D4">
        <w:rPr>
          <w:b/>
          <w:sz w:val="28"/>
          <w:szCs w:val="28"/>
        </w:rPr>
        <w:t xml:space="preserve"> </w:t>
      </w:r>
      <w:r w:rsidR="00615690">
        <w:rPr>
          <w:b/>
          <w:sz w:val="28"/>
          <w:szCs w:val="28"/>
        </w:rPr>
        <w:t>DO CONSELHO ESPECIAL DO TJDFT.</w:t>
      </w:r>
    </w:p>
    <w:p w14:paraId="36C77858" w14:textId="77777777" w:rsidR="00D550D4" w:rsidRDefault="00D550D4" w:rsidP="0093790C">
      <w:pPr>
        <w:spacing w:before="120" w:after="120" w:line="360" w:lineRule="auto"/>
        <w:jc w:val="both"/>
        <w:rPr>
          <w:b/>
          <w:sz w:val="28"/>
          <w:szCs w:val="28"/>
        </w:rPr>
      </w:pPr>
    </w:p>
    <w:p w14:paraId="3F10AEC2" w14:textId="536DB076" w:rsidR="007605BA" w:rsidRPr="0093790C" w:rsidRDefault="007605BA" w:rsidP="0093790C">
      <w:pPr>
        <w:spacing w:before="120" w:after="120" w:line="360" w:lineRule="auto"/>
        <w:jc w:val="both"/>
        <w:rPr>
          <w:b/>
          <w:sz w:val="28"/>
          <w:szCs w:val="28"/>
        </w:rPr>
      </w:pPr>
      <w:r w:rsidRPr="0093790C">
        <w:rPr>
          <w:b/>
          <w:sz w:val="28"/>
          <w:szCs w:val="28"/>
        </w:rPr>
        <w:t xml:space="preserve">Ref.: </w:t>
      </w:r>
      <w:r w:rsidR="000E4D23" w:rsidRPr="0093790C">
        <w:rPr>
          <w:b/>
          <w:sz w:val="28"/>
          <w:szCs w:val="28"/>
        </w:rPr>
        <w:t xml:space="preserve">Mandado de Segurança </w:t>
      </w:r>
      <w:r w:rsidR="00071AC6" w:rsidRPr="0093790C">
        <w:rPr>
          <w:b/>
          <w:sz w:val="28"/>
          <w:szCs w:val="28"/>
        </w:rPr>
        <w:t>nº 0700219</w:t>
      </w:r>
      <w:r w:rsidR="000E4D23" w:rsidRPr="0093790C">
        <w:rPr>
          <w:b/>
          <w:sz w:val="28"/>
          <w:szCs w:val="28"/>
        </w:rPr>
        <w:t>-05.2020.8.07.0000</w:t>
      </w:r>
    </w:p>
    <w:p w14:paraId="7E0D0E75" w14:textId="77777777" w:rsidR="00A61888" w:rsidRPr="00550939" w:rsidRDefault="00A61888" w:rsidP="0093790C">
      <w:pPr>
        <w:spacing w:before="120" w:after="120" w:line="360" w:lineRule="auto"/>
        <w:jc w:val="both"/>
        <w:rPr>
          <w:b/>
          <w:sz w:val="26"/>
          <w:szCs w:val="26"/>
        </w:rPr>
      </w:pPr>
    </w:p>
    <w:p w14:paraId="55F0915E" w14:textId="77777777" w:rsidR="00A61888" w:rsidRPr="004A4B36" w:rsidRDefault="00A61888" w:rsidP="0093790C">
      <w:pPr>
        <w:shd w:val="clear" w:color="auto" w:fill="D9D9D9" w:themeFill="background1" w:themeFillShade="D9"/>
        <w:spacing w:before="120" w:after="120" w:line="360" w:lineRule="auto"/>
        <w:jc w:val="center"/>
        <w:rPr>
          <w:b/>
          <w:sz w:val="26"/>
          <w:szCs w:val="26"/>
        </w:rPr>
      </w:pPr>
      <w:r w:rsidRPr="004A4B36">
        <w:rPr>
          <w:b/>
          <w:sz w:val="26"/>
          <w:szCs w:val="26"/>
        </w:rPr>
        <w:t>MEMORIAIS</w:t>
      </w:r>
    </w:p>
    <w:p w14:paraId="0905AE86" w14:textId="77777777" w:rsidR="00A61888" w:rsidRPr="004A4B36" w:rsidRDefault="00A61888" w:rsidP="0093790C">
      <w:pPr>
        <w:spacing w:before="120" w:after="120" w:line="360" w:lineRule="auto"/>
        <w:jc w:val="both"/>
        <w:rPr>
          <w:b/>
          <w:sz w:val="26"/>
          <w:szCs w:val="26"/>
        </w:rPr>
      </w:pPr>
    </w:p>
    <w:p w14:paraId="3A050952" w14:textId="28B8BFD1" w:rsidR="002C4BC7" w:rsidRDefault="00071AC6" w:rsidP="0093790C">
      <w:pPr>
        <w:spacing w:before="120" w:after="120" w:line="360" w:lineRule="auto"/>
        <w:ind w:firstLine="1134"/>
        <w:jc w:val="both"/>
        <w:rPr>
          <w:sz w:val="28"/>
          <w:szCs w:val="28"/>
        </w:rPr>
      </w:pPr>
      <w:r>
        <w:rPr>
          <w:b/>
          <w:sz w:val="28"/>
          <w:szCs w:val="28"/>
          <w:u w:val="single"/>
        </w:rPr>
        <w:t>ASSOCIAÇÃO DOS SERVIDORES DA JUSTIÇA DO DISTRITO FEDERAL - ASSEJUS</w:t>
      </w:r>
      <w:r w:rsidR="00691CBB" w:rsidRPr="00FC60A9">
        <w:rPr>
          <w:b/>
          <w:sz w:val="28"/>
          <w:szCs w:val="28"/>
        </w:rPr>
        <w:t xml:space="preserve">, </w:t>
      </w:r>
      <w:r w:rsidR="00691CBB" w:rsidRPr="00FC60A9">
        <w:rPr>
          <w:sz w:val="28"/>
          <w:szCs w:val="28"/>
        </w:rPr>
        <w:t>já devidamente qualificad</w:t>
      </w:r>
      <w:r>
        <w:rPr>
          <w:sz w:val="28"/>
          <w:szCs w:val="28"/>
        </w:rPr>
        <w:t>a</w:t>
      </w:r>
      <w:r w:rsidR="00691CBB" w:rsidRPr="00FC60A9">
        <w:rPr>
          <w:sz w:val="28"/>
          <w:szCs w:val="28"/>
        </w:rPr>
        <w:t xml:space="preserve"> nos autos em epígrafe, vêm, respeitosamente, à presença de V. Exa., por intermédio de seus advogados e advogada que a esta subscrevem, apresentar</w:t>
      </w:r>
      <w:r w:rsidR="00A61888" w:rsidRPr="00FC60A9">
        <w:rPr>
          <w:sz w:val="28"/>
          <w:szCs w:val="28"/>
        </w:rPr>
        <w:t xml:space="preserve"> </w:t>
      </w:r>
      <w:r w:rsidR="00A61888" w:rsidRPr="00FC60A9">
        <w:rPr>
          <w:b/>
          <w:sz w:val="28"/>
          <w:szCs w:val="28"/>
        </w:rPr>
        <w:t xml:space="preserve">memoriais </w:t>
      </w:r>
      <w:r w:rsidR="002C4BC7" w:rsidRPr="00FC60A9">
        <w:rPr>
          <w:sz w:val="28"/>
          <w:szCs w:val="28"/>
        </w:rPr>
        <w:t>com finalidade de auxiliar na análise da questão em discussão, com suporte nos fundamentos que passa a expor.</w:t>
      </w:r>
    </w:p>
    <w:p w14:paraId="52A38613" w14:textId="77777777" w:rsidR="00B358D0" w:rsidRPr="00FC60A9" w:rsidRDefault="00B358D0" w:rsidP="0093790C">
      <w:pPr>
        <w:spacing w:before="120" w:after="120" w:line="360" w:lineRule="auto"/>
        <w:ind w:firstLine="1134"/>
        <w:jc w:val="both"/>
        <w:rPr>
          <w:sz w:val="28"/>
          <w:szCs w:val="28"/>
        </w:rPr>
      </w:pPr>
    </w:p>
    <w:p w14:paraId="688BB6C5" w14:textId="52EF954F" w:rsidR="00C440FE" w:rsidRPr="00C440FE" w:rsidRDefault="00420165" w:rsidP="0093790C">
      <w:pPr>
        <w:autoSpaceDE w:val="0"/>
        <w:autoSpaceDN w:val="0"/>
        <w:adjustRightInd w:val="0"/>
        <w:spacing w:before="120" w:after="120" w:line="360" w:lineRule="auto"/>
        <w:jc w:val="both"/>
        <w:rPr>
          <w:b/>
          <w:sz w:val="28"/>
          <w:szCs w:val="28"/>
        </w:rPr>
      </w:pPr>
      <w:r w:rsidRPr="00FC60A9">
        <w:rPr>
          <w:b/>
          <w:sz w:val="28"/>
          <w:szCs w:val="28"/>
        </w:rPr>
        <w:t>I</w:t>
      </w:r>
      <w:r w:rsidR="002250F1" w:rsidRPr="00FC60A9">
        <w:rPr>
          <w:b/>
          <w:sz w:val="28"/>
          <w:szCs w:val="28"/>
        </w:rPr>
        <w:t xml:space="preserve"> </w:t>
      </w:r>
      <w:r w:rsidR="00EB1FA3">
        <w:rPr>
          <w:b/>
          <w:sz w:val="28"/>
          <w:szCs w:val="28"/>
        </w:rPr>
        <w:t>–</w:t>
      </w:r>
      <w:r w:rsidR="002250F1" w:rsidRPr="00FC60A9">
        <w:rPr>
          <w:b/>
          <w:sz w:val="28"/>
          <w:szCs w:val="28"/>
        </w:rPr>
        <w:t xml:space="preserve"> </w:t>
      </w:r>
      <w:r w:rsidR="00071AC6">
        <w:rPr>
          <w:b/>
          <w:sz w:val="28"/>
          <w:szCs w:val="28"/>
        </w:rPr>
        <w:t>DOS FATOS</w:t>
      </w:r>
      <w:r w:rsidR="00C440FE">
        <w:rPr>
          <w:b/>
          <w:sz w:val="28"/>
          <w:szCs w:val="28"/>
        </w:rPr>
        <w:t xml:space="preserve"> E FUNDAMENTOS JURÍDICOS</w:t>
      </w:r>
    </w:p>
    <w:p w14:paraId="1268EDE7" w14:textId="0E323E01" w:rsidR="00C440FE" w:rsidRPr="00C440FE" w:rsidRDefault="00C440FE" w:rsidP="0093790C">
      <w:pPr>
        <w:spacing w:before="120" w:after="120" w:line="360" w:lineRule="auto"/>
        <w:ind w:firstLine="1701"/>
        <w:jc w:val="both"/>
        <w:rPr>
          <w:sz w:val="28"/>
          <w:szCs w:val="28"/>
        </w:rPr>
      </w:pPr>
      <w:r w:rsidRPr="00C440FE">
        <w:rPr>
          <w:sz w:val="28"/>
          <w:szCs w:val="28"/>
        </w:rPr>
        <w:t xml:space="preserve">O Sindicato dos Trabalhadores do Poder Judiciário e do Ministério Público da União no Distrito Federal – SINDJUS/DF, impetrou o MS no 4.325/1995 (cópia </w:t>
      </w:r>
      <w:r>
        <w:rPr>
          <w:sz w:val="28"/>
          <w:szCs w:val="28"/>
        </w:rPr>
        <w:t>já juntada aos autos</w:t>
      </w:r>
      <w:r w:rsidRPr="00C440FE">
        <w:rPr>
          <w:sz w:val="28"/>
          <w:szCs w:val="28"/>
        </w:rPr>
        <w:t>), com objetivo de ver declarada a inconstitucionalidade do artigo 15, § 1</w:t>
      </w:r>
      <w:r>
        <w:rPr>
          <w:rFonts w:ascii="Times" w:hAnsi="Times"/>
          <w:sz w:val="28"/>
          <w:szCs w:val="28"/>
        </w:rPr>
        <w:t>º</w:t>
      </w:r>
      <w:r w:rsidRPr="00C440FE">
        <w:rPr>
          <w:sz w:val="28"/>
          <w:szCs w:val="28"/>
        </w:rPr>
        <w:t xml:space="preserve"> da Lei no 9.527/971, lei resultante da conversão da </w:t>
      </w:r>
      <w:r>
        <w:rPr>
          <w:sz w:val="28"/>
          <w:szCs w:val="28"/>
        </w:rPr>
        <w:t>Medida Provisória</w:t>
      </w:r>
      <w:r w:rsidRPr="00C440FE">
        <w:rPr>
          <w:sz w:val="28"/>
          <w:szCs w:val="28"/>
        </w:rPr>
        <w:t xml:space="preserve"> n</w:t>
      </w:r>
      <w:r>
        <w:rPr>
          <w:rFonts w:ascii="Times" w:hAnsi="Times"/>
          <w:sz w:val="28"/>
          <w:szCs w:val="28"/>
        </w:rPr>
        <w:t>º</w:t>
      </w:r>
      <w:r w:rsidRPr="00C440FE">
        <w:rPr>
          <w:sz w:val="28"/>
          <w:szCs w:val="28"/>
        </w:rPr>
        <w:t xml:space="preserve"> 831/1995. </w:t>
      </w:r>
    </w:p>
    <w:p w14:paraId="5E7B6D17" w14:textId="59C7646D" w:rsidR="00C440FE" w:rsidRPr="00C440FE" w:rsidRDefault="00C440FE" w:rsidP="0093790C">
      <w:pPr>
        <w:spacing w:before="120" w:after="120" w:line="360" w:lineRule="auto"/>
        <w:ind w:firstLine="1701"/>
        <w:jc w:val="both"/>
        <w:rPr>
          <w:sz w:val="28"/>
          <w:szCs w:val="28"/>
        </w:rPr>
      </w:pPr>
      <w:r w:rsidRPr="00C440FE">
        <w:rPr>
          <w:b/>
          <w:bCs/>
          <w:sz w:val="28"/>
          <w:szCs w:val="28"/>
          <w:u w:val="single"/>
        </w:rPr>
        <w:t>A ordem restou concedida para declarar a inconstitucionalidade da transformação da vantagem de “quintos” em “vantagem pessoal nominalmente identificada</w:t>
      </w:r>
      <w:r w:rsidRPr="00C440FE">
        <w:rPr>
          <w:sz w:val="28"/>
          <w:szCs w:val="28"/>
        </w:rPr>
        <w:t xml:space="preserve">”. </w:t>
      </w:r>
    </w:p>
    <w:p w14:paraId="154EFFEA" w14:textId="344E6818" w:rsidR="00035EE7" w:rsidRDefault="00C440FE" w:rsidP="0093790C">
      <w:pPr>
        <w:spacing w:before="120" w:after="120" w:line="360" w:lineRule="auto"/>
        <w:ind w:firstLine="1701"/>
        <w:jc w:val="both"/>
        <w:rPr>
          <w:sz w:val="28"/>
          <w:szCs w:val="28"/>
        </w:rPr>
      </w:pPr>
      <w:r w:rsidRPr="00C440FE">
        <w:rPr>
          <w:sz w:val="28"/>
          <w:szCs w:val="28"/>
        </w:rPr>
        <w:lastRenderedPageBreak/>
        <w:t>Diante da declaração de inconstitucionalidade da referida transformação dos “quintos” em “VPNI”, em 2008, o SINDJUS/DF e a Impetrante formularam requerimento administrativo visando estender os efeitos da aludida decisão, para permitir a atualização dos “quintos” nos moldes da Lei n</w:t>
      </w:r>
      <w:r>
        <w:rPr>
          <w:rFonts w:ascii="Times" w:hAnsi="Times"/>
          <w:sz w:val="28"/>
          <w:szCs w:val="28"/>
        </w:rPr>
        <w:t>º</w:t>
      </w:r>
      <w:r w:rsidRPr="00C440FE">
        <w:rPr>
          <w:sz w:val="28"/>
          <w:szCs w:val="28"/>
        </w:rPr>
        <w:t xml:space="preserve"> 8.911/19942, observando as tabelas das Leis n</w:t>
      </w:r>
      <w:r>
        <w:rPr>
          <w:rFonts w:ascii="Times" w:hAnsi="Times"/>
          <w:sz w:val="28"/>
          <w:szCs w:val="28"/>
        </w:rPr>
        <w:t>º</w:t>
      </w:r>
      <w:r>
        <w:rPr>
          <w:sz w:val="28"/>
          <w:szCs w:val="28"/>
        </w:rPr>
        <w:t xml:space="preserve"> </w:t>
      </w:r>
      <w:r w:rsidRPr="00C440FE">
        <w:rPr>
          <w:sz w:val="28"/>
          <w:szCs w:val="28"/>
        </w:rPr>
        <w:t>10.475/2002 e 11.416/06, pedido esse objeto do PA n</w:t>
      </w:r>
      <w:r w:rsidR="00FE1EE0">
        <w:rPr>
          <w:sz w:val="28"/>
          <w:szCs w:val="28"/>
        </w:rPr>
        <w:t>°</w:t>
      </w:r>
      <w:r w:rsidRPr="00C440FE">
        <w:rPr>
          <w:sz w:val="28"/>
          <w:szCs w:val="28"/>
        </w:rPr>
        <w:t xml:space="preserve"> 5.595/2008</w:t>
      </w:r>
      <w:r>
        <w:rPr>
          <w:sz w:val="28"/>
          <w:szCs w:val="28"/>
        </w:rPr>
        <w:t xml:space="preserve">, pleitos estes que foram deferidos em parte pela administração, havendo a atualização do valor dos quintos apenas aos filiados </w:t>
      </w:r>
      <w:r w:rsidR="00035EE7">
        <w:rPr>
          <w:sz w:val="28"/>
          <w:szCs w:val="28"/>
        </w:rPr>
        <w:t>do SINDJUS/DF.</w:t>
      </w:r>
    </w:p>
    <w:p w14:paraId="157D3A7A" w14:textId="15783403" w:rsidR="00035EE7" w:rsidRDefault="00035EE7" w:rsidP="0093790C">
      <w:pPr>
        <w:spacing w:before="120" w:after="120" w:line="360" w:lineRule="auto"/>
        <w:ind w:firstLine="1701"/>
        <w:jc w:val="both"/>
        <w:rPr>
          <w:rFonts w:ascii="CIDFont+F4" w:hAnsi="CIDFont+F4"/>
          <w:sz w:val="28"/>
          <w:szCs w:val="28"/>
        </w:rPr>
      </w:pPr>
      <w:r>
        <w:rPr>
          <w:sz w:val="28"/>
          <w:szCs w:val="28"/>
        </w:rPr>
        <w:t xml:space="preserve"> </w:t>
      </w:r>
      <w:r w:rsidRPr="00035EE7">
        <w:rPr>
          <w:sz w:val="28"/>
          <w:szCs w:val="28"/>
        </w:rPr>
        <w:t>Assim sendo, por ordem exclusivamente judicial</w:t>
      </w:r>
      <w:r w:rsidR="009D09AE">
        <w:rPr>
          <w:sz w:val="28"/>
          <w:szCs w:val="28"/>
        </w:rPr>
        <w:t>, a A</w:t>
      </w:r>
      <w:r w:rsidRPr="00035EE7">
        <w:rPr>
          <w:sz w:val="28"/>
          <w:szCs w:val="28"/>
        </w:rPr>
        <w:t>dministração procedeu ao reajuste dos “quintos” dos servidores, com supedâneo nos valores das funções constantes nas tabelas das Leis n</w:t>
      </w:r>
      <w:r>
        <w:rPr>
          <w:rFonts w:ascii="Times" w:hAnsi="Times"/>
          <w:sz w:val="28"/>
          <w:szCs w:val="28"/>
        </w:rPr>
        <w:t>º</w:t>
      </w:r>
      <w:r w:rsidRPr="00035EE7">
        <w:rPr>
          <w:sz w:val="28"/>
          <w:szCs w:val="28"/>
        </w:rPr>
        <w:t xml:space="preserve"> 10.475/02 e 11.416/06, em virtude da ordem de manutenção da sistemática de reajustamento anterior.</w:t>
      </w:r>
      <w:r w:rsidRPr="00035EE7">
        <w:rPr>
          <w:rFonts w:ascii="CIDFont+F4" w:hAnsi="CIDFont+F4"/>
          <w:sz w:val="28"/>
          <w:szCs w:val="28"/>
        </w:rPr>
        <w:t xml:space="preserve"> </w:t>
      </w:r>
    </w:p>
    <w:p w14:paraId="48F5668F" w14:textId="05FDB767" w:rsidR="00035EE7" w:rsidRPr="00035EE7" w:rsidRDefault="00035EE7" w:rsidP="0093790C">
      <w:pPr>
        <w:spacing w:before="120" w:after="120" w:line="360" w:lineRule="auto"/>
        <w:ind w:firstLine="1701"/>
        <w:jc w:val="both"/>
        <w:rPr>
          <w:b/>
          <w:bCs/>
          <w:sz w:val="28"/>
          <w:szCs w:val="28"/>
        </w:rPr>
      </w:pPr>
      <w:r w:rsidRPr="00035EE7">
        <w:rPr>
          <w:sz w:val="28"/>
          <w:szCs w:val="28"/>
        </w:rPr>
        <w:t>Contudo, o Tribunal de Contas da União reputou indevido o aludido reajuste, exarando as determinações contidas nos Acórdãos n</w:t>
      </w:r>
      <w:r>
        <w:rPr>
          <w:rFonts w:ascii="Times" w:hAnsi="Times"/>
          <w:sz w:val="28"/>
          <w:szCs w:val="28"/>
        </w:rPr>
        <w:t>º</w:t>
      </w:r>
      <w:r>
        <w:rPr>
          <w:sz w:val="28"/>
          <w:szCs w:val="28"/>
        </w:rPr>
        <w:t xml:space="preserve"> </w:t>
      </w:r>
      <w:r w:rsidRPr="00035EE7">
        <w:rPr>
          <w:sz w:val="28"/>
          <w:szCs w:val="28"/>
        </w:rPr>
        <w:t>621/2010 e 2.900/2014</w:t>
      </w:r>
      <w:r>
        <w:rPr>
          <w:sz w:val="28"/>
          <w:szCs w:val="28"/>
        </w:rPr>
        <w:t xml:space="preserve">, </w:t>
      </w:r>
      <w:r w:rsidRPr="00035EE7">
        <w:rPr>
          <w:b/>
          <w:bCs/>
          <w:sz w:val="28"/>
          <w:szCs w:val="28"/>
        </w:rPr>
        <w:t xml:space="preserve">as quais foram condicionadas a realização do contraditório e da ampla defesa pelos servidores envolvidos. </w:t>
      </w:r>
    </w:p>
    <w:p w14:paraId="5F7A3BD2" w14:textId="4C83570E" w:rsidR="00C440FE" w:rsidRPr="00C440FE" w:rsidRDefault="00035EE7" w:rsidP="0093790C">
      <w:pPr>
        <w:tabs>
          <w:tab w:val="left" w:pos="2916"/>
        </w:tabs>
        <w:spacing w:before="120" w:after="120" w:line="360" w:lineRule="auto"/>
        <w:ind w:firstLine="1701"/>
        <w:jc w:val="both"/>
        <w:rPr>
          <w:b/>
          <w:bCs/>
          <w:sz w:val="28"/>
          <w:szCs w:val="28"/>
          <w:u w:val="single"/>
        </w:rPr>
      </w:pPr>
      <w:r>
        <w:rPr>
          <w:sz w:val="28"/>
          <w:szCs w:val="28"/>
        </w:rPr>
        <w:t xml:space="preserve">Diante disso, </w:t>
      </w:r>
      <w:r w:rsidRPr="00035EE7">
        <w:rPr>
          <w:b/>
          <w:bCs/>
          <w:sz w:val="28"/>
          <w:szCs w:val="28"/>
        </w:rPr>
        <w:t>a autoridade coatora intimou os servidores envolvidos para que apresentasse suas defesas</w:t>
      </w:r>
      <w:r>
        <w:rPr>
          <w:sz w:val="28"/>
          <w:szCs w:val="28"/>
        </w:rPr>
        <w:t xml:space="preserve">, o que foi tempestivamente realizado. </w:t>
      </w:r>
      <w:r w:rsidRPr="00035EE7">
        <w:rPr>
          <w:b/>
          <w:bCs/>
          <w:sz w:val="28"/>
          <w:szCs w:val="28"/>
          <w:u w:val="single"/>
        </w:rPr>
        <w:t xml:space="preserve">Porém, ao decidir, não </w:t>
      </w:r>
      <w:r w:rsidR="0029704F">
        <w:rPr>
          <w:b/>
          <w:bCs/>
          <w:sz w:val="28"/>
          <w:szCs w:val="28"/>
          <w:u w:val="single"/>
        </w:rPr>
        <w:t>houve manifestação</w:t>
      </w:r>
      <w:r w:rsidRPr="00035EE7">
        <w:rPr>
          <w:b/>
          <w:bCs/>
          <w:sz w:val="28"/>
          <w:szCs w:val="28"/>
          <w:u w:val="single"/>
        </w:rPr>
        <w:t xml:space="preserve"> sobre nenhum dos argumentos por eles colacionados em suas defesas, apenas </w:t>
      </w:r>
      <w:r w:rsidR="00FF78AF">
        <w:rPr>
          <w:b/>
          <w:bCs/>
          <w:sz w:val="28"/>
          <w:szCs w:val="28"/>
          <w:u w:val="single"/>
        </w:rPr>
        <w:t xml:space="preserve">restou </w:t>
      </w:r>
      <w:r w:rsidRPr="00035EE7">
        <w:rPr>
          <w:b/>
          <w:bCs/>
          <w:sz w:val="28"/>
          <w:szCs w:val="28"/>
          <w:u w:val="single"/>
        </w:rPr>
        <w:t>consign</w:t>
      </w:r>
      <w:r w:rsidR="00FF78AF">
        <w:rPr>
          <w:b/>
          <w:bCs/>
          <w:sz w:val="28"/>
          <w:szCs w:val="28"/>
          <w:u w:val="single"/>
        </w:rPr>
        <w:t>ado</w:t>
      </w:r>
      <w:r w:rsidRPr="00035EE7">
        <w:rPr>
          <w:b/>
          <w:bCs/>
          <w:sz w:val="28"/>
          <w:szCs w:val="28"/>
          <w:u w:val="single"/>
        </w:rPr>
        <w:t xml:space="preserve"> que ao TCU competia julgar as contas dos administradores e demais responsáveis por dinheiros, bens e valores públicos da administração direta e indireta. </w:t>
      </w:r>
    </w:p>
    <w:p w14:paraId="1AA4A9DA" w14:textId="5A294EB0" w:rsidR="00035EE7" w:rsidRDefault="00035EE7" w:rsidP="0093790C">
      <w:pPr>
        <w:tabs>
          <w:tab w:val="left" w:pos="2916"/>
        </w:tabs>
        <w:spacing w:before="120" w:after="120" w:line="360" w:lineRule="auto"/>
        <w:ind w:firstLine="1701"/>
        <w:jc w:val="both"/>
        <w:rPr>
          <w:sz w:val="28"/>
          <w:szCs w:val="28"/>
        </w:rPr>
      </w:pPr>
      <w:r>
        <w:rPr>
          <w:sz w:val="28"/>
          <w:szCs w:val="28"/>
        </w:rPr>
        <w:t>Sendo assim, não restam dúvidas de</w:t>
      </w:r>
      <w:r w:rsidRPr="00035EE7">
        <w:rPr>
          <w:sz w:val="28"/>
          <w:szCs w:val="28"/>
        </w:rPr>
        <w:t xml:space="preserve"> que caberia à autoridade coatora examinar e se manifestar acerca de todos os argumentos </w:t>
      </w:r>
      <w:r w:rsidRPr="00035EE7">
        <w:rPr>
          <w:sz w:val="28"/>
          <w:szCs w:val="28"/>
        </w:rPr>
        <w:lastRenderedPageBreak/>
        <w:t>colacionados na defesa</w:t>
      </w:r>
      <w:r>
        <w:rPr>
          <w:sz w:val="28"/>
          <w:szCs w:val="28"/>
        </w:rPr>
        <w:t xml:space="preserve"> apresentada pelos servidores</w:t>
      </w:r>
      <w:r w:rsidRPr="00035EE7">
        <w:rPr>
          <w:sz w:val="28"/>
          <w:szCs w:val="28"/>
        </w:rPr>
        <w:t>, uma vez que o eg. TCU delegou essa função de forma expressa ao Eg. TJDFT para o exame das questões suscitadas na defesa dos servidores</w:t>
      </w:r>
      <w:r w:rsidR="006A320E">
        <w:rPr>
          <w:sz w:val="28"/>
          <w:szCs w:val="28"/>
        </w:rPr>
        <w:t xml:space="preserve"> (Ofício 18671/2015-TCU/SEFIP, de 23/11/2015</w:t>
      </w:r>
      <w:r w:rsidR="00535C4B">
        <w:rPr>
          <w:sz w:val="28"/>
          <w:szCs w:val="28"/>
        </w:rPr>
        <w:t>, em anexo)</w:t>
      </w:r>
      <w:r w:rsidR="006A320E">
        <w:rPr>
          <w:sz w:val="28"/>
          <w:szCs w:val="28"/>
        </w:rPr>
        <w:t>, nos seguintes termos:</w:t>
      </w:r>
    </w:p>
    <w:p w14:paraId="4665F125" w14:textId="77777777" w:rsidR="00535C4B" w:rsidRPr="00535C4B" w:rsidRDefault="00535C4B" w:rsidP="00535C4B">
      <w:pPr>
        <w:tabs>
          <w:tab w:val="left" w:pos="2916"/>
        </w:tabs>
        <w:spacing w:before="120" w:after="120"/>
        <w:ind w:left="2268"/>
        <w:jc w:val="both"/>
      </w:pPr>
      <w:r w:rsidRPr="00535C4B">
        <w:t xml:space="preserve">5. </w:t>
      </w:r>
      <w:r w:rsidR="006A320E" w:rsidRPr="00535C4B">
        <w:t xml:space="preserve">A jurisprudência deste Tribunal é firme no sentido </w:t>
      </w:r>
      <w:r w:rsidRPr="00535C4B">
        <w:t>de que o contraditório e a ampla defesa devem ser exercidos no âmbito dos próprios órgãos fiscalizados, quando do cumprimento à determinação expedida por esta Corte de Contas em consonância com a competência outorgada no inciso IX do art. 71 da Carta Magna, a exemplo dos Acórdãos 1.723/2010, 2.143/2011, 1.696/2012 e 2.881/2013, todos do Plenário.</w:t>
      </w:r>
    </w:p>
    <w:p w14:paraId="725FB01E" w14:textId="66FB8F32" w:rsidR="006A320E" w:rsidRPr="00035EE7" w:rsidRDefault="00535C4B" w:rsidP="00535C4B">
      <w:pPr>
        <w:tabs>
          <w:tab w:val="left" w:pos="2916"/>
        </w:tabs>
        <w:spacing w:before="120" w:after="120"/>
        <w:ind w:left="2268"/>
        <w:jc w:val="both"/>
        <w:rPr>
          <w:sz w:val="28"/>
          <w:szCs w:val="28"/>
        </w:rPr>
      </w:pPr>
      <w:r w:rsidRPr="00535C4B">
        <w:t>6. Ademais, a jurisprudência consubstanciada nos mencionados acórdãos está em consonância com inúmeros precedentes do Supremo Tribunal Federal, como a Reclamação 7.096/RJ e o MS 31.259.</w:t>
      </w:r>
      <w:r>
        <w:rPr>
          <w:sz w:val="28"/>
          <w:szCs w:val="28"/>
        </w:rPr>
        <w:t xml:space="preserve"> </w:t>
      </w:r>
    </w:p>
    <w:p w14:paraId="5476683A" w14:textId="60403B40" w:rsidR="00FF78AF" w:rsidRPr="00FF78AF" w:rsidRDefault="00FF78AF" w:rsidP="0093790C">
      <w:pPr>
        <w:tabs>
          <w:tab w:val="left" w:pos="2916"/>
        </w:tabs>
        <w:spacing w:before="120" w:after="120" w:line="360" w:lineRule="auto"/>
        <w:ind w:firstLine="1701"/>
        <w:jc w:val="both"/>
        <w:rPr>
          <w:b/>
          <w:bCs/>
          <w:sz w:val="28"/>
          <w:szCs w:val="28"/>
          <w:u w:val="single"/>
        </w:rPr>
      </w:pPr>
      <w:r>
        <w:rPr>
          <w:sz w:val="28"/>
          <w:szCs w:val="28"/>
        </w:rPr>
        <w:t xml:space="preserve">Logo, </w:t>
      </w:r>
      <w:r w:rsidRPr="00FF78AF">
        <w:rPr>
          <w:b/>
          <w:bCs/>
          <w:sz w:val="28"/>
          <w:szCs w:val="28"/>
          <w:u w:val="single"/>
        </w:rPr>
        <w:t xml:space="preserve">a autoridade impetrada exarou o ato coator (PA 8902/2017), mantendo a decisão do TCU, sem apreciar os argumentos de defesa, ressaltando que a competência era do órgão de controle externo e que, portanto, os argumentos do TCU eram suficientes para encerrar o contraditório. </w:t>
      </w:r>
    </w:p>
    <w:p w14:paraId="61F6DF19" w14:textId="7240BD44" w:rsidR="00FF78AF" w:rsidRPr="00FF78AF" w:rsidRDefault="00FF78AF" w:rsidP="0093790C">
      <w:pPr>
        <w:tabs>
          <w:tab w:val="left" w:pos="2916"/>
        </w:tabs>
        <w:spacing w:before="120" w:after="120" w:line="360" w:lineRule="auto"/>
        <w:ind w:firstLine="1701"/>
        <w:jc w:val="both"/>
        <w:rPr>
          <w:sz w:val="28"/>
          <w:szCs w:val="28"/>
          <w:u w:val="single"/>
        </w:rPr>
      </w:pPr>
      <w:r>
        <w:rPr>
          <w:sz w:val="28"/>
          <w:szCs w:val="28"/>
        </w:rPr>
        <w:t xml:space="preserve">Ocorre que </w:t>
      </w:r>
      <w:r w:rsidRPr="00FF78AF">
        <w:rPr>
          <w:sz w:val="28"/>
          <w:szCs w:val="28"/>
          <w:u w:val="single"/>
        </w:rPr>
        <w:t xml:space="preserve">dúvida não há </w:t>
      </w:r>
      <w:r w:rsidR="009D09AE">
        <w:rPr>
          <w:sz w:val="28"/>
          <w:szCs w:val="28"/>
          <w:u w:val="single"/>
        </w:rPr>
        <w:t xml:space="preserve">de </w:t>
      </w:r>
      <w:r w:rsidRPr="00FF78AF">
        <w:rPr>
          <w:sz w:val="28"/>
          <w:szCs w:val="28"/>
          <w:u w:val="single"/>
        </w:rPr>
        <w:t>que o ato coator violou a coisa julgada material em face da decisão exarada em 2008, no bojo do MS n</w:t>
      </w:r>
      <w:r w:rsidR="00FE1EE0">
        <w:rPr>
          <w:sz w:val="28"/>
          <w:szCs w:val="28"/>
          <w:u w:val="single"/>
        </w:rPr>
        <w:t>°</w:t>
      </w:r>
      <w:r w:rsidRPr="00FF78AF">
        <w:rPr>
          <w:sz w:val="28"/>
          <w:szCs w:val="28"/>
          <w:u w:val="single"/>
        </w:rPr>
        <w:t xml:space="preserve"> 4325/1995, já́ sob a vigência da MP n</w:t>
      </w:r>
      <w:r w:rsidRPr="00FF78AF">
        <w:rPr>
          <w:rFonts w:ascii="Times" w:hAnsi="Times"/>
          <w:sz w:val="28"/>
          <w:szCs w:val="28"/>
          <w:u w:val="single"/>
        </w:rPr>
        <w:t>º</w:t>
      </w:r>
      <w:r w:rsidRPr="00FF78AF">
        <w:rPr>
          <w:sz w:val="28"/>
          <w:szCs w:val="28"/>
          <w:u w:val="single"/>
        </w:rPr>
        <w:t xml:space="preserve"> 2.225-45/2001, que impôs o reajuste das incorporações de quintos. </w:t>
      </w:r>
    </w:p>
    <w:p w14:paraId="723D4AD7" w14:textId="4FC3D08A" w:rsidR="00FF78AF" w:rsidRDefault="00FF78AF" w:rsidP="0093790C">
      <w:pPr>
        <w:spacing w:before="120" w:after="120" w:line="360" w:lineRule="auto"/>
        <w:ind w:firstLine="1701"/>
        <w:jc w:val="both"/>
        <w:rPr>
          <w:sz w:val="28"/>
          <w:szCs w:val="28"/>
        </w:rPr>
      </w:pPr>
      <w:r w:rsidRPr="00FF78AF">
        <w:rPr>
          <w:sz w:val="28"/>
          <w:szCs w:val="28"/>
        </w:rPr>
        <w:t>No vertente caso</w:t>
      </w:r>
      <w:r w:rsidR="00FE1EE0">
        <w:rPr>
          <w:sz w:val="28"/>
          <w:szCs w:val="28"/>
        </w:rPr>
        <w:t>,</w:t>
      </w:r>
      <w:r w:rsidRPr="00FF78AF">
        <w:rPr>
          <w:sz w:val="28"/>
          <w:szCs w:val="28"/>
        </w:rPr>
        <w:t xml:space="preserve"> os argumentos de defesa dos substituídos foram claramente ignorados</w:t>
      </w:r>
      <w:r>
        <w:rPr>
          <w:sz w:val="28"/>
          <w:szCs w:val="28"/>
        </w:rPr>
        <w:t xml:space="preserve">, e em </w:t>
      </w:r>
      <w:r w:rsidRPr="00FF78AF">
        <w:rPr>
          <w:sz w:val="28"/>
          <w:szCs w:val="28"/>
        </w:rPr>
        <w:t>relação a coisa julgada a autoridade coatora não considerou a decisão exarada em 2008, nos autos do MS n</w:t>
      </w:r>
      <w:r>
        <w:rPr>
          <w:rFonts w:ascii="Times" w:hAnsi="Times"/>
          <w:sz w:val="28"/>
          <w:szCs w:val="28"/>
        </w:rPr>
        <w:t>º</w:t>
      </w:r>
      <w:r w:rsidRPr="00FF78AF">
        <w:rPr>
          <w:sz w:val="28"/>
          <w:szCs w:val="28"/>
        </w:rPr>
        <w:t xml:space="preserve"> 4.325/1995, que deferiu o pedido de reajustamento dos quintos com os mesmos valores das funções comissionadas que lhe deram origem, j</w:t>
      </w:r>
      <w:r>
        <w:rPr>
          <w:sz w:val="28"/>
          <w:szCs w:val="28"/>
        </w:rPr>
        <w:t>á</w:t>
      </w:r>
      <w:r w:rsidRPr="00FF78AF">
        <w:rPr>
          <w:sz w:val="28"/>
          <w:szCs w:val="28"/>
        </w:rPr>
        <w:t xml:space="preserve"> sob a égide da MP n</w:t>
      </w:r>
      <w:r>
        <w:rPr>
          <w:rFonts w:ascii="Times" w:hAnsi="Times"/>
          <w:sz w:val="28"/>
          <w:szCs w:val="28"/>
        </w:rPr>
        <w:t>º</w:t>
      </w:r>
      <w:r w:rsidRPr="00FF78AF">
        <w:rPr>
          <w:sz w:val="28"/>
          <w:szCs w:val="28"/>
        </w:rPr>
        <w:t xml:space="preserve"> 2.225-45/2001</w:t>
      </w:r>
      <w:r>
        <w:rPr>
          <w:sz w:val="28"/>
          <w:szCs w:val="28"/>
        </w:rPr>
        <w:t>.</w:t>
      </w:r>
    </w:p>
    <w:p w14:paraId="7106497A" w14:textId="26241CC5" w:rsidR="00FF78AF" w:rsidRPr="00FF78AF" w:rsidRDefault="00FF78AF" w:rsidP="0093790C">
      <w:pPr>
        <w:spacing w:before="120" w:after="120" w:line="360" w:lineRule="auto"/>
        <w:ind w:firstLine="1701"/>
        <w:jc w:val="both"/>
        <w:rPr>
          <w:sz w:val="28"/>
          <w:szCs w:val="28"/>
        </w:rPr>
      </w:pPr>
      <w:r>
        <w:rPr>
          <w:sz w:val="28"/>
          <w:szCs w:val="28"/>
        </w:rPr>
        <w:lastRenderedPageBreak/>
        <w:t>Ocorre que a</w:t>
      </w:r>
      <w:r w:rsidRPr="00FF78AF">
        <w:rPr>
          <w:sz w:val="28"/>
          <w:szCs w:val="28"/>
        </w:rPr>
        <w:t xml:space="preserve"> autoridade coatora somente se pronunciou acerca do acordão prolatado no MS nº 4325/1995, quando ainda não vigia a MP nº 2225-45/2001</w:t>
      </w:r>
      <w:r>
        <w:rPr>
          <w:sz w:val="28"/>
          <w:szCs w:val="28"/>
        </w:rPr>
        <w:t xml:space="preserve"> e o </w:t>
      </w:r>
      <w:r w:rsidRPr="00FF78AF">
        <w:rPr>
          <w:sz w:val="28"/>
          <w:szCs w:val="28"/>
        </w:rPr>
        <w:t>que se sustentou nas defesas foi que a decisão (fls. 457/460-MS 4325/95), que examinou o pedido em face da tabela salarial da Lei n</w:t>
      </w:r>
      <w:r>
        <w:rPr>
          <w:rFonts w:ascii="Times" w:hAnsi="Times"/>
          <w:sz w:val="28"/>
          <w:szCs w:val="28"/>
        </w:rPr>
        <w:t>º</w:t>
      </w:r>
      <w:r w:rsidRPr="00FF78AF">
        <w:rPr>
          <w:sz w:val="28"/>
          <w:szCs w:val="28"/>
        </w:rPr>
        <w:t xml:space="preserve"> 11.416/2006, foi prolatada já́ na vigência das Leis 9.624/98, 9.527/97 e da MP n</w:t>
      </w:r>
      <w:r>
        <w:rPr>
          <w:rFonts w:ascii="Times" w:hAnsi="Times"/>
          <w:sz w:val="28"/>
          <w:szCs w:val="28"/>
        </w:rPr>
        <w:t>º</w:t>
      </w:r>
      <w:r w:rsidRPr="00FF78AF">
        <w:rPr>
          <w:sz w:val="28"/>
          <w:szCs w:val="28"/>
        </w:rPr>
        <w:t xml:space="preserve"> 2.225-45/2001, </w:t>
      </w:r>
      <w:r w:rsidRPr="00FF78AF">
        <w:rPr>
          <w:b/>
          <w:bCs/>
          <w:sz w:val="28"/>
          <w:szCs w:val="28"/>
          <w:u w:val="single"/>
        </w:rPr>
        <w:t>portanto, estariam repelidos e deduzidos tais argumentos, estando preclusa a possibilidade de impugnar o ato decisório, acobertado pela autoridade da coisa julgada material</w:t>
      </w:r>
      <w:r w:rsidRPr="00FF78AF">
        <w:rPr>
          <w:sz w:val="28"/>
          <w:szCs w:val="28"/>
        </w:rPr>
        <w:t xml:space="preserve">. </w:t>
      </w:r>
    </w:p>
    <w:p w14:paraId="07E8FAB1" w14:textId="77777777" w:rsidR="00FF78AF" w:rsidRPr="00FF78AF" w:rsidRDefault="00FF78AF" w:rsidP="0093790C">
      <w:pPr>
        <w:spacing w:before="120" w:after="120" w:line="360" w:lineRule="auto"/>
        <w:ind w:firstLine="1701"/>
        <w:jc w:val="both"/>
        <w:rPr>
          <w:sz w:val="28"/>
          <w:szCs w:val="28"/>
        </w:rPr>
      </w:pPr>
      <w:r w:rsidRPr="00FF78AF">
        <w:rPr>
          <w:sz w:val="28"/>
          <w:szCs w:val="28"/>
        </w:rPr>
        <w:t xml:space="preserve"> Assim sendo, apesar de aparentemente ter sido oportunizado o direito de defesa, sem apreciar os argumentos apresentados, não há falar em devido processo legal, motivo pelo qual o ato objurgado é nulo. </w:t>
      </w:r>
    </w:p>
    <w:p w14:paraId="6966D374" w14:textId="0FFB9B7B" w:rsidR="00FF78AF" w:rsidRPr="00FF78AF" w:rsidRDefault="00FF78AF" w:rsidP="0093790C">
      <w:pPr>
        <w:spacing w:before="120" w:after="120" w:line="360" w:lineRule="auto"/>
        <w:ind w:firstLine="1701"/>
        <w:jc w:val="both"/>
        <w:rPr>
          <w:sz w:val="28"/>
          <w:szCs w:val="28"/>
        </w:rPr>
      </w:pPr>
      <w:r w:rsidRPr="00FF78AF">
        <w:rPr>
          <w:sz w:val="28"/>
          <w:szCs w:val="28"/>
        </w:rPr>
        <w:t xml:space="preserve">Assim, além de violar </w:t>
      </w:r>
      <w:r>
        <w:rPr>
          <w:sz w:val="28"/>
          <w:szCs w:val="28"/>
        </w:rPr>
        <w:t>a previsão constitucional</w:t>
      </w:r>
      <w:r w:rsidRPr="00FF78AF">
        <w:rPr>
          <w:sz w:val="28"/>
          <w:szCs w:val="28"/>
        </w:rPr>
        <w:t xml:space="preserve">, o ato </w:t>
      </w:r>
      <w:r>
        <w:rPr>
          <w:sz w:val="28"/>
          <w:szCs w:val="28"/>
        </w:rPr>
        <w:t>impugnado</w:t>
      </w:r>
      <w:r w:rsidRPr="00FF78AF">
        <w:rPr>
          <w:sz w:val="28"/>
          <w:szCs w:val="28"/>
        </w:rPr>
        <w:t xml:space="preserve"> contrariou a Lei n</w:t>
      </w:r>
      <w:r>
        <w:rPr>
          <w:rFonts w:ascii="Times" w:hAnsi="Times"/>
          <w:sz w:val="28"/>
          <w:szCs w:val="28"/>
        </w:rPr>
        <w:t>º</w:t>
      </w:r>
      <w:r w:rsidRPr="00FF78AF">
        <w:rPr>
          <w:sz w:val="28"/>
          <w:szCs w:val="28"/>
        </w:rPr>
        <w:t xml:space="preserve"> 9.784/99, deixando de observar o disposto no artigo 2</w:t>
      </w:r>
      <w:r>
        <w:rPr>
          <w:rFonts w:ascii="Times" w:hAnsi="Times"/>
          <w:sz w:val="28"/>
          <w:szCs w:val="28"/>
        </w:rPr>
        <w:t>º</w:t>
      </w:r>
      <w:r w:rsidRPr="00FF78AF">
        <w:rPr>
          <w:sz w:val="28"/>
          <w:szCs w:val="28"/>
        </w:rPr>
        <w:t xml:space="preserve">, </w:t>
      </w:r>
      <w:r w:rsidRPr="00FF78AF">
        <w:rPr>
          <w:i/>
          <w:iCs/>
          <w:sz w:val="28"/>
          <w:szCs w:val="28"/>
        </w:rPr>
        <w:t>caput</w:t>
      </w:r>
      <w:r w:rsidRPr="00FF78AF">
        <w:rPr>
          <w:sz w:val="28"/>
          <w:szCs w:val="28"/>
        </w:rPr>
        <w:t>, que d</w:t>
      </w:r>
      <w:r w:rsidR="00CE29C9">
        <w:rPr>
          <w:sz w:val="28"/>
          <w:szCs w:val="28"/>
        </w:rPr>
        <w:t xml:space="preserve">etermina que a Administração Pública obedecerá, dentre outros princípios, a ampla defesa e o contraditório. </w:t>
      </w:r>
    </w:p>
    <w:p w14:paraId="67861E23" w14:textId="6083DDFC" w:rsidR="00D4591E" w:rsidRDefault="00D4591E" w:rsidP="0093790C">
      <w:pPr>
        <w:spacing w:before="120" w:after="120" w:line="360" w:lineRule="auto"/>
        <w:ind w:firstLine="1701"/>
        <w:jc w:val="both"/>
        <w:rPr>
          <w:sz w:val="28"/>
          <w:szCs w:val="28"/>
        </w:rPr>
      </w:pPr>
      <w:r w:rsidRPr="00D4591E">
        <w:rPr>
          <w:sz w:val="28"/>
          <w:szCs w:val="28"/>
        </w:rPr>
        <w:t>O ato coator ainda violou a determinação do próprio TCU (subitem 9.3.15, acordão TCU 621/2010 e 2.900/2014), que impunha</w:t>
      </w:r>
      <w:r>
        <w:rPr>
          <w:sz w:val="28"/>
          <w:szCs w:val="28"/>
        </w:rPr>
        <w:t xml:space="preserve"> </w:t>
      </w:r>
      <w:r w:rsidRPr="00D4591E">
        <w:rPr>
          <w:sz w:val="28"/>
          <w:szCs w:val="28"/>
        </w:rPr>
        <w:t xml:space="preserve">exatamente a realização do contraditório e da ampla defesa, aí objetivamente inserido o direito de </w:t>
      </w:r>
      <w:r w:rsidR="00FE1EE0">
        <w:rPr>
          <w:sz w:val="28"/>
          <w:szCs w:val="28"/>
        </w:rPr>
        <w:t>ver</w:t>
      </w:r>
      <w:r w:rsidRPr="00D4591E">
        <w:rPr>
          <w:sz w:val="28"/>
          <w:szCs w:val="28"/>
        </w:rPr>
        <w:t xml:space="preserve"> os argumentos apresentados devidamente examinados. </w:t>
      </w:r>
    </w:p>
    <w:p w14:paraId="24C7A268" w14:textId="71937A58" w:rsidR="00D4591E" w:rsidRDefault="00D4591E" w:rsidP="0093790C">
      <w:pPr>
        <w:spacing w:before="120" w:after="120" w:line="360" w:lineRule="auto"/>
        <w:ind w:firstLine="1701"/>
        <w:jc w:val="both"/>
        <w:rPr>
          <w:sz w:val="28"/>
          <w:szCs w:val="28"/>
        </w:rPr>
      </w:pPr>
      <w:r w:rsidRPr="00D4591E">
        <w:rPr>
          <w:sz w:val="28"/>
          <w:szCs w:val="28"/>
        </w:rPr>
        <w:t xml:space="preserve">A citada ilegalidade importa em nulidade do ato administrativo, conforme dispõe claramente </w:t>
      </w:r>
      <w:r>
        <w:rPr>
          <w:sz w:val="28"/>
          <w:szCs w:val="28"/>
        </w:rPr>
        <w:t>o artigo 2</w:t>
      </w:r>
      <w:r>
        <w:rPr>
          <w:rFonts w:ascii="Times" w:hAnsi="Times"/>
          <w:sz w:val="28"/>
          <w:szCs w:val="28"/>
        </w:rPr>
        <w:t>º</w:t>
      </w:r>
      <w:r w:rsidR="005070FC">
        <w:rPr>
          <w:rFonts w:ascii="Times" w:hAnsi="Times"/>
          <w:sz w:val="28"/>
          <w:szCs w:val="28"/>
        </w:rPr>
        <w:t xml:space="preserve">, inciso b c/c parágrafo único, inciso b, </w:t>
      </w:r>
      <w:r w:rsidR="005070FC">
        <w:rPr>
          <w:sz w:val="28"/>
          <w:szCs w:val="28"/>
        </w:rPr>
        <w:t>da</w:t>
      </w:r>
      <w:r>
        <w:rPr>
          <w:sz w:val="28"/>
          <w:szCs w:val="28"/>
        </w:rPr>
        <w:t xml:space="preserve"> </w:t>
      </w:r>
      <w:r w:rsidRPr="00D4591E">
        <w:rPr>
          <w:sz w:val="28"/>
          <w:szCs w:val="28"/>
        </w:rPr>
        <w:t>Lei n</w:t>
      </w:r>
      <w:r>
        <w:rPr>
          <w:rFonts w:ascii="Times" w:hAnsi="Times"/>
          <w:sz w:val="28"/>
          <w:szCs w:val="28"/>
        </w:rPr>
        <w:t>º</w:t>
      </w:r>
      <w:r w:rsidRPr="00D4591E">
        <w:rPr>
          <w:sz w:val="28"/>
          <w:szCs w:val="28"/>
        </w:rPr>
        <w:t xml:space="preserve"> 4717/65</w:t>
      </w:r>
      <w:r>
        <w:rPr>
          <w:sz w:val="28"/>
          <w:szCs w:val="28"/>
        </w:rPr>
        <w:t xml:space="preserve">, que assim determina: </w:t>
      </w:r>
    </w:p>
    <w:p w14:paraId="6B44C084" w14:textId="2D78E381" w:rsidR="005070FC" w:rsidRPr="0093790C" w:rsidRDefault="005070FC" w:rsidP="0093790C">
      <w:pPr>
        <w:shd w:val="clear" w:color="auto" w:fill="FFFFFF"/>
        <w:spacing w:before="120" w:after="120"/>
        <w:ind w:left="1701"/>
        <w:jc w:val="both"/>
        <w:rPr>
          <w:iCs/>
          <w:color w:val="000000"/>
        </w:rPr>
      </w:pPr>
      <w:r w:rsidRPr="0093790C">
        <w:rPr>
          <w:iCs/>
          <w:color w:val="000000"/>
        </w:rPr>
        <w:t>Art. 2º São nulos os atos lesivos ao patrimônio das entidades mencionadas no artigo anterior, nos casos de:</w:t>
      </w:r>
    </w:p>
    <w:p w14:paraId="479A81DC" w14:textId="5D164635" w:rsidR="005070FC" w:rsidRPr="0093790C" w:rsidRDefault="005070FC" w:rsidP="0093790C">
      <w:pPr>
        <w:shd w:val="clear" w:color="auto" w:fill="FFFFFF"/>
        <w:spacing w:before="120" w:after="120"/>
        <w:ind w:left="1701"/>
        <w:jc w:val="both"/>
        <w:rPr>
          <w:iCs/>
          <w:color w:val="000000"/>
        </w:rPr>
      </w:pPr>
      <w:r w:rsidRPr="0093790C">
        <w:rPr>
          <w:iCs/>
          <w:color w:val="000000"/>
        </w:rPr>
        <w:t>(...)</w:t>
      </w:r>
    </w:p>
    <w:p w14:paraId="0D74C325" w14:textId="431C9B67" w:rsidR="005070FC" w:rsidRPr="0093790C" w:rsidRDefault="005070FC" w:rsidP="0093790C">
      <w:pPr>
        <w:shd w:val="clear" w:color="auto" w:fill="FFFFFF"/>
        <w:spacing w:before="120" w:after="120"/>
        <w:ind w:left="1701"/>
        <w:jc w:val="both"/>
        <w:rPr>
          <w:iCs/>
          <w:color w:val="000000"/>
        </w:rPr>
      </w:pPr>
      <w:r w:rsidRPr="0093790C">
        <w:rPr>
          <w:iCs/>
          <w:color w:val="000000"/>
        </w:rPr>
        <w:lastRenderedPageBreak/>
        <w:t>        </w:t>
      </w:r>
      <w:bookmarkStart w:id="0" w:name="art2b"/>
      <w:bookmarkEnd w:id="0"/>
      <w:r w:rsidRPr="0093790C">
        <w:rPr>
          <w:iCs/>
          <w:color w:val="000000"/>
        </w:rPr>
        <w:t>b) vício de forma;</w:t>
      </w:r>
    </w:p>
    <w:p w14:paraId="46959C2B" w14:textId="77777777" w:rsidR="005070FC" w:rsidRPr="0093790C" w:rsidRDefault="005070FC" w:rsidP="0093790C">
      <w:pPr>
        <w:shd w:val="clear" w:color="auto" w:fill="FFFFFF"/>
        <w:spacing w:before="120" w:after="120"/>
        <w:ind w:left="1701"/>
        <w:jc w:val="both"/>
        <w:rPr>
          <w:iCs/>
          <w:color w:val="000000"/>
        </w:rPr>
      </w:pPr>
      <w:r w:rsidRPr="0093790C">
        <w:rPr>
          <w:iCs/>
          <w:color w:val="000000"/>
        </w:rPr>
        <w:t>Parágrafo único. Para a conceituação dos casos de nulidade observar-se-ão as seguintes normas:</w:t>
      </w:r>
    </w:p>
    <w:p w14:paraId="74950252" w14:textId="0D35EAC9" w:rsidR="005070FC" w:rsidRPr="0093790C" w:rsidRDefault="005070FC" w:rsidP="0093790C">
      <w:pPr>
        <w:shd w:val="clear" w:color="auto" w:fill="FFFFFF"/>
        <w:spacing w:before="120" w:after="120"/>
        <w:ind w:left="1701"/>
        <w:jc w:val="both"/>
        <w:rPr>
          <w:iCs/>
          <w:color w:val="000000"/>
        </w:rPr>
      </w:pPr>
      <w:r w:rsidRPr="0093790C">
        <w:rPr>
          <w:iCs/>
          <w:color w:val="000000"/>
        </w:rPr>
        <w:t>(...)</w:t>
      </w:r>
    </w:p>
    <w:p w14:paraId="138708CA" w14:textId="7AD929CC" w:rsidR="005070FC" w:rsidRPr="0093790C" w:rsidRDefault="005070FC" w:rsidP="0093790C">
      <w:pPr>
        <w:shd w:val="clear" w:color="auto" w:fill="FFFFFF"/>
        <w:spacing w:before="120" w:after="120"/>
        <w:ind w:left="1701"/>
        <w:jc w:val="both"/>
        <w:rPr>
          <w:iCs/>
          <w:color w:val="000000"/>
        </w:rPr>
      </w:pPr>
      <w:r w:rsidRPr="0093790C">
        <w:rPr>
          <w:iCs/>
          <w:color w:val="000000"/>
        </w:rPr>
        <w:t>        </w:t>
      </w:r>
      <w:bookmarkStart w:id="1" w:name="art2pb"/>
      <w:bookmarkEnd w:id="1"/>
      <w:r w:rsidRPr="0093790C">
        <w:rPr>
          <w:iCs/>
          <w:color w:val="000000"/>
        </w:rPr>
        <w:t xml:space="preserve">b) </w:t>
      </w:r>
      <w:r w:rsidRPr="0093790C">
        <w:rPr>
          <w:b/>
          <w:bCs/>
          <w:iCs/>
          <w:color w:val="000000"/>
        </w:rPr>
        <w:t>o vício de forma consiste na omissão ou na observância incompleta ou irregular de formalidades indispensáveis à existência ou seriedade do ato</w:t>
      </w:r>
      <w:r w:rsidRPr="0093790C">
        <w:rPr>
          <w:iCs/>
          <w:color w:val="000000"/>
        </w:rPr>
        <w:t>;</w:t>
      </w:r>
      <w:r w:rsidR="0093790C">
        <w:rPr>
          <w:iCs/>
          <w:color w:val="000000"/>
        </w:rPr>
        <w:t xml:space="preserve"> </w:t>
      </w:r>
      <w:r w:rsidRPr="0093790C">
        <w:rPr>
          <w:iCs/>
          <w:color w:val="000000"/>
        </w:rPr>
        <w:t>(Grifo nosso)</w:t>
      </w:r>
    </w:p>
    <w:p w14:paraId="35CA84BE" w14:textId="3A68A35E" w:rsidR="005070FC" w:rsidRPr="005070FC" w:rsidRDefault="005070FC" w:rsidP="0093790C">
      <w:pPr>
        <w:spacing w:before="120" w:after="120" w:line="360" w:lineRule="auto"/>
        <w:ind w:firstLine="1701"/>
        <w:jc w:val="both"/>
        <w:rPr>
          <w:sz w:val="28"/>
          <w:szCs w:val="28"/>
        </w:rPr>
      </w:pPr>
      <w:r>
        <w:rPr>
          <w:sz w:val="28"/>
          <w:szCs w:val="28"/>
        </w:rPr>
        <w:t xml:space="preserve">Logo, </w:t>
      </w:r>
      <w:r w:rsidRPr="005070FC">
        <w:rPr>
          <w:sz w:val="28"/>
          <w:szCs w:val="28"/>
        </w:rPr>
        <w:t>o ato coator, mesmo tendo tomado conhecimento das razões de defesa, apresentadas no PA 8902/2017, não as examinou detidamente, deixando de fundamentar sua rejeição, incorrendo em afronta ao artigo 5</w:t>
      </w:r>
      <w:r>
        <w:rPr>
          <w:rFonts w:ascii="Times" w:hAnsi="Times"/>
          <w:sz w:val="28"/>
          <w:szCs w:val="28"/>
        </w:rPr>
        <w:t>º</w:t>
      </w:r>
      <w:r w:rsidRPr="005070FC">
        <w:rPr>
          <w:sz w:val="28"/>
          <w:szCs w:val="28"/>
        </w:rPr>
        <w:t>, incisos LIV, LV e XXXV c/c art. 37, c</w:t>
      </w:r>
      <w:r w:rsidRPr="005070FC">
        <w:rPr>
          <w:i/>
          <w:iCs/>
          <w:sz w:val="28"/>
          <w:szCs w:val="28"/>
        </w:rPr>
        <w:t>aput</w:t>
      </w:r>
      <w:r w:rsidRPr="005070FC">
        <w:rPr>
          <w:sz w:val="28"/>
          <w:szCs w:val="28"/>
        </w:rPr>
        <w:t>, e 93, X, ambos da CF/88, violando</w:t>
      </w:r>
      <w:r>
        <w:rPr>
          <w:sz w:val="28"/>
          <w:szCs w:val="28"/>
        </w:rPr>
        <w:t>, ainda,</w:t>
      </w:r>
      <w:r w:rsidRPr="005070FC">
        <w:rPr>
          <w:sz w:val="28"/>
          <w:szCs w:val="28"/>
        </w:rPr>
        <w:t xml:space="preserve"> as regras contidas na Lei n</w:t>
      </w:r>
      <w:r>
        <w:rPr>
          <w:rFonts w:ascii="Times" w:hAnsi="Times"/>
          <w:sz w:val="28"/>
          <w:szCs w:val="28"/>
        </w:rPr>
        <w:t>º</w:t>
      </w:r>
      <w:r w:rsidRPr="005070FC">
        <w:rPr>
          <w:sz w:val="28"/>
          <w:szCs w:val="28"/>
        </w:rPr>
        <w:t xml:space="preserve"> 9.784/99. </w:t>
      </w:r>
    </w:p>
    <w:p w14:paraId="6194D357" w14:textId="1B57C24D" w:rsidR="005070FC" w:rsidRDefault="005070FC" w:rsidP="0093790C">
      <w:pPr>
        <w:spacing w:before="120" w:after="120" w:line="360" w:lineRule="auto"/>
        <w:ind w:firstLine="1701"/>
        <w:jc w:val="both"/>
        <w:rPr>
          <w:sz w:val="28"/>
          <w:szCs w:val="28"/>
        </w:rPr>
      </w:pPr>
      <w:r>
        <w:rPr>
          <w:sz w:val="28"/>
          <w:szCs w:val="28"/>
        </w:rPr>
        <w:t xml:space="preserve">Desta forma, </w:t>
      </w:r>
      <w:r w:rsidRPr="005070FC">
        <w:rPr>
          <w:sz w:val="28"/>
          <w:szCs w:val="28"/>
        </w:rPr>
        <w:t xml:space="preserve">reconhecer a ilegalidade e abusividade do ato coator, </w:t>
      </w:r>
      <w:r>
        <w:rPr>
          <w:sz w:val="28"/>
          <w:szCs w:val="28"/>
        </w:rPr>
        <w:t xml:space="preserve">é medida que se impõe, </w:t>
      </w:r>
      <w:r w:rsidRPr="005070FC">
        <w:rPr>
          <w:sz w:val="28"/>
          <w:szCs w:val="28"/>
        </w:rPr>
        <w:t xml:space="preserve">não sendo </w:t>
      </w:r>
      <w:r>
        <w:rPr>
          <w:sz w:val="28"/>
          <w:szCs w:val="28"/>
        </w:rPr>
        <w:t xml:space="preserve">este </w:t>
      </w:r>
      <w:r w:rsidRPr="005070FC">
        <w:rPr>
          <w:sz w:val="28"/>
          <w:szCs w:val="28"/>
        </w:rPr>
        <w:t>capaz de repercutir na esfera patrimonial dos servidores, tal como expressamente veda a Constituição Federal, em seu artigo 5</w:t>
      </w:r>
      <w:r>
        <w:rPr>
          <w:rFonts w:ascii="Times" w:hAnsi="Times"/>
          <w:sz w:val="28"/>
          <w:szCs w:val="28"/>
        </w:rPr>
        <w:t>º</w:t>
      </w:r>
      <w:r w:rsidRPr="005070FC">
        <w:rPr>
          <w:sz w:val="28"/>
          <w:szCs w:val="28"/>
        </w:rPr>
        <w:t xml:space="preserve">, inciso LIV (ninguém será́ privado da liberdade ou de seus bens sem o devido processo legal). </w:t>
      </w:r>
    </w:p>
    <w:p w14:paraId="41BC5B93" w14:textId="6B46F443" w:rsidR="005070FC" w:rsidRDefault="005070FC" w:rsidP="0093790C">
      <w:pPr>
        <w:spacing w:before="120" w:after="120" w:line="360" w:lineRule="auto"/>
        <w:ind w:firstLine="1701"/>
        <w:jc w:val="both"/>
        <w:rPr>
          <w:sz w:val="28"/>
          <w:szCs w:val="28"/>
        </w:rPr>
      </w:pPr>
      <w:r>
        <w:rPr>
          <w:sz w:val="28"/>
          <w:szCs w:val="28"/>
        </w:rPr>
        <w:t>Ultrapassada tal matéria em discussão, não se pode olvidar que a decisão do TCU somente foi proferida em 29.10.2014 (acórdão n</w:t>
      </w:r>
      <w:r>
        <w:rPr>
          <w:rFonts w:ascii="Times" w:hAnsi="Times"/>
          <w:sz w:val="28"/>
          <w:szCs w:val="28"/>
        </w:rPr>
        <w:t>º</w:t>
      </w:r>
      <w:r>
        <w:rPr>
          <w:sz w:val="28"/>
          <w:szCs w:val="28"/>
        </w:rPr>
        <w:t xml:space="preserve"> 2.900/2014), momento no qual o devido processo legal restou assegurado aos servidores. </w:t>
      </w:r>
    </w:p>
    <w:p w14:paraId="78DA748A" w14:textId="3699C6B7" w:rsidR="005070FC" w:rsidRPr="00E03B1E" w:rsidRDefault="005070FC" w:rsidP="0093790C">
      <w:pPr>
        <w:spacing w:before="120" w:after="120" w:line="360" w:lineRule="auto"/>
        <w:ind w:firstLine="1701"/>
        <w:jc w:val="both"/>
        <w:rPr>
          <w:b/>
          <w:bCs/>
          <w:sz w:val="28"/>
          <w:szCs w:val="28"/>
          <w:u w:val="single"/>
        </w:rPr>
      </w:pPr>
      <w:r>
        <w:rPr>
          <w:sz w:val="28"/>
          <w:szCs w:val="28"/>
        </w:rPr>
        <w:t xml:space="preserve">Desta forma, </w:t>
      </w:r>
      <w:r w:rsidRPr="005070FC">
        <w:rPr>
          <w:sz w:val="28"/>
          <w:szCs w:val="28"/>
        </w:rPr>
        <w:t>a retroação dos efeitos da decisão do Eg. TCU (</w:t>
      </w:r>
      <w:r w:rsidR="002032C3" w:rsidRPr="005070FC">
        <w:rPr>
          <w:sz w:val="28"/>
          <w:szCs w:val="28"/>
        </w:rPr>
        <w:t>Acordão</w:t>
      </w:r>
      <w:r w:rsidRPr="005070FC">
        <w:rPr>
          <w:sz w:val="28"/>
          <w:szCs w:val="28"/>
        </w:rPr>
        <w:t xml:space="preserve"> 2.900/2014) </w:t>
      </w:r>
      <w:r w:rsidRPr="00E03B1E">
        <w:rPr>
          <w:b/>
          <w:bCs/>
          <w:sz w:val="28"/>
          <w:szCs w:val="28"/>
          <w:u w:val="single"/>
        </w:rPr>
        <w:t xml:space="preserve">somente podem atingir os atos administrativos havidos à menos de cinco anos de sua </w:t>
      </w:r>
      <w:r w:rsidR="002032C3" w:rsidRPr="00E03B1E">
        <w:rPr>
          <w:b/>
          <w:bCs/>
          <w:sz w:val="28"/>
          <w:szCs w:val="28"/>
          <w:u w:val="single"/>
        </w:rPr>
        <w:t>publicação</w:t>
      </w:r>
      <w:r w:rsidRPr="00E03B1E">
        <w:rPr>
          <w:b/>
          <w:bCs/>
          <w:sz w:val="28"/>
          <w:szCs w:val="28"/>
          <w:u w:val="single"/>
        </w:rPr>
        <w:t xml:space="preserve">, sob pena de ferir o princípio constitucional da </w:t>
      </w:r>
      <w:r w:rsidR="002032C3" w:rsidRPr="00E03B1E">
        <w:rPr>
          <w:b/>
          <w:bCs/>
          <w:sz w:val="28"/>
          <w:szCs w:val="28"/>
          <w:u w:val="single"/>
        </w:rPr>
        <w:t>segurança</w:t>
      </w:r>
      <w:r w:rsidRPr="00E03B1E">
        <w:rPr>
          <w:b/>
          <w:bCs/>
          <w:sz w:val="28"/>
          <w:szCs w:val="28"/>
          <w:u w:val="single"/>
        </w:rPr>
        <w:t xml:space="preserve"> </w:t>
      </w:r>
      <w:r w:rsidR="002032C3" w:rsidRPr="00E03B1E">
        <w:rPr>
          <w:b/>
          <w:bCs/>
          <w:sz w:val="28"/>
          <w:szCs w:val="28"/>
          <w:u w:val="single"/>
        </w:rPr>
        <w:t>jurídica</w:t>
      </w:r>
      <w:r w:rsidRPr="00E03B1E">
        <w:rPr>
          <w:b/>
          <w:bCs/>
          <w:sz w:val="28"/>
          <w:szCs w:val="28"/>
          <w:u w:val="single"/>
        </w:rPr>
        <w:t xml:space="preserve"> e da </w:t>
      </w:r>
      <w:r w:rsidR="002032C3" w:rsidRPr="00E03B1E">
        <w:rPr>
          <w:b/>
          <w:bCs/>
          <w:sz w:val="28"/>
          <w:szCs w:val="28"/>
          <w:u w:val="single"/>
        </w:rPr>
        <w:t>confiança</w:t>
      </w:r>
      <w:r w:rsidRPr="00E03B1E">
        <w:rPr>
          <w:b/>
          <w:bCs/>
          <w:sz w:val="28"/>
          <w:szCs w:val="28"/>
          <w:u w:val="single"/>
        </w:rPr>
        <w:t xml:space="preserve">, </w:t>
      </w:r>
      <w:r w:rsidR="002032C3" w:rsidRPr="00E03B1E">
        <w:rPr>
          <w:b/>
          <w:bCs/>
          <w:sz w:val="28"/>
          <w:szCs w:val="28"/>
          <w:u w:val="single"/>
        </w:rPr>
        <w:t>subprincípios</w:t>
      </w:r>
      <w:r w:rsidRPr="00E03B1E">
        <w:rPr>
          <w:b/>
          <w:bCs/>
          <w:sz w:val="28"/>
          <w:szCs w:val="28"/>
          <w:u w:val="single"/>
        </w:rPr>
        <w:t xml:space="preserve"> do Estado </w:t>
      </w:r>
      <w:r w:rsidR="002032C3" w:rsidRPr="00E03B1E">
        <w:rPr>
          <w:b/>
          <w:bCs/>
          <w:sz w:val="28"/>
          <w:szCs w:val="28"/>
          <w:u w:val="single"/>
        </w:rPr>
        <w:t>Democrático</w:t>
      </w:r>
      <w:r w:rsidRPr="00E03B1E">
        <w:rPr>
          <w:b/>
          <w:bCs/>
          <w:sz w:val="28"/>
          <w:szCs w:val="28"/>
          <w:u w:val="single"/>
        </w:rPr>
        <w:t xml:space="preserve"> de Direito</w:t>
      </w:r>
      <w:r w:rsidR="002032C3" w:rsidRPr="00E03B1E">
        <w:rPr>
          <w:b/>
          <w:bCs/>
          <w:sz w:val="28"/>
          <w:szCs w:val="28"/>
          <w:u w:val="single"/>
        </w:rPr>
        <w:t>.</w:t>
      </w:r>
      <w:r w:rsidRPr="00E03B1E">
        <w:rPr>
          <w:b/>
          <w:bCs/>
          <w:sz w:val="28"/>
          <w:szCs w:val="28"/>
          <w:u w:val="single"/>
        </w:rPr>
        <w:t xml:space="preserve"> </w:t>
      </w:r>
    </w:p>
    <w:p w14:paraId="780209AE" w14:textId="5C169C59" w:rsidR="005070FC" w:rsidRDefault="00E03B1E" w:rsidP="0093790C">
      <w:pPr>
        <w:spacing w:before="120" w:after="120" w:line="360" w:lineRule="auto"/>
        <w:ind w:firstLine="1701"/>
        <w:jc w:val="both"/>
        <w:rPr>
          <w:sz w:val="28"/>
          <w:szCs w:val="28"/>
        </w:rPr>
      </w:pPr>
      <w:r>
        <w:rPr>
          <w:sz w:val="28"/>
          <w:szCs w:val="28"/>
        </w:rPr>
        <w:t>Assim</w:t>
      </w:r>
      <w:r w:rsidRPr="00E03B1E">
        <w:rPr>
          <w:sz w:val="28"/>
          <w:szCs w:val="28"/>
        </w:rPr>
        <w:t xml:space="preserve">, além de ter sido violado o princípio da ampla defesa, resultando em nulidade insanável, dúvida não remanesce que as atualizações </w:t>
      </w:r>
      <w:r w:rsidRPr="00E03B1E">
        <w:rPr>
          <w:sz w:val="28"/>
          <w:szCs w:val="28"/>
        </w:rPr>
        <w:lastRenderedPageBreak/>
        <w:t xml:space="preserve">dos quintos foram promovidas a mais de cinco anos, ou seja, em julho/2008 (data da concessão do reajuste). </w:t>
      </w:r>
    </w:p>
    <w:p w14:paraId="3CB1327B" w14:textId="77777777" w:rsidR="00046F45" w:rsidRDefault="00046F45" w:rsidP="0093790C">
      <w:pPr>
        <w:spacing w:before="120" w:after="120" w:line="360" w:lineRule="auto"/>
        <w:ind w:firstLine="1701"/>
        <w:jc w:val="both"/>
        <w:rPr>
          <w:sz w:val="28"/>
          <w:szCs w:val="28"/>
        </w:rPr>
      </w:pPr>
      <w:r>
        <w:rPr>
          <w:sz w:val="28"/>
          <w:szCs w:val="28"/>
        </w:rPr>
        <w:t xml:space="preserve">Logo, </w:t>
      </w:r>
      <w:r w:rsidRPr="00B440FA">
        <w:rPr>
          <w:b/>
          <w:bCs/>
          <w:sz w:val="28"/>
          <w:szCs w:val="28"/>
          <w:u w:val="single"/>
        </w:rPr>
        <w:t>o ato praticado pelo TJDFT em 2008, que ensejou o reajuste dos quintos/décimos com base nos valores das funções e cargos comissionados fixados nas tabelas da Lei n</w:t>
      </w:r>
      <w:r w:rsidRPr="00B440FA">
        <w:rPr>
          <w:rFonts w:ascii="Times" w:hAnsi="Times"/>
          <w:b/>
          <w:bCs/>
          <w:sz w:val="28"/>
          <w:szCs w:val="28"/>
          <w:u w:val="single"/>
        </w:rPr>
        <w:t>º</w:t>
      </w:r>
      <w:r w:rsidRPr="00B440FA">
        <w:rPr>
          <w:b/>
          <w:bCs/>
          <w:sz w:val="28"/>
          <w:szCs w:val="28"/>
          <w:u w:val="single"/>
        </w:rPr>
        <w:t xml:space="preserve"> 11.416/2006, deveria estar protegido pela decadência da revisão do TCU, havida apenas no ano de 2014.</w:t>
      </w:r>
    </w:p>
    <w:p w14:paraId="332A0124" w14:textId="6BE3627C" w:rsidR="005070FC" w:rsidRPr="00E03B1E" w:rsidRDefault="00E03B1E" w:rsidP="0093790C">
      <w:pPr>
        <w:spacing w:before="120" w:after="120" w:line="360" w:lineRule="auto"/>
        <w:ind w:firstLine="1701"/>
        <w:jc w:val="both"/>
        <w:rPr>
          <w:sz w:val="28"/>
          <w:szCs w:val="28"/>
        </w:rPr>
      </w:pPr>
      <w:r w:rsidRPr="00E03B1E">
        <w:rPr>
          <w:sz w:val="28"/>
          <w:szCs w:val="28"/>
        </w:rPr>
        <w:t>Na espécie</w:t>
      </w:r>
      <w:r w:rsidR="00FE1EE0">
        <w:rPr>
          <w:sz w:val="28"/>
          <w:szCs w:val="28"/>
        </w:rPr>
        <w:t>,</w:t>
      </w:r>
      <w:r w:rsidRPr="00E03B1E">
        <w:rPr>
          <w:sz w:val="28"/>
          <w:szCs w:val="28"/>
        </w:rPr>
        <w:t xml:space="preserve"> temos clara a aplicação da vedação contida no inciso XIII, art. 2</w:t>
      </w:r>
      <w:r>
        <w:rPr>
          <w:rFonts w:ascii="Times" w:hAnsi="Times"/>
          <w:sz w:val="28"/>
          <w:szCs w:val="28"/>
        </w:rPr>
        <w:t>º</w:t>
      </w:r>
      <w:r w:rsidRPr="00E03B1E">
        <w:rPr>
          <w:sz w:val="28"/>
          <w:szCs w:val="28"/>
        </w:rPr>
        <w:t xml:space="preserve"> da Lei no 9.784/99, uma vez que somente com a publicação do Acordão </w:t>
      </w:r>
      <w:r>
        <w:rPr>
          <w:sz w:val="28"/>
          <w:szCs w:val="28"/>
        </w:rPr>
        <w:t xml:space="preserve">do TCU </w:t>
      </w:r>
      <w:r w:rsidRPr="00E03B1E">
        <w:rPr>
          <w:sz w:val="28"/>
          <w:szCs w:val="28"/>
        </w:rPr>
        <w:t>n</w:t>
      </w:r>
      <w:r>
        <w:rPr>
          <w:rFonts w:ascii="Times" w:hAnsi="Times"/>
          <w:sz w:val="28"/>
          <w:szCs w:val="28"/>
        </w:rPr>
        <w:t>º</w:t>
      </w:r>
      <w:r>
        <w:rPr>
          <w:sz w:val="28"/>
          <w:szCs w:val="28"/>
        </w:rPr>
        <w:t xml:space="preserve"> </w:t>
      </w:r>
      <w:r w:rsidRPr="00E03B1E">
        <w:rPr>
          <w:sz w:val="28"/>
          <w:szCs w:val="28"/>
        </w:rPr>
        <w:t xml:space="preserve">2.900/2014 a </w:t>
      </w:r>
      <w:r>
        <w:rPr>
          <w:sz w:val="28"/>
          <w:szCs w:val="28"/>
        </w:rPr>
        <w:t>A</w:t>
      </w:r>
      <w:r w:rsidRPr="00E03B1E">
        <w:rPr>
          <w:sz w:val="28"/>
          <w:szCs w:val="28"/>
        </w:rPr>
        <w:t>dministração compreendeu equivocada a interpretação legislativa que permitia a incorporação e atualização dos quintos pelo</w:t>
      </w:r>
      <w:r w:rsidR="00FE1EE0">
        <w:rPr>
          <w:sz w:val="28"/>
          <w:szCs w:val="28"/>
        </w:rPr>
        <w:t>s</w:t>
      </w:r>
      <w:r w:rsidRPr="00E03B1E">
        <w:rPr>
          <w:sz w:val="28"/>
          <w:szCs w:val="28"/>
        </w:rPr>
        <w:t xml:space="preserve"> valores das tabelas das Leis n</w:t>
      </w:r>
      <w:r>
        <w:rPr>
          <w:rFonts w:ascii="Times" w:hAnsi="Times"/>
          <w:sz w:val="28"/>
          <w:szCs w:val="28"/>
        </w:rPr>
        <w:t>º</w:t>
      </w:r>
      <w:r w:rsidRPr="00E03B1E">
        <w:rPr>
          <w:sz w:val="28"/>
          <w:szCs w:val="28"/>
        </w:rPr>
        <w:t xml:space="preserve"> 10.475/2002 e 11.416/06, sendo que a retroação dos efeitos da interpretação </w:t>
      </w:r>
      <w:r>
        <w:rPr>
          <w:sz w:val="28"/>
          <w:szCs w:val="28"/>
        </w:rPr>
        <w:t xml:space="preserve">decorrente da decisão do TCU </w:t>
      </w:r>
      <w:r w:rsidRPr="00E03B1E">
        <w:rPr>
          <w:sz w:val="28"/>
          <w:szCs w:val="28"/>
        </w:rPr>
        <w:t xml:space="preserve">viola o mencionado dispositivo legal. </w:t>
      </w:r>
    </w:p>
    <w:p w14:paraId="6FF8D9A0" w14:textId="205074E2" w:rsidR="00E03B1E" w:rsidRPr="0093790C" w:rsidRDefault="00E03B1E" w:rsidP="0093790C">
      <w:pPr>
        <w:shd w:val="clear" w:color="auto" w:fill="FFFFFF"/>
        <w:spacing w:before="120" w:after="120"/>
        <w:ind w:left="1701"/>
        <w:jc w:val="both"/>
        <w:rPr>
          <w:iCs/>
          <w:color w:val="000000"/>
        </w:rPr>
      </w:pPr>
      <w:r w:rsidRPr="0093790C">
        <w:rPr>
          <w:iCs/>
          <w:color w:val="000000"/>
        </w:rPr>
        <w:t>Art. 2</w:t>
      </w:r>
      <w:r w:rsidRPr="0093790C">
        <w:rPr>
          <w:iCs/>
          <w:color w:val="000000"/>
          <w:u w:val="single"/>
          <w:vertAlign w:val="superscript"/>
        </w:rPr>
        <w:t>o</w:t>
      </w:r>
      <w:r w:rsidRPr="0093790C">
        <w:rPr>
          <w:iCs/>
          <w:color w:val="000000"/>
        </w:rPr>
        <w:t> A Administração Pública obedecerá, dentre outros, aos princípios da legalidade, finalidade, motivação, razoabilidade, proporcionalidade, moralidade, ampla defesa, contraditório, segurança jurídica, interesse público e eficiência.</w:t>
      </w:r>
    </w:p>
    <w:p w14:paraId="76D51EF3" w14:textId="5FC864CF" w:rsidR="00E03B1E" w:rsidRPr="0093790C" w:rsidRDefault="00E03B1E" w:rsidP="0093790C">
      <w:pPr>
        <w:shd w:val="clear" w:color="auto" w:fill="FFFFFF"/>
        <w:spacing w:before="120" w:after="120"/>
        <w:ind w:left="1701"/>
        <w:jc w:val="both"/>
        <w:rPr>
          <w:iCs/>
          <w:color w:val="000000"/>
        </w:rPr>
      </w:pPr>
      <w:r w:rsidRPr="0093790C">
        <w:rPr>
          <w:iCs/>
          <w:color w:val="000000"/>
        </w:rPr>
        <w:t>(...)</w:t>
      </w:r>
    </w:p>
    <w:p w14:paraId="44A6E4B8" w14:textId="7A81F98A" w:rsidR="00E03B1E" w:rsidRPr="0093790C" w:rsidRDefault="00E03B1E" w:rsidP="0093790C">
      <w:pPr>
        <w:spacing w:before="120" w:after="120"/>
        <w:ind w:left="1701"/>
        <w:jc w:val="both"/>
        <w:rPr>
          <w:iCs/>
        </w:rPr>
      </w:pPr>
      <w:r w:rsidRPr="0093790C">
        <w:rPr>
          <w:iCs/>
          <w:color w:val="000000"/>
          <w:shd w:val="clear" w:color="auto" w:fill="FFFFFF"/>
        </w:rPr>
        <w:t xml:space="preserve">XIII - interpretação da norma administrativa da forma que melhor garanta o atendimento do fim público a que se dirige, </w:t>
      </w:r>
      <w:r w:rsidRPr="0093790C">
        <w:rPr>
          <w:b/>
          <w:bCs/>
          <w:iCs/>
          <w:color w:val="000000"/>
          <w:shd w:val="clear" w:color="auto" w:fill="FFFFFF"/>
        </w:rPr>
        <w:t>vedada aplicação retroativa de nova interpretação</w:t>
      </w:r>
      <w:r w:rsidRPr="0093790C">
        <w:rPr>
          <w:iCs/>
          <w:color w:val="000000"/>
          <w:shd w:val="clear" w:color="auto" w:fill="FFFFFF"/>
        </w:rPr>
        <w:t>.</w:t>
      </w:r>
      <w:r w:rsidR="00FE1EE0" w:rsidRPr="0093790C">
        <w:rPr>
          <w:iCs/>
          <w:color w:val="000000"/>
          <w:shd w:val="clear" w:color="auto" w:fill="FFFFFF"/>
        </w:rPr>
        <w:t xml:space="preserve"> </w:t>
      </w:r>
      <w:r w:rsidRPr="0093790C">
        <w:rPr>
          <w:iCs/>
          <w:color w:val="000000"/>
          <w:shd w:val="clear" w:color="auto" w:fill="FFFFFF"/>
        </w:rPr>
        <w:t>(Grifo nosso)</w:t>
      </w:r>
    </w:p>
    <w:p w14:paraId="472D43EA" w14:textId="74EA69AE" w:rsidR="00B440FA" w:rsidRDefault="00952120" w:rsidP="0093790C">
      <w:pPr>
        <w:spacing w:before="120" w:after="120" w:line="360" w:lineRule="auto"/>
        <w:ind w:firstLine="1701"/>
        <w:jc w:val="both"/>
        <w:rPr>
          <w:sz w:val="28"/>
          <w:szCs w:val="28"/>
        </w:rPr>
      </w:pPr>
      <w:r>
        <w:rPr>
          <w:sz w:val="28"/>
          <w:szCs w:val="28"/>
        </w:rPr>
        <w:t xml:space="preserve">Ainda, </w:t>
      </w:r>
      <w:r w:rsidRPr="00952120">
        <w:rPr>
          <w:sz w:val="28"/>
          <w:szCs w:val="28"/>
        </w:rPr>
        <w:t>mesmo que se compreenda possível a retroação dos efeitos da novel interpretação administrativa (Acordão 2.900/2014), fato é que as atualizações havidas com base nas leis de 2002 e 2006, por decisão exarada em 2008, nos autos do MS no 4325-28.1995.807.0000, encontram-se imunizadas por força do artigo 54, § 1</w:t>
      </w:r>
      <w:r>
        <w:rPr>
          <w:rFonts w:ascii="Times" w:hAnsi="Times"/>
          <w:sz w:val="28"/>
          <w:szCs w:val="28"/>
        </w:rPr>
        <w:t>º</w:t>
      </w:r>
      <w:r w:rsidRPr="00952120">
        <w:rPr>
          <w:sz w:val="28"/>
          <w:szCs w:val="28"/>
        </w:rPr>
        <w:t xml:space="preserve"> da Lei no 9.784/99. </w:t>
      </w:r>
    </w:p>
    <w:p w14:paraId="22B00C23" w14:textId="58943A5E" w:rsidR="00952120" w:rsidRPr="00952120" w:rsidRDefault="00952120" w:rsidP="0093790C">
      <w:pPr>
        <w:spacing w:before="120" w:after="120" w:line="360" w:lineRule="auto"/>
        <w:ind w:firstLine="1701"/>
        <w:jc w:val="both"/>
        <w:rPr>
          <w:sz w:val="28"/>
          <w:szCs w:val="28"/>
        </w:rPr>
      </w:pPr>
      <w:r w:rsidRPr="00952120">
        <w:rPr>
          <w:sz w:val="28"/>
          <w:szCs w:val="28"/>
        </w:rPr>
        <w:lastRenderedPageBreak/>
        <w:t>Esse é o entendimento da jurisprudência do Supremo Tribunal Federal conforme ementa do acordão proferido no MS n</w:t>
      </w:r>
      <w:r>
        <w:rPr>
          <w:rFonts w:ascii="Times" w:hAnsi="Times"/>
          <w:sz w:val="28"/>
          <w:szCs w:val="28"/>
        </w:rPr>
        <w:t>º</w:t>
      </w:r>
      <w:r w:rsidRPr="00952120">
        <w:rPr>
          <w:sz w:val="28"/>
          <w:szCs w:val="28"/>
        </w:rPr>
        <w:t xml:space="preserve"> 26353, sob a relatoria do </w:t>
      </w:r>
      <w:r w:rsidR="00FE1EE0">
        <w:rPr>
          <w:sz w:val="28"/>
          <w:szCs w:val="28"/>
        </w:rPr>
        <w:t>M</w:t>
      </w:r>
      <w:r w:rsidRPr="00952120">
        <w:rPr>
          <w:sz w:val="28"/>
          <w:szCs w:val="28"/>
        </w:rPr>
        <w:t xml:space="preserve">inistro MARCO AURÉLIO: </w:t>
      </w:r>
    </w:p>
    <w:p w14:paraId="62FD3CC5" w14:textId="17DEE27E" w:rsidR="00D35E1A" w:rsidRPr="00D35E1A" w:rsidRDefault="00D35E1A" w:rsidP="00D35E1A">
      <w:pPr>
        <w:spacing w:before="120" w:after="120" w:line="360" w:lineRule="auto"/>
        <w:ind w:left="1701"/>
        <w:jc w:val="both"/>
        <w:rPr>
          <w:sz w:val="28"/>
          <w:szCs w:val="28"/>
        </w:rPr>
      </w:pPr>
      <w:r w:rsidRPr="00D35E1A">
        <w:rPr>
          <w:sz w:val="28"/>
          <w:szCs w:val="28"/>
        </w:rPr>
        <w:t xml:space="preserve">CONTROLE EXTERNO </w:t>
      </w:r>
      <w:r>
        <w:rPr>
          <w:sz w:val="28"/>
          <w:szCs w:val="28"/>
        </w:rPr>
        <w:t>-</w:t>
      </w:r>
      <w:r w:rsidRPr="00D35E1A">
        <w:rPr>
          <w:sz w:val="28"/>
          <w:szCs w:val="28"/>
        </w:rPr>
        <w:t xml:space="preserve"> TRIBUNAL DE CONTAS DA UNIÃO </w:t>
      </w:r>
      <w:r>
        <w:rPr>
          <w:sz w:val="28"/>
          <w:szCs w:val="28"/>
        </w:rPr>
        <w:t>-</w:t>
      </w:r>
      <w:r w:rsidRPr="00D35E1A">
        <w:rPr>
          <w:sz w:val="28"/>
          <w:szCs w:val="28"/>
        </w:rPr>
        <w:t xml:space="preserve"> MOVIMENTAÇÃO FUNCIONAL </w:t>
      </w:r>
      <w:r>
        <w:rPr>
          <w:sz w:val="28"/>
          <w:szCs w:val="28"/>
        </w:rPr>
        <w:t>-</w:t>
      </w:r>
      <w:r w:rsidRPr="00D35E1A">
        <w:rPr>
          <w:sz w:val="28"/>
          <w:szCs w:val="28"/>
        </w:rPr>
        <w:t xml:space="preserve"> FATOR TEMPO </w:t>
      </w:r>
      <w:r>
        <w:rPr>
          <w:sz w:val="28"/>
          <w:szCs w:val="28"/>
        </w:rPr>
        <w:t>-</w:t>
      </w:r>
      <w:r w:rsidRPr="00D35E1A">
        <w:rPr>
          <w:sz w:val="28"/>
          <w:szCs w:val="28"/>
        </w:rPr>
        <w:t xml:space="preserve"> CONTRADITÓRIO. O ato de glosa do Tribunal de Contas da União na atividade de controle externo, alcançando situação constituída </w:t>
      </w:r>
      <w:r>
        <w:rPr>
          <w:sz w:val="28"/>
          <w:szCs w:val="28"/>
        </w:rPr>
        <w:t>-</w:t>
      </w:r>
      <w:r w:rsidRPr="00D35E1A">
        <w:rPr>
          <w:sz w:val="28"/>
          <w:szCs w:val="28"/>
        </w:rPr>
        <w:t xml:space="preserve"> ocupação de cargo por movimentação vertical (ascensão) </w:t>
      </w:r>
      <w:r>
        <w:rPr>
          <w:sz w:val="28"/>
          <w:szCs w:val="28"/>
        </w:rPr>
        <w:t>-</w:t>
      </w:r>
      <w:r w:rsidRPr="00D35E1A">
        <w:rPr>
          <w:sz w:val="28"/>
          <w:szCs w:val="28"/>
        </w:rPr>
        <w:t>, fica sujeito ao prazo decadencial de cinco anos previsto no artigo 54 da Lei nº 9.784/99 e ao princípio constitucional do contraditório, presentes a segurança jurídica e o devido processo legal.</w:t>
      </w:r>
    </w:p>
    <w:p w14:paraId="751C816F" w14:textId="36677EB2" w:rsidR="00952120" w:rsidRDefault="00D35E1A" w:rsidP="00D35E1A">
      <w:pPr>
        <w:spacing w:before="120" w:after="120" w:line="360" w:lineRule="auto"/>
        <w:ind w:left="1701"/>
        <w:jc w:val="both"/>
        <w:rPr>
          <w:sz w:val="28"/>
          <w:szCs w:val="28"/>
        </w:rPr>
      </w:pPr>
      <w:r w:rsidRPr="00D35E1A">
        <w:rPr>
          <w:sz w:val="28"/>
          <w:szCs w:val="28"/>
        </w:rPr>
        <w:t>(STF - MS: 29305 DF, Relator: Min. MARCO AURÉLIO, Data de Julgamento: 05/06/2012, Primeira Turma, Data de Publicação: DJe-200 DIVULG 10-10-2012 PUBLIC 11-10-2012)</w:t>
      </w:r>
    </w:p>
    <w:p w14:paraId="0B6D0C1F" w14:textId="3C3030BB" w:rsidR="00952120" w:rsidRPr="00952120" w:rsidRDefault="00952120" w:rsidP="0093790C">
      <w:pPr>
        <w:spacing w:before="120" w:after="120" w:line="360" w:lineRule="auto"/>
        <w:ind w:firstLine="1701"/>
        <w:jc w:val="both"/>
        <w:rPr>
          <w:sz w:val="28"/>
          <w:szCs w:val="28"/>
        </w:rPr>
      </w:pPr>
      <w:r w:rsidRPr="00952120">
        <w:rPr>
          <w:b/>
          <w:bCs/>
          <w:sz w:val="28"/>
          <w:szCs w:val="28"/>
          <w:u w:val="single"/>
        </w:rPr>
        <w:t>Tendo sido efetivada a atualização em julho de 2008, observando a decisão exarada no MS n</w:t>
      </w:r>
      <w:r w:rsidR="00C440FE">
        <w:rPr>
          <w:rFonts w:ascii="Times" w:hAnsi="Times"/>
          <w:b/>
          <w:bCs/>
          <w:sz w:val="28"/>
          <w:szCs w:val="28"/>
          <w:u w:val="single"/>
        </w:rPr>
        <w:t>º</w:t>
      </w:r>
      <w:r w:rsidR="00C440FE">
        <w:rPr>
          <w:b/>
          <w:bCs/>
          <w:sz w:val="28"/>
          <w:szCs w:val="28"/>
          <w:u w:val="single"/>
        </w:rPr>
        <w:t xml:space="preserve"> </w:t>
      </w:r>
      <w:r w:rsidRPr="00952120">
        <w:rPr>
          <w:b/>
          <w:bCs/>
          <w:sz w:val="28"/>
          <w:szCs w:val="28"/>
          <w:u w:val="single"/>
        </w:rPr>
        <w:t xml:space="preserve">4325-28.1995.807.0000, nasce </w:t>
      </w:r>
      <w:r w:rsidR="0011501B">
        <w:rPr>
          <w:b/>
          <w:bCs/>
          <w:sz w:val="28"/>
          <w:szCs w:val="28"/>
          <w:u w:val="single"/>
        </w:rPr>
        <w:t>n</w:t>
      </w:r>
      <w:r w:rsidRPr="00952120">
        <w:rPr>
          <w:b/>
          <w:bCs/>
          <w:sz w:val="28"/>
          <w:szCs w:val="28"/>
          <w:u w:val="single"/>
        </w:rPr>
        <w:t>aquele momento o prazo decadencial para a administração buscar a revisão do ato, sendo certo que, mesmo considerando o Acordão 2.900/2014, já haviam decorridos mais de cinco anos do primeiro pagamento, revelando a impossibilidade de modificação do ato</w:t>
      </w:r>
      <w:r w:rsidRPr="00952120">
        <w:rPr>
          <w:sz w:val="28"/>
          <w:szCs w:val="28"/>
        </w:rPr>
        <w:t xml:space="preserve">, acobertado pelo princípio da segurança jurídica e pelo princípio da confiança. </w:t>
      </w:r>
    </w:p>
    <w:p w14:paraId="7D6C72B4" w14:textId="657D6083" w:rsidR="00046F45" w:rsidRDefault="00952120" w:rsidP="0093790C">
      <w:pPr>
        <w:spacing w:before="120" w:after="120" w:line="360" w:lineRule="auto"/>
        <w:ind w:firstLine="1701"/>
        <w:jc w:val="both"/>
        <w:rPr>
          <w:sz w:val="28"/>
          <w:szCs w:val="28"/>
        </w:rPr>
      </w:pPr>
      <w:r w:rsidRPr="00952120">
        <w:rPr>
          <w:sz w:val="28"/>
          <w:szCs w:val="28"/>
        </w:rPr>
        <w:t xml:space="preserve">Assim, </w:t>
      </w:r>
      <w:r w:rsidRPr="00952120">
        <w:rPr>
          <w:b/>
          <w:bCs/>
          <w:sz w:val="28"/>
          <w:szCs w:val="28"/>
          <w:u w:val="single"/>
        </w:rPr>
        <w:t xml:space="preserve">levando-se em consideração a data de concessão do benefício, julho/2008, dúvida não há que já́ decorreram mais de cinco </w:t>
      </w:r>
      <w:r w:rsidRPr="00952120">
        <w:rPr>
          <w:b/>
          <w:bCs/>
          <w:sz w:val="28"/>
          <w:szCs w:val="28"/>
          <w:u w:val="single"/>
        </w:rPr>
        <w:lastRenderedPageBreak/>
        <w:t>anos entre a concessão e a intimação dos beneficiários em relação ao processo PA 8902/2017 para o contraditório, o que somente foi efetivado agora em 2019, para manutenção da ordem de anulação dos atos e devolução ao erário</w:t>
      </w:r>
      <w:r w:rsidRPr="00952120">
        <w:rPr>
          <w:sz w:val="28"/>
          <w:szCs w:val="28"/>
        </w:rPr>
        <w:t>.</w:t>
      </w:r>
    </w:p>
    <w:p w14:paraId="7478EBE1" w14:textId="44794BEA" w:rsidR="00952120" w:rsidRPr="00952120" w:rsidRDefault="00952120" w:rsidP="0093790C">
      <w:pPr>
        <w:spacing w:before="120" w:after="120" w:line="360" w:lineRule="auto"/>
        <w:ind w:firstLine="1701"/>
        <w:jc w:val="both"/>
        <w:rPr>
          <w:b/>
          <w:bCs/>
          <w:sz w:val="28"/>
          <w:szCs w:val="28"/>
          <w:u w:val="single"/>
        </w:rPr>
      </w:pPr>
      <w:r w:rsidRPr="00952120">
        <w:rPr>
          <w:sz w:val="28"/>
          <w:szCs w:val="28"/>
        </w:rPr>
        <w:t xml:space="preserve">Portanto, </w:t>
      </w:r>
      <w:r w:rsidRPr="00952120">
        <w:rPr>
          <w:b/>
          <w:bCs/>
          <w:sz w:val="28"/>
          <w:szCs w:val="28"/>
          <w:u w:val="single"/>
        </w:rPr>
        <w:t xml:space="preserve">restou comprovada </w:t>
      </w:r>
      <w:r>
        <w:rPr>
          <w:b/>
          <w:bCs/>
          <w:sz w:val="28"/>
          <w:szCs w:val="28"/>
          <w:u w:val="single"/>
        </w:rPr>
        <w:t xml:space="preserve">nos presentes autos </w:t>
      </w:r>
      <w:r w:rsidRPr="00952120">
        <w:rPr>
          <w:b/>
          <w:bCs/>
          <w:sz w:val="28"/>
          <w:szCs w:val="28"/>
          <w:u w:val="single"/>
        </w:rPr>
        <w:t>a ocorrência da decadência, nos termos contidos no artigo 54</w:t>
      </w:r>
      <w:r w:rsidR="00046F45">
        <w:rPr>
          <w:rStyle w:val="Refdenotaderodap"/>
          <w:b/>
          <w:bCs/>
          <w:sz w:val="28"/>
          <w:szCs w:val="28"/>
          <w:u w:val="single"/>
        </w:rPr>
        <w:footnoteReference w:id="1"/>
      </w:r>
      <w:r w:rsidRPr="00952120">
        <w:rPr>
          <w:b/>
          <w:bCs/>
          <w:sz w:val="28"/>
          <w:szCs w:val="28"/>
          <w:u w:val="single"/>
        </w:rPr>
        <w:t xml:space="preserve"> da Lei n</w:t>
      </w:r>
      <w:r w:rsidRPr="00952120">
        <w:rPr>
          <w:rFonts w:ascii="Times" w:hAnsi="Times"/>
          <w:b/>
          <w:bCs/>
          <w:sz w:val="28"/>
          <w:szCs w:val="28"/>
          <w:u w:val="single"/>
        </w:rPr>
        <w:t>º</w:t>
      </w:r>
      <w:r w:rsidRPr="00952120">
        <w:rPr>
          <w:b/>
          <w:bCs/>
          <w:sz w:val="28"/>
          <w:szCs w:val="28"/>
          <w:u w:val="single"/>
        </w:rPr>
        <w:t xml:space="preserve"> 9.784/99, o que impede a revisão dos mencionados atos que concederam o direito ao reajustamento dos quintos incorporados pelos servidores e, consequentemente, a devolução dos valores ao erário. </w:t>
      </w:r>
    </w:p>
    <w:p w14:paraId="4235C23C" w14:textId="0116BFC7" w:rsidR="00FB58BB" w:rsidRDefault="00FB58BB" w:rsidP="0093790C">
      <w:pPr>
        <w:spacing w:before="120" w:after="120" w:line="360" w:lineRule="auto"/>
        <w:ind w:firstLine="1701"/>
        <w:jc w:val="both"/>
        <w:rPr>
          <w:sz w:val="28"/>
          <w:szCs w:val="28"/>
        </w:rPr>
      </w:pPr>
      <w:r w:rsidRPr="00FB58BB">
        <w:rPr>
          <w:sz w:val="28"/>
          <w:szCs w:val="28"/>
        </w:rPr>
        <w:t xml:space="preserve">Ultrapassada a questão do vício procedimental capaz de anular por si só́ o ato coator ora atacado e da decadência parcial da revisão administrativa do ato benéfico aos servidores, não deve prevalecer a ordem exarada pela Autoridade Coatora, uma vez que há coisa julgada assegurando as atualizações das parcelas quíntuplas em questão, consoante se depreende dos documentos </w:t>
      </w:r>
      <w:r w:rsidR="00C440FE">
        <w:rPr>
          <w:sz w:val="28"/>
          <w:szCs w:val="28"/>
        </w:rPr>
        <w:t>já anexados aos autos pela impetrante</w:t>
      </w:r>
      <w:r w:rsidRPr="00FB58BB">
        <w:rPr>
          <w:sz w:val="28"/>
          <w:szCs w:val="28"/>
        </w:rPr>
        <w:t xml:space="preserve">. </w:t>
      </w:r>
    </w:p>
    <w:p w14:paraId="0D3A9651" w14:textId="75505C7D" w:rsidR="00046F45" w:rsidRDefault="00046F45" w:rsidP="0093790C">
      <w:pPr>
        <w:spacing w:before="120" w:after="120" w:line="360" w:lineRule="auto"/>
        <w:ind w:firstLine="1701"/>
        <w:jc w:val="both"/>
        <w:rPr>
          <w:sz w:val="28"/>
          <w:szCs w:val="28"/>
        </w:rPr>
      </w:pPr>
      <w:r w:rsidRPr="00046F45">
        <w:rPr>
          <w:sz w:val="28"/>
          <w:szCs w:val="28"/>
        </w:rPr>
        <w:t>Importante destacar que o TCU ao examinar o alcance da decisão judicial exarada no MS n</w:t>
      </w:r>
      <w:r>
        <w:rPr>
          <w:rFonts w:ascii="Times" w:hAnsi="Times"/>
          <w:sz w:val="28"/>
          <w:szCs w:val="28"/>
        </w:rPr>
        <w:t>º</w:t>
      </w:r>
      <w:r w:rsidRPr="00046F45">
        <w:rPr>
          <w:sz w:val="28"/>
          <w:szCs w:val="28"/>
        </w:rPr>
        <w:t xml:space="preserve"> 4325- 28.1995.807.0000, limitando-a ao período anterior à edição da M</w:t>
      </w:r>
      <w:r>
        <w:rPr>
          <w:sz w:val="28"/>
          <w:szCs w:val="28"/>
        </w:rPr>
        <w:t>edida Provisória</w:t>
      </w:r>
      <w:r w:rsidRPr="00046F45">
        <w:rPr>
          <w:sz w:val="28"/>
          <w:szCs w:val="28"/>
        </w:rPr>
        <w:t xml:space="preserve"> </w:t>
      </w:r>
      <w:r>
        <w:rPr>
          <w:sz w:val="28"/>
          <w:szCs w:val="28"/>
        </w:rPr>
        <w:t>n</w:t>
      </w:r>
      <w:r>
        <w:rPr>
          <w:rFonts w:ascii="Times" w:hAnsi="Times"/>
          <w:sz w:val="28"/>
          <w:szCs w:val="28"/>
        </w:rPr>
        <w:t>º</w:t>
      </w:r>
      <w:r w:rsidRPr="00046F45">
        <w:rPr>
          <w:sz w:val="28"/>
          <w:szCs w:val="28"/>
        </w:rPr>
        <w:t xml:space="preserve"> 2.225-45/2001, não considerou todas as peculiaridades das decisões proferidas naquele </w:t>
      </w:r>
      <w:r w:rsidRPr="00046F45">
        <w:rPr>
          <w:i/>
          <w:iCs/>
          <w:sz w:val="28"/>
          <w:szCs w:val="28"/>
        </w:rPr>
        <w:t>mandamus</w:t>
      </w:r>
      <w:r w:rsidRPr="00046F45">
        <w:rPr>
          <w:sz w:val="28"/>
          <w:szCs w:val="28"/>
        </w:rPr>
        <w:t xml:space="preserve">, decisões essas que revelam que a declaração de </w:t>
      </w:r>
      <w:r w:rsidRPr="00046F45">
        <w:rPr>
          <w:sz w:val="28"/>
          <w:szCs w:val="28"/>
        </w:rPr>
        <w:lastRenderedPageBreak/>
        <w:t>inconstitucionalidade do artigo 15 da Lei n</w:t>
      </w:r>
      <w:r>
        <w:rPr>
          <w:rFonts w:ascii="Times" w:hAnsi="Times"/>
          <w:sz w:val="28"/>
          <w:szCs w:val="28"/>
        </w:rPr>
        <w:t>º</w:t>
      </w:r>
      <w:r w:rsidRPr="00046F45">
        <w:rPr>
          <w:sz w:val="28"/>
          <w:szCs w:val="28"/>
        </w:rPr>
        <w:t xml:space="preserve"> 9.527/97 foi aplicada ao texto do art. 3</w:t>
      </w:r>
      <w:r>
        <w:rPr>
          <w:rFonts w:ascii="Times" w:hAnsi="Times"/>
          <w:sz w:val="28"/>
          <w:szCs w:val="28"/>
        </w:rPr>
        <w:t>º</w:t>
      </w:r>
      <w:r w:rsidRPr="00046F45">
        <w:rPr>
          <w:sz w:val="28"/>
          <w:szCs w:val="28"/>
        </w:rPr>
        <w:t xml:space="preserve"> da MP n</w:t>
      </w:r>
      <w:r>
        <w:rPr>
          <w:rFonts w:ascii="Times" w:hAnsi="Times"/>
          <w:sz w:val="28"/>
          <w:szCs w:val="28"/>
        </w:rPr>
        <w:t>º</w:t>
      </w:r>
      <w:r w:rsidRPr="00046F45">
        <w:rPr>
          <w:sz w:val="28"/>
          <w:szCs w:val="28"/>
        </w:rPr>
        <w:t xml:space="preserve"> 2.225-45/2001.</w:t>
      </w:r>
    </w:p>
    <w:p w14:paraId="20BF9BC7" w14:textId="7FA404C3" w:rsidR="00046F45" w:rsidRDefault="00046F45" w:rsidP="0093790C">
      <w:pPr>
        <w:spacing w:before="120" w:after="120" w:line="360" w:lineRule="auto"/>
        <w:ind w:firstLine="1701"/>
        <w:jc w:val="both"/>
        <w:rPr>
          <w:sz w:val="28"/>
          <w:szCs w:val="28"/>
        </w:rPr>
      </w:pPr>
      <w:r w:rsidRPr="00046F45">
        <w:rPr>
          <w:sz w:val="28"/>
          <w:szCs w:val="28"/>
        </w:rPr>
        <w:t>Isso porque, o Tribunal de Justiça do Distrito Federal e dos Territórios somente promoveu a atualização dos quintos observando os valores das funções da Lei n</w:t>
      </w:r>
      <w:r>
        <w:rPr>
          <w:rFonts w:ascii="Times" w:hAnsi="Times"/>
          <w:sz w:val="28"/>
          <w:szCs w:val="28"/>
        </w:rPr>
        <w:t>º</w:t>
      </w:r>
      <w:r w:rsidRPr="00046F45">
        <w:rPr>
          <w:sz w:val="28"/>
          <w:szCs w:val="28"/>
        </w:rPr>
        <w:t xml:space="preserve"> 11.416/06, valendo- se das antigas regras contidas na Lei n</w:t>
      </w:r>
      <w:r>
        <w:rPr>
          <w:rFonts w:ascii="Times" w:hAnsi="Times"/>
          <w:sz w:val="28"/>
          <w:szCs w:val="28"/>
        </w:rPr>
        <w:t>º</w:t>
      </w:r>
      <w:r w:rsidRPr="00046F45">
        <w:rPr>
          <w:sz w:val="28"/>
          <w:szCs w:val="28"/>
        </w:rPr>
        <w:t xml:space="preserve"> 8.911/1994 (art. 10, § 2</w:t>
      </w:r>
      <w:r>
        <w:rPr>
          <w:rFonts w:ascii="Times" w:hAnsi="Times"/>
          <w:sz w:val="28"/>
          <w:szCs w:val="28"/>
        </w:rPr>
        <w:t>º</w:t>
      </w:r>
      <w:r w:rsidRPr="00046F45">
        <w:rPr>
          <w:sz w:val="28"/>
          <w:szCs w:val="28"/>
        </w:rPr>
        <w:t>, I</w:t>
      </w:r>
      <w:r>
        <w:rPr>
          <w:sz w:val="28"/>
          <w:szCs w:val="28"/>
        </w:rPr>
        <w:t>I)</w:t>
      </w:r>
      <w:r w:rsidRPr="00046F45">
        <w:rPr>
          <w:sz w:val="28"/>
          <w:szCs w:val="28"/>
        </w:rPr>
        <w:t xml:space="preserve">, </w:t>
      </w:r>
      <w:r w:rsidR="0011501B">
        <w:rPr>
          <w:sz w:val="28"/>
          <w:szCs w:val="28"/>
        </w:rPr>
        <w:t xml:space="preserve">pois </w:t>
      </w:r>
      <w:r w:rsidRPr="00046F45">
        <w:rPr>
          <w:sz w:val="28"/>
          <w:szCs w:val="28"/>
        </w:rPr>
        <w:t>assim determinou o eminente Desembargador Lécio de Resende, nos autos daquela ação mandamental (n</w:t>
      </w:r>
      <w:r>
        <w:rPr>
          <w:rFonts w:ascii="Times" w:hAnsi="Times"/>
          <w:sz w:val="28"/>
          <w:szCs w:val="28"/>
        </w:rPr>
        <w:t>º</w:t>
      </w:r>
      <w:r w:rsidRPr="00046F45">
        <w:rPr>
          <w:sz w:val="28"/>
          <w:szCs w:val="28"/>
        </w:rPr>
        <w:t xml:space="preserve"> 4325-28.1995.807.0000), ao acolher pedido formulado pelo SINDJUS/DF</w:t>
      </w:r>
      <w:r>
        <w:rPr>
          <w:sz w:val="28"/>
          <w:szCs w:val="28"/>
        </w:rPr>
        <w:t>.</w:t>
      </w:r>
    </w:p>
    <w:p w14:paraId="006E34CD" w14:textId="7631CED6" w:rsidR="00BA09B4" w:rsidRPr="00BA09B4" w:rsidRDefault="00BA09B4" w:rsidP="0093790C">
      <w:pPr>
        <w:spacing w:before="120" w:after="120" w:line="360" w:lineRule="auto"/>
        <w:ind w:firstLine="1701"/>
        <w:jc w:val="both"/>
        <w:rPr>
          <w:sz w:val="28"/>
          <w:szCs w:val="28"/>
        </w:rPr>
      </w:pPr>
      <w:r w:rsidRPr="00BA09B4">
        <w:rPr>
          <w:sz w:val="28"/>
          <w:szCs w:val="28"/>
        </w:rPr>
        <w:t>A aludida decisão foi exarada em 02 de julho de 2008, fruto do pedido do SINDJUS/DF voltado exclusivamente para obter a atualização dos quintos com supedâneo nos valores das tabelas das Leis n</w:t>
      </w:r>
      <w:r>
        <w:rPr>
          <w:rFonts w:ascii="Times" w:hAnsi="Times"/>
          <w:sz w:val="28"/>
          <w:szCs w:val="28"/>
        </w:rPr>
        <w:t>º</w:t>
      </w:r>
      <w:r w:rsidRPr="00BA09B4">
        <w:rPr>
          <w:sz w:val="28"/>
          <w:szCs w:val="28"/>
        </w:rPr>
        <w:t xml:space="preserve"> 10.475/2002 e 11.416/06, ou seja, quando já́ vigente da Medida Provisória n</w:t>
      </w:r>
      <w:r>
        <w:rPr>
          <w:rFonts w:ascii="Times" w:hAnsi="Times"/>
          <w:sz w:val="28"/>
          <w:szCs w:val="28"/>
        </w:rPr>
        <w:t>º</w:t>
      </w:r>
      <w:r w:rsidRPr="00BA09B4">
        <w:rPr>
          <w:sz w:val="28"/>
          <w:szCs w:val="28"/>
        </w:rPr>
        <w:t xml:space="preserve"> 2.225-45/2001</w:t>
      </w:r>
      <w:r>
        <w:rPr>
          <w:sz w:val="28"/>
          <w:szCs w:val="28"/>
        </w:rPr>
        <w:t>.</w:t>
      </w:r>
    </w:p>
    <w:p w14:paraId="1EEC5904" w14:textId="58919EDA" w:rsidR="00BA09B4" w:rsidRPr="00BA09B4" w:rsidRDefault="00BA09B4" w:rsidP="0093790C">
      <w:pPr>
        <w:spacing w:before="120" w:after="120" w:line="360" w:lineRule="auto"/>
        <w:ind w:firstLine="1701"/>
        <w:jc w:val="both"/>
        <w:rPr>
          <w:sz w:val="28"/>
          <w:szCs w:val="28"/>
        </w:rPr>
      </w:pPr>
      <w:r w:rsidRPr="00BA09B4">
        <w:rPr>
          <w:sz w:val="28"/>
          <w:szCs w:val="28"/>
        </w:rPr>
        <w:t xml:space="preserve">A referida decisão foi exarada no exercício da função jurisdicional do eg. Tribunal de Justiça do Distrito Federal e dos Territórios, tendo sido devidamente comunicada a Autoridade Administrativa (Pres. do Eg. TJDFT), </w:t>
      </w:r>
      <w:r w:rsidRPr="00BA09B4">
        <w:rPr>
          <w:b/>
          <w:bCs/>
          <w:sz w:val="28"/>
          <w:szCs w:val="28"/>
          <w:u w:val="single"/>
        </w:rPr>
        <w:t>sendo que contra ela não houve interposição de recurso ou mesmo ajuizamento de ação rescisória, tornando-a imutável.</w:t>
      </w:r>
      <w:r w:rsidRPr="00BA09B4">
        <w:rPr>
          <w:sz w:val="28"/>
          <w:szCs w:val="28"/>
        </w:rPr>
        <w:t xml:space="preserve"> </w:t>
      </w:r>
    </w:p>
    <w:p w14:paraId="33B0488F" w14:textId="52579FDB" w:rsidR="00BA09B4" w:rsidRDefault="00BA09B4" w:rsidP="0093790C">
      <w:pPr>
        <w:spacing w:before="120" w:after="120" w:line="360" w:lineRule="auto"/>
        <w:ind w:firstLine="1701"/>
        <w:jc w:val="both"/>
        <w:rPr>
          <w:sz w:val="28"/>
          <w:szCs w:val="28"/>
        </w:rPr>
      </w:pPr>
      <w:r w:rsidRPr="00BA09B4">
        <w:rPr>
          <w:sz w:val="28"/>
          <w:szCs w:val="28"/>
        </w:rPr>
        <w:t>Contudo, ao examinar as justificativas do Exmo. Sr. Desembargador Presidente do TJDFT, o Tribunal de Contas da União considerou inexistir afronta à coisa julgada, porque o acordão do MSG 4325/1995 teria examinado o tema sob a ótica da Lei n</w:t>
      </w:r>
      <w:r>
        <w:rPr>
          <w:rFonts w:ascii="Times" w:hAnsi="Times"/>
          <w:sz w:val="28"/>
          <w:szCs w:val="28"/>
        </w:rPr>
        <w:t>º</w:t>
      </w:r>
      <w:r w:rsidRPr="00BA09B4">
        <w:rPr>
          <w:sz w:val="28"/>
          <w:szCs w:val="28"/>
        </w:rPr>
        <w:t xml:space="preserve"> 9.527/97, declarando inconstitucional seu artigo 15, parágrafo único, não tendo se manifestado sobre o artigo 3</w:t>
      </w:r>
      <w:r>
        <w:rPr>
          <w:rFonts w:ascii="Times" w:hAnsi="Times"/>
          <w:sz w:val="28"/>
          <w:szCs w:val="28"/>
        </w:rPr>
        <w:t>º</w:t>
      </w:r>
      <w:r w:rsidR="0011501B">
        <w:rPr>
          <w:rFonts w:ascii="Times" w:hAnsi="Times"/>
          <w:sz w:val="28"/>
          <w:szCs w:val="28"/>
        </w:rPr>
        <w:t xml:space="preserve"> </w:t>
      </w:r>
      <w:r w:rsidRPr="00BA09B4">
        <w:rPr>
          <w:sz w:val="28"/>
          <w:szCs w:val="28"/>
        </w:rPr>
        <w:t>da MP n</w:t>
      </w:r>
      <w:r>
        <w:rPr>
          <w:rFonts w:ascii="Times" w:hAnsi="Times"/>
          <w:sz w:val="28"/>
          <w:szCs w:val="28"/>
        </w:rPr>
        <w:t>º</w:t>
      </w:r>
      <w:r w:rsidRPr="00BA09B4">
        <w:rPr>
          <w:sz w:val="28"/>
          <w:szCs w:val="28"/>
        </w:rPr>
        <w:t xml:space="preserve"> 2.225-45/2001, lei posterior que repetia a redação do dispositivo examinado. </w:t>
      </w:r>
    </w:p>
    <w:p w14:paraId="1B58E4C5" w14:textId="649D0883" w:rsidR="00BA09B4" w:rsidRPr="00BA09B4" w:rsidRDefault="0075703A" w:rsidP="0093790C">
      <w:pPr>
        <w:spacing w:before="120" w:after="120" w:line="360" w:lineRule="auto"/>
        <w:ind w:firstLine="1701"/>
        <w:jc w:val="both"/>
        <w:rPr>
          <w:sz w:val="28"/>
          <w:szCs w:val="28"/>
        </w:rPr>
      </w:pPr>
      <w:r>
        <w:rPr>
          <w:sz w:val="28"/>
          <w:szCs w:val="28"/>
        </w:rPr>
        <w:lastRenderedPageBreak/>
        <w:t xml:space="preserve">Desta forma, </w:t>
      </w:r>
      <w:r w:rsidRPr="0075703A">
        <w:rPr>
          <w:b/>
          <w:bCs/>
          <w:sz w:val="28"/>
          <w:szCs w:val="28"/>
        </w:rPr>
        <w:t>o TCU não considerou a existência de decisão judicial prolatada em 2008, nos autos do aludido processo (MSG 4325/1995), que examinou o tema sob a ótica da MP n</w:t>
      </w:r>
      <w:r w:rsidRPr="0075703A">
        <w:rPr>
          <w:rFonts w:ascii="Times" w:hAnsi="Times"/>
          <w:b/>
          <w:bCs/>
          <w:sz w:val="28"/>
          <w:szCs w:val="28"/>
        </w:rPr>
        <w:t>º</w:t>
      </w:r>
      <w:r w:rsidRPr="0075703A">
        <w:rPr>
          <w:b/>
          <w:bCs/>
          <w:sz w:val="28"/>
          <w:szCs w:val="28"/>
        </w:rPr>
        <w:t xml:space="preserve"> 2.225- 45/2001, não se sustentando os argumentos deduzidos pelo órgão de fiscalização</w:t>
      </w:r>
      <w:r w:rsidRPr="0075703A">
        <w:rPr>
          <w:sz w:val="28"/>
          <w:szCs w:val="28"/>
        </w:rPr>
        <w:t xml:space="preserve">. </w:t>
      </w:r>
    </w:p>
    <w:p w14:paraId="546E968E" w14:textId="393B9CA0" w:rsidR="0075703A" w:rsidRPr="0075703A" w:rsidRDefault="0075703A" w:rsidP="0093790C">
      <w:pPr>
        <w:spacing w:before="120" w:after="120" w:line="360" w:lineRule="auto"/>
        <w:ind w:firstLine="1701"/>
        <w:jc w:val="both"/>
        <w:rPr>
          <w:sz w:val="28"/>
          <w:szCs w:val="28"/>
        </w:rPr>
      </w:pPr>
      <w:r>
        <w:rPr>
          <w:sz w:val="28"/>
          <w:szCs w:val="28"/>
        </w:rPr>
        <w:t>L</w:t>
      </w:r>
      <w:r w:rsidR="00EF0752">
        <w:rPr>
          <w:sz w:val="28"/>
          <w:szCs w:val="28"/>
        </w:rPr>
        <w:t>o</w:t>
      </w:r>
      <w:r>
        <w:rPr>
          <w:sz w:val="28"/>
          <w:szCs w:val="28"/>
        </w:rPr>
        <w:t xml:space="preserve">go, </w:t>
      </w:r>
      <w:r w:rsidRPr="0075703A">
        <w:rPr>
          <w:b/>
          <w:bCs/>
          <w:sz w:val="28"/>
          <w:szCs w:val="28"/>
          <w:u w:val="single"/>
        </w:rPr>
        <w:t xml:space="preserve">manter esse entendimento é conferir aos Acórdãos do TCU o poder de rescindibilidade das decisões judiciais transitadas em julgado, havendo flagrante sobreposição da decisão administrativa em relação </w:t>
      </w:r>
      <w:r w:rsidR="0011501B">
        <w:rPr>
          <w:b/>
          <w:bCs/>
          <w:sz w:val="28"/>
          <w:szCs w:val="28"/>
          <w:u w:val="single"/>
        </w:rPr>
        <w:t>à</w:t>
      </w:r>
      <w:r w:rsidRPr="0075703A">
        <w:rPr>
          <w:b/>
          <w:bCs/>
          <w:sz w:val="28"/>
          <w:szCs w:val="28"/>
          <w:u w:val="single"/>
        </w:rPr>
        <w:t>s determinações judiciais, violando, a um só́ tempo, os princípios da separação dos poderes e da inafastabilidade do controle judicial</w:t>
      </w:r>
      <w:r w:rsidRPr="0075703A">
        <w:rPr>
          <w:sz w:val="28"/>
          <w:szCs w:val="28"/>
        </w:rPr>
        <w:t>, negando ao titulo judicial transitado em julgado seus atributos de coercibilidade e imutabilidade (art. 5</w:t>
      </w:r>
      <w:r>
        <w:rPr>
          <w:rFonts w:ascii="Times" w:hAnsi="Times"/>
          <w:sz w:val="28"/>
          <w:szCs w:val="28"/>
        </w:rPr>
        <w:t>º</w:t>
      </w:r>
      <w:r w:rsidRPr="0075703A">
        <w:rPr>
          <w:sz w:val="28"/>
          <w:szCs w:val="28"/>
        </w:rPr>
        <w:t xml:space="preserve">, inciso XXXV, da CF/88). </w:t>
      </w:r>
    </w:p>
    <w:p w14:paraId="34B6686B" w14:textId="73D8691A" w:rsidR="00EF0752" w:rsidRDefault="00EF0752" w:rsidP="0093790C">
      <w:pPr>
        <w:spacing w:before="120" w:after="120" w:line="360" w:lineRule="auto"/>
        <w:ind w:firstLine="1701"/>
        <w:jc w:val="both"/>
        <w:rPr>
          <w:sz w:val="28"/>
          <w:szCs w:val="28"/>
        </w:rPr>
      </w:pPr>
      <w:r w:rsidRPr="00EF0752">
        <w:rPr>
          <w:sz w:val="28"/>
          <w:szCs w:val="28"/>
        </w:rPr>
        <w:t xml:space="preserve">Assim sendo, por mais relevantes que fossem os argumentos deduzidos nos acórdãos do </w:t>
      </w:r>
      <w:r>
        <w:rPr>
          <w:sz w:val="28"/>
          <w:szCs w:val="28"/>
        </w:rPr>
        <w:t>TCU</w:t>
      </w:r>
      <w:r w:rsidRPr="00EF0752">
        <w:rPr>
          <w:sz w:val="28"/>
          <w:szCs w:val="28"/>
        </w:rPr>
        <w:t>, no desempenho de suas funções de fiscalização administrativa (art. 70 da CF/88), tais deliberações jamais poderiam se sobrepor ao decidido pelo Poder Judiciário no exercício de sua função primordial, especialmente quando há, no ordenamento jurídico pátrio, garantia do monopólio da jurisdição</w:t>
      </w:r>
      <w:r>
        <w:rPr>
          <w:sz w:val="28"/>
          <w:szCs w:val="28"/>
        </w:rPr>
        <w:t>.</w:t>
      </w:r>
    </w:p>
    <w:p w14:paraId="557282C0" w14:textId="022A74EB" w:rsidR="00D71A2D" w:rsidRPr="00D71A2D" w:rsidRDefault="00D71A2D" w:rsidP="0093790C">
      <w:pPr>
        <w:spacing w:before="120" w:after="120" w:line="360" w:lineRule="auto"/>
        <w:ind w:firstLine="1701"/>
        <w:jc w:val="both"/>
        <w:rPr>
          <w:sz w:val="28"/>
          <w:szCs w:val="28"/>
        </w:rPr>
      </w:pPr>
      <w:r w:rsidRPr="00D71A2D">
        <w:rPr>
          <w:sz w:val="28"/>
          <w:szCs w:val="28"/>
        </w:rPr>
        <w:t xml:space="preserve">Portanto, </w:t>
      </w:r>
      <w:r>
        <w:rPr>
          <w:sz w:val="28"/>
          <w:szCs w:val="28"/>
        </w:rPr>
        <w:t>no presente caso</w:t>
      </w:r>
      <w:r w:rsidRPr="00D71A2D">
        <w:rPr>
          <w:sz w:val="28"/>
          <w:szCs w:val="28"/>
        </w:rPr>
        <w:t>, deve prevalecer a decisão judicial, exarada em 2008, que impôs a atualização dos quintos dos servidores impetrantes pelos valores das tabelas da Lei n</w:t>
      </w:r>
      <w:r>
        <w:rPr>
          <w:rFonts w:ascii="Times" w:hAnsi="Times"/>
          <w:sz w:val="28"/>
          <w:szCs w:val="28"/>
        </w:rPr>
        <w:t>º</w:t>
      </w:r>
      <w:r w:rsidRPr="00D71A2D">
        <w:rPr>
          <w:sz w:val="28"/>
          <w:szCs w:val="28"/>
        </w:rPr>
        <w:t xml:space="preserve"> 11.416/06, em detrimento da decisão administrativa exarada pelo Tribunal de Contas da União ou do ato coator ora impugnado, ambas no desempenho de sua função meramente administrativa. </w:t>
      </w:r>
    </w:p>
    <w:p w14:paraId="5CE9C183" w14:textId="15BACD5A" w:rsidR="00973552" w:rsidRDefault="00973552" w:rsidP="0093790C">
      <w:pPr>
        <w:spacing w:before="120" w:after="120" w:line="360" w:lineRule="auto"/>
        <w:ind w:firstLine="1701"/>
        <w:jc w:val="both"/>
        <w:rPr>
          <w:b/>
          <w:bCs/>
          <w:sz w:val="28"/>
          <w:szCs w:val="28"/>
          <w:u w:val="single"/>
        </w:rPr>
      </w:pPr>
      <w:r>
        <w:rPr>
          <w:sz w:val="28"/>
          <w:szCs w:val="28"/>
        </w:rPr>
        <w:t>Por fim, c</w:t>
      </w:r>
      <w:r w:rsidRPr="00973552">
        <w:rPr>
          <w:sz w:val="28"/>
          <w:szCs w:val="28"/>
        </w:rPr>
        <w:t>onsoante recentemente decidido pelo Excelso Pretório, no julgamento do RE n</w:t>
      </w:r>
      <w:r>
        <w:rPr>
          <w:rFonts w:ascii="Times" w:hAnsi="Times"/>
          <w:sz w:val="28"/>
          <w:szCs w:val="28"/>
        </w:rPr>
        <w:t>º</w:t>
      </w:r>
      <w:r w:rsidRPr="00973552">
        <w:rPr>
          <w:sz w:val="28"/>
          <w:szCs w:val="28"/>
        </w:rPr>
        <w:t xml:space="preserve"> 609.381-GO submetido ao rito do artigo 543-A do CPC (repercussão geral), de relatoria do Ministro Teori Zavaski, </w:t>
      </w:r>
      <w:r w:rsidRPr="00973552">
        <w:rPr>
          <w:sz w:val="28"/>
          <w:szCs w:val="28"/>
          <w:u w:val="single"/>
        </w:rPr>
        <w:lastRenderedPageBreak/>
        <w:t>restou assentado que os valores recebidos pelos servidores públicos além do limite do teto constitucional (art. 37, XI, CF) até a data do aludido julgamento não devem ser repostos ao erário, ante ao reconhecimento da boa-fé́ e a existência de dúvida plausível acerca da interpretação da Constituição.</w:t>
      </w:r>
      <w:r w:rsidRPr="00973552">
        <w:rPr>
          <w:b/>
          <w:bCs/>
          <w:sz w:val="28"/>
          <w:szCs w:val="28"/>
          <w:u w:val="single"/>
        </w:rPr>
        <w:t xml:space="preserve"> </w:t>
      </w:r>
    </w:p>
    <w:p w14:paraId="0384965A" w14:textId="77777777" w:rsidR="00C555EE" w:rsidRPr="00973552" w:rsidRDefault="00C555EE" w:rsidP="00C555EE">
      <w:pPr>
        <w:spacing w:before="120" w:after="120" w:line="360" w:lineRule="auto"/>
        <w:ind w:firstLine="1701"/>
        <w:jc w:val="both"/>
        <w:rPr>
          <w:sz w:val="28"/>
          <w:szCs w:val="28"/>
        </w:rPr>
      </w:pPr>
      <w:r w:rsidRPr="00973552">
        <w:rPr>
          <w:sz w:val="28"/>
          <w:szCs w:val="28"/>
        </w:rPr>
        <w:t xml:space="preserve">Assim sendo, </w:t>
      </w:r>
      <w:r w:rsidRPr="00973552">
        <w:rPr>
          <w:b/>
          <w:bCs/>
          <w:sz w:val="28"/>
          <w:szCs w:val="28"/>
          <w:u w:val="single"/>
        </w:rPr>
        <w:t>é indevida a cobrança dos valores recebidos pelos servidores, em relação ao recebimento dos valores decorrentes da atualização dos quintos, diante dessa comprovada boa-fé́.</w:t>
      </w:r>
      <w:r w:rsidRPr="00973552">
        <w:rPr>
          <w:sz w:val="28"/>
          <w:szCs w:val="28"/>
        </w:rPr>
        <w:t xml:space="preserve"> </w:t>
      </w:r>
    </w:p>
    <w:p w14:paraId="41F9F2D9" w14:textId="039B9829" w:rsidR="006B15E3" w:rsidRDefault="00D22033" w:rsidP="0093790C">
      <w:pPr>
        <w:spacing w:before="120" w:after="120" w:line="360" w:lineRule="auto"/>
        <w:ind w:firstLine="1701"/>
        <w:jc w:val="both"/>
        <w:rPr>
          <w:bCs/>
          <w:sz w:val="28"/>
          <w:szCs w:val="28"/>
        </w:rPr>
      </w:pPr>
      <w:r w:rsidRPr="00D22033">
        <w:rPr>
          <w:bCs/>
          <w:sz w:val="28"/>
          <w:szCs w:val="28"/>
        </w:rPr>
        <w:t>Manifestou-se a Impetrante, ainda, acerca da legitimidade da douta autoridade impetrada para figurar no polo passivo do presente feito, bem como da competência deste e.g. Conselho Especial do Tribunal de Justiça do Distrito Federal e Territórios para a análise e julgamento da questão em debate</w:t>
      </w:r>
      <w:r w:rsidR="00C555EE">
        <w:rPr>
          <w:bCs/>
          <w:sz w:val="28"/>
          <w:szCs w:val="28"/>
        </w:rPr>
        <w:t>, colacionando aos autos decisões que corroboram com tal entendimento</w:t>
      </w:r>
      <w:r w:rsidR="006B15E3">
        <w:rPr>
          <w:bCs/>
          <w:sz w:val="28"/>
          <w:szCs w:val="28"/>
        </w:rPr>
        <w:t>, pois atinentes a matéria idêntica ao dos presentes autos, tais como:</w:t>
      </w:r>
    </w:p>
    <w:p w14:paraId="02EAFA94" w14:textId="77777777" w:rsidR="006B15E3" w:rsidRPr="00991BFA" w:rsidRDefault="006B15E3" w:rsidP="006B15E3">
      <w:pPr>
        <w:ind w:left="1134"/>
        <w:jc w:val="both"/>
        <w:rPr>
          <w:i/>
          <w:iCs/>
        </w:rPr>
      </w:pPr>
      <w:r>
        <w:rPr>
          <w:i/>
          <w:iCs/>
        </w:rPr>
        <w:t>“</w:t>
      </w:r>
      <w:r w:rsidRPr="00991BFA">
        <w:rPr>
          <w:b/>
          <w:bCs/>
          <w:i/>
          <w:iCs/>
        </w:rPr>
        <w:t>Órgão Conselho Especial</w:t>
      </w:r>
    </w:p>
    <w:p w14:paraId="0B9BB39F" w14:textId="77777777" w:rsidR="006B15E3" w:rsidRPr="00991BFA" w:rsidRDefault="006B15E3" w:rsidP="006B15E3">
      <w:pPr>
        <w:ind w:left="1134"/>
        <w:jc w:val="both"/>
        <w:rPr>
          <w:b/>
          <w:bCs/>
          <w:i/>
          <w:iCs/>
        </w:rPr>
      </w:pPr>
      <w:r w:rsidRPr="00991BFA">
        <w:rPr>
          <w:b/>
          <w:bCs/>
          <w:i/>
          <w:iCs/>
        </w:rPr>
        <w:t>Acordão Nº 1226992</w:t>
      </w:r>
    </w:p>
    <w:p w14:paraId="6F46828C" w14:textId="77777777" w:rsidR="006B15E3" w:rsidRDefault="006B15E3" w:rsidP="006B15E3">
      <w:pPr>
        <w:ind w:left="1134"/>
        <w:jc w:val="both"/>
        <w:rPr>
          <w:i/>
          <w:iCs/>
        </w:rPr>
      </w:pPr>
      <w:r w:rsidRPr="00991BFA">
        <w:rPr>
          <w:i/>
          <w:iCs/>
        </w:rPr>
        <w:t xml:space="preserve">MANDADO DE SEGURANÇA CÍVEL 0707576-70.2019.8.07.0000 </w:t>
      </w:r>
      <w:r w:rsidRPr="00991BFA">
        <w:rPr>
          <w:i/>
          <w:iCs/>
        </w:rPr>
        <w:br/>
        <w:t xml:space="preserve">Desembargador WALDIR LEÔNCIO LOPES JÚNIOR </w:t>
      </w:r>
    </w:p>
    <w:p w14:paraId="7F0B36FF" w14:textId="77777777" w:rsidR="006B15E3" w:rsidRPr="00991BFA" w:rsidRDefault="006B15E3" w:rsidP="006B15E3">
      <w:pPr>
        <w:ind w:left="1134"/>
        <w:jc w:val="both"/>
        <w:rPr>
          <w:i/>
          <w:iCs/>
        </w:rPr>
      </w:pPr>
    </w:p>
    <w:p w14:paraId="6C49D92F" w14:textId="77777777" w:rsidR="006B15E3" w:rsidRPr="00991BFA" w:rsidRDefault="006B15E3" w:rsidP="006B15E3">
      <w:pPr>
        <w:ind w:left="1134"/>
        <w:jc w:val="both"/>
        <w:rPr>
          <w:i/>
          <w:iCs/>
        </w:rPr>
      </w:pPr>
      <w:r w:rsidRPr="00991BFA">
        <w:rPr>
          <w:b/>
          <w:bCs/>
          <w:i/>
          <w:iCs/>
        </w:rPr>
        <w:t xml:space="preserve">EMENTA </w:t>
      </w:r>
    </w:p>
    <w:p w14:paraId="681DC659" w14:textId="77777777" w:rsidR="006B15E3" w:rsidRPr="00991BFA" w:rsidRDefault="006B15E3" w:rsidP="006B15E3">
      <w:pPr>
        <w:ind w:left="1134"/>
        <w:jc w:val="both"/>
        <w:rPr>
          <w:i/>
          <w:iCs/>
        </w:rPr>
      </w:pPr>
      <w:r w:rsidRPr="00991BFA">
        <w:rPr>
          <w:i/>
          <w:iCs/>
        </w:rPr>
        <w:t xml:space="preserve">MANDADO DE SEGURANÇA. DIREITO ADMINISTRATIVO. </w:t>
      </w:r>
      <w:r w:rsidRPr="00991BFA">
        <w:rPr>
          <w:b/>
          <w:bCs/>
          <w:i/>
          <w:iCs/>
        </w:rPr>
        <w:t xml:space="preserve">ATO ADMINISTRATIVO EXARADO PELO PRESIDENTE DO TJDFT DETERMINANDO A IMEDIATA SUPRESSÃO DE VANTAGEM PESSOAL NOMINALMENTE IDENTIFICADA (VPNI) </w:t>
      </w:r>
      <w:r w:rsidRPr="00991BFA">
        <w:rPr>
          <w:i/>
          <w:iCs/>
        </w:rPr>
        <w:t xml:space="preserve">DA MAGISTRADA INATIVA IMPETRANTE. </w:t>
      </w:r>
      <w:r w:rsidRPr="00991BFA">
        <w:rPr>
          <w:b/>
          <w:bCs/>
          <w:i/>
          <w:iCs/>
        </w:rPr>
        <w:t>DECISÃO ATACADA QUE SE LASTREIA EM ACÓRDÃOS DO TRIBUNAL DE CONTAS DA UNIÃO-TCU. LEGITIMIDADE DA AUTORIDADE INDIGITADA COATORA RECONHECIDA.</w:t>
      </w:r>
      <w:r w:rsidRPr="00991BFA">
        <w:rPr>
          <w:i/>
          <w:iCs/>
        </w:rPr>
        <w:t xml:space="preserve"> RELAÇÃO JURÍDICA SOB O MANTO DA COISA JULGADA QUE NÃO COMPORTA RELATIVIZAÇÃO NA SEARA ADMINISTRATIVA. RECONHECIDA A VIOLAÇÃO À COISA JULGADA E AO DEVIDO PROCESSO LEGAL SUBSTANCIAL. </w:t>
      </w:r>
      <w:r w:rsidRPr="00991BFA">
        <w:rPr>
          <w:b/>
          <w:bCs/>
          <w:i/>
          <w:iCs/>
        </w:rPr>
        <w:t xml:space="preserve">PRECEDENTES DO CONSELHO ESPECIAL QUE RECONHECEM A VIOLAÇÃO DE </w:t>
      </w:r>
      <w:r w:rsidRPr="00991BFA">
        <w:rPr>
          <w:b/>
          <w:bCs/>
          <w:i/>
          <w:iCs/>
        </w:rPr>
        <w:lastRenderedPageBreak/>
        <w:t>DIREITO LÍQUIDO E CERTO. SEGURANÇA CONCEDIDA</w:t>
      </w:r>
      <w:r w:rsidRPr="00991BFA">
        <w:rPr>
          <w:i/>
          <w:iCs/>
        </w:rPr>
        <w:t xml:space="preserve">. PREJUDICADO O AGRAVO INTERNO. </w:t>
      </w:r>
    </w:p>
    <w:p w14:paraId="594F4249" w14:textId="77777777" w:rsidR="006B15E3" w:rsidRPr="00991BFA" w:rsidRDefault="006B15E3" w:rsidP="006B15E3">
      <w:pPr>
        <w:ind w:left="1134"/>
        <w:jc w:val="both"/>
        <w:rPr>
          <w:i/>
          <w:iCs/>
        </w:rPr>
      </w:pPr>
      <w:r w:rsidRPr="00991BFA">
        <w:rPr>
          <w:i/>
          <w:iCs/>
        </w:rPr>
        <w:t>1. O</w:t>
      </w:r>
      <w:r>
        <w:rPr>
          <w:i/>
          <w:iCs/>
        </w:rPr>
        <w:t xml:space="preserve"> </w:t>
      </w:r>
      <w:r w:rsidRPr="00991BFA">
        <w:rPr>
          <w:i/>
          <w:iCs/>
        </w:rPr>
        <w:t>mandado de</w:t>
      </w:r>
      <w:r>
        <w:rPr>
          <w:i/>
          <w:iCs/>
        </w:rPr>
        <w:t xml:space="preserve"> </w:t>
      </w:r>
      <w:r w:rsidRPr="00991BFA">
        <w:rPr>
          <w:i/>
          <w:iCs/>
        </w:rPr>
        <w:t>segurança</w:t>
      </w:r>
      <w:r>
        <w:rPr>
          <w:i/>
          <w:iCs/>
        </w:rPr>
        <w:t xml:space="preserve"> </w:t>
      </w:r>
      <w:r w:rsidRPr="00991BFA">
        <w:rPr>
          <w:i/>
          <w:iCs/>
        </w:rPr>
        <w:t xml:space="preserve">é remédio constitucional destinado a proteger direito líquido e certo, não amparado por habeas corpus ou habeas data, diante de ilegalidade ou abuso de poder por parte de autoridade publica. </w:t>
      </w:r>
    </w:p>
    <w:p w14:paraId="50AED152" w14:textId="77777777" w:rsidR="006B15E3" w:rsidRPr="00991BFA" w:rsidRDefault="006B15E3" w:rsidP="006B15E3">
      <w:pPr>
        <w:ind w:left="1134"/>
        <w:jc w:val="both"/>
        <w:rPr>
          <w:i/>
          <w:iCs/>
        </w:rPr>
      </w:pPr>
      <w:r w:rsidRPr="00991BFA">
        <w:rPr>
          <w:i/>
          <w:iCs/>
        </w:rPr>
        <w:t xml:space="preserve">2. O Conselho Especial, ao apreciar 4 (quatro) mandados de segurança (07082331220198070000; 07059813620198070000; 07082192820198070000; 07082245020198070000), assentou na jurisprudência desta Corte de Justiça que a Vantagem Pessoal Nominalmente Identificada (VPNI) segue a sistemática das relações jurídicas instantâneas, o que reforça o entendimento de que para haver a desconstituição da coisa julgada se mostra indispensável à declaração judicial inter-relacionada, sob pena de total desprestigio ao sobreprincípio da segurança jurídica e mácula reflexa no Estado Democrático de Direito. </w:t>
      </w:r>
    </w:p>
    <w:p w14:paraId="5DA118B8" w14:textId="77777777" w:rsidR="006B15E3" w:rsidRPr="00991BFA" w:rsidRDefault="006B15E3" w:rsidP="006B15E3">
      <w:pPr>
        <w:ind w:left="1134"/>
        <w:jc w:val="both"/>
        <w:rPr>
          <w:i/>
          <w:iCs/>
        </w:rPr>
      </w:pPr>
      <w:r w:rsidRPr="00991BFA">
        <w:rPr>
          <w:i/>
          <w:iCs/>
        </w:rPr>
        <w:t xml:space="preserve">3. In casu, diante da idêntica situação fática e jurídica que alcança a impetrante, atrai ao presente writ a aplicação das regras de hermenêutica jurídica segundo as quais: Ubi eadem ratio ibi idem jus (onde houver o mesmo fundamento haverá́ o mesmo direito) e Ubi eadem legis ratio ibi eadem dispositio (onde há a mesma razão de ser, deve prevalecer a mesma razão de decidir), sobretudo diante da importância dos precedentes judiciais que devem ser observados pelo magistrado, ex vi do art. 927, V, do Código de Processo Civil. </w:t>
      </w:r>
    </w:p>
    <w:p w14:paraId="083E3432" w14:textId="77777777" w:rsidR="006B15E3" w:rsidRPr="00991BFA" w:rsidRDefault="006B15E3" w:rsidP="006B15E3">
      <w:pPr>
        <w:ind w:left="1134"/>
        <w:jc w:val="both"/>
        <w:rPr>
          <w:i/>
          <w:iCs/>
        </w:rPr>
      </w:pPr>
      <w:r w:rsidRPr="00991BFA">
        <w:rPr>
          <w:i/>
          <w:iCs/>
        </w:rPr>
        <w:t xml:space="preserve">4. O ato administrativo impugnado afrontou aos princípios do contraditório e da ampla defesa, sobretudo na dimensão dinâmica do direito de participação e influência nas decisões proferidas tanto em sede administrativa como na judicial, pois a ordem emanada pela autoridade coatora já́ é de supressão da VPNI da folha de pagamento, não viabilizando, portanto, participação prévia da impetrante, ou seja, “não foi concedida uma participação dialética e influente dos interessados na construção daquele decisum”. </w:t>
      </w:r>
    </w:p>
    <w:p w14:paraId="5565247A" w14:textId="77777777" w:rsidR="006B15E3" w:rsidRPr="00991BFA" w:rsidRDefault="006B15E3" w:rsidP="006B15E3">
      <w:pPr>
        <w:ind w:left="1134"/>
        <w:jc w:val="both"/>
        <w:rPr>
          <w:i/>
          <w:iCs/>
        </w:rPr>
      </w:pPr>
      <w:r w:rsidRPr="00991BFA">
        <w:rPr>
          <w:i/>
          <w:iCs/>
        </w:rPr>
        <w:t xml:space="preserve">5. Ordem concedida para reconhecer a legitimidade do recebimento pela impetrante da VPNI, oriunda de “quintos” incorporados ao respectivo subsídio em virtude de decisão judicial com trânsito em julgado, bem como para obstar a determinação de restituição ao erário público. </w:t>
      </w:r>
    </w:p>
    <w:p w14:paraId="24352CA5" w14:textId="77777777" w:rsidR="006B15E3" w:rsidRPr="00991BFA" w:rsidRDefault="006B15E3" w:rsidP="006B15E3">
      <w:pPr>
        <w:ind w:left="1134"/>
        <w:jc w:val="both"/>
        <w:rPr>
          <w:i/>
          <w:iCs/>
        </w:rPr>
      </w:pPr>
      <w:r w:rsidRPr="00991BFA">
        <w:rPr>
          <w:i/>
          <w:iCs/>
        </w:rPr>
        <w:t xml:space="preserve">6. Segurança concedida; agravo interno prejudicado. </w:t>
      </w:r>
    </w:p>
    <w:p w14:paraId="26FE84FE" w14:textId="77777777" w:rsidR="006B15E3" w:rsidRDefault="006B15E3" w:rsidP="006B15E3">
      <w:pPr>
        <w:spacing w:before="120" w:after="200" w:line="360" w:lineRule="auto"/>
        <w:ind w:firstLine="1701"/>
        <w:jc w:val="both"/>
        <w:rPr>
          <w:sz w:val="28"/>
          <w:szCs w:val="28"/>
        </w:rPr>
      </w:pPr>
    </w:p>
    <w:p w14:paraId="0D40CFF4" w14:textId="77777777" w:rsidR="006B15E3" w:rsidRPr="00991BFA" w:rsidRDefault="006B15E3" w:rsidP="006B15E3">
      <w:pPr>
        <w:ind w:left="1134"/>
        <w:jc w:val="both"/>
        <w:rPr>
          <w:i/>
          <w:iCs/>
        </w:rPr>
      </w:pPr>
      <w:r w:rsidRPr="00991BFA">
        <w:rPr>
          <w:b/>
          <w:bCs/>
          <w:i/>
          <w:iCs/>
        </w:rPr>
        <w:t>Órgão Conselho Especial</w:t>
      </w:r>
    </w:p>
    <w:p w14:paraId="0A7688A7" w14:textId="77777777" w:rsidR="006B15E3" w:rsidRPr="00991BFA" w:rsidRDefault="006B15E3" w:rsidP="006B15E3">
      <w:pPr>
        <w:ind w:left="1134"/>
        <w:jc w:val="both"/>
        <w:rPr>
          <w:b/>
          <w:bCs/>
          <w:i/>
          <w:iCs/>
        </w:rPr>
      </w:pPr>
      <w:r w:rsidRPr="00991BFA">
        <w:rPr>
          <w:b/>
          <w:bCs/>
          <w:i/>
          <w:iCs/>
        </w:rPr>
        <w:t>Acordão Nº 12</w:t>
      </w:r>
      <w:r>
        <w:rPr>
          <w:b/>
          <w:bCs/>
          <w:i/>
          <w:iCs/>
        </w:rPr>
        <w:t>08207</w:t>
      </w:r>
    </w:p>
    <w:p w14:paraId="00652D50" w14:textId="77777777" w:rsidR="006B15E3" w:rsidRDefault="006B15E3" w:rsidP="006B15E3">
      <w:pPr>
        <w:pStyle w:val="NormalWeb"/>
        <w:spacing w:before="0" w:beforeAutospacing="0" w:after="0" w:afterAutospacing="0"/>
        <w:ind w:left="1134"/>
        <w:rPr>
          <w:rFonts w:ascii="Times New Roman" w:hAnsi="Times New Roman" w:cs="Times New Roman"/>
          <w:i/>
          <w:iCs/>
        </w:rPr>
      </w:pPr>
      <w:r w:rsidRPr="00991BFA">
        <w:rPr>
          <w:rFonts w:ascii="Times New Roman" w:hAnsi="Times New Roman" w:cs="Times New Roman"/>
          <w:i/>
          <w:iCs/>
        </w:rPr>
        <w:t xml:space="preserve">MANDADO DE SEGURANÇA CÍVEL </w:t>
      </w:r>
      <w:r w:rsidRPr="00857625">
        <w:rPr>
          <w:rFonts w:ascii="Times" w:eastAsia="Times New Roman" w:hAnsi="Times" w:cs="Times New Roman"/>
        </w:rPr>
        <w:t xml:space="preserve">0708233-12.2019.8.07.0000 </w:t>
      </w:r>
      <w:r w:rsidRPr="00991BFA">
        <w:rPr>
          <w:rFonts w:ascii="Times New Roman" w:hAnsi="Times New Roman" w:cs="Times New Roman"/>
          <w:i/>
          <w:iCs/>
        </w:rPr>
        <w:br/>
        <w:t xml:space="preserve">Desembargador </w:t>
      </w:r>
      <w:r>
        <w:rPr>
          <w:rFonts w:ascii="Times New Roman" w:hAnsi="Times New Roman" w:cs="Times New Roman"/>
          <w:i/>
          <w:iCs/>
        </w:rPr>
        <w:t>ALFEU MACHADO</w:t>
      </w:r>
    </w:p>
    <w:p w14:paraId="448803D8" w14:textId="77777777" w:rsidR="006B15E3" w:rsidRPr="00857625" w:rsidRDefault="006B15E3" w:rsidP="006B15E3">
      <w:pPr>
        <w:pStyle w:val="NormalWeb"/>
        <w:spacing w:before="0" w:beforeAutospacing="0" w:after="0" w:afterAutospacing="0"/>
        <w:ind w:left="1134"/>
        <w:rPr>
          <w:rFonts w:ascii="Times New Roman" w:eastAsia="Times New Roman" w:hAnsi="Times New Roman" w:cs="Times New Roman"/>
          <w:b/>
          <w:bCs/>
        </w:rPr>
      </w:pPr>
      <w:r w:rsidRPr="00857625">
        <w:rPr>
          <w:rFonts w:ascii="Times New Roman" w:hAnsi="Times New Roman" w:cs="Times New Roman"/>
          <w:b/>
          <w:bCs/>
          <w:i/>
          <w:iCs/>
        </w:rPr>
        <w:t>EMENDA</w:t>
      </w:r>
      <w:r w:rsidRPr="00991BFA">
        <w:rPr>
          <w:rFonts w:ascii="Times New Roman" w:hAnsi="Times New Roman" w:cs="Times New Roman"/>
          <w:b/>
          <w:bCs/>
          <w:i/>
          <w:iCs/>
        </w:rPr>
        <w:t xml:space="preserve"> </w:t>
      </w:r>
    </w:p>
    <w:p w14:paraId="31084EA3" w14:textId="77777777" w:rsidR="006B15E3" w:rsidRPr="00857625" w:rsidRDefault="006B15E3" w:rsidP="006B15E3">
      <w:pPr>
        <w:ind w:left="1134"/>
        <w:jc w:val="both"/>
        <w:rPr>
          <w:i/>
          <w:iCs/>
        </w:rPr>
      </w:pPr>
      <w:r w:rsidRPr="00857625">
        <w:rPr>
          <w:rFonts w:ascii="Times" w:hAnsi="Times"/>
          <w:i/>
          <w:iCs/>
        </w:rPr>
        <w:t xml:space="preserve">CONSTITUCIONAL E ADMINISTRATIVO. </w:t>
      </w:r>
      <w:r w:rsidRPr="00857625">
        <w:rPr>
          <w:rFonts w:ascii="Times" w:hAnsi="Times"/>
          <w:b/>
          <w:bCs/>
          <w:i/>
          <w:iCs/>
        </w:rPr>
        <w:t>MANDADO DE SEGURANÇA. CONSELHO ESPECIAL. SUPRESSÃO DE VANTAGEM PESSOAL NOMINALMENTE IDENTIFICADA (VPNI</w:t>
      </w:r>
      <w:r w:rsidRPr="00857625">
        <w:rPr>
          <w:rFonts w:ascii="Times" w:hAnsi="Times"/>
          <w:i/>
          <w:iCs/>
        </w:rPr>
        <w:t xml:space="preserve">)DE </w:t>
      </w:r>
      <w:r w:rsidRPr="00857625">
        <w:rPr>
          <w:rFonts w:ascii="Times" w:hAnsi="Times"/>
          <w:i/>
          <w:iCs/>
        </w:rPr>
        <w:lastRenderedPageBreak/>
        <w:t xml:space="preserve">MAGISTRADOS. </w:t>
      </w:r>
      <w:r w:rsidRPr="00857625">
        <w:rPr>
          <w:rFonts w:ascii="Times" w:hAnsi="Times"/>
          <w:b/>
          <w:bCs/>
          <w:i/>
          <w:iCs/>
        </w:rPr>
        <w:t>DECISÃO ADMINISTRATIVA EMBASADA EM DETERMINAÇÃO DO TRIBUNAL DE CONTAS DA UNIÃO – TCU. RELAÇÕES JURÍDICAS CONSOLIDADAS EM SEDE ADMINISTRATIVA</w:t>
      </w:r>
      <w:r w:rsidRPr="00857625">
        <w:rPr>
          <w:rFonts w:ascii="Times" w:hAnsi="Times"/>
          <w:i/>
          <w:iCs/>
        </w:rPr>
        <w:t xml:space="preserve"> </w:t>
      </w:r>
      <w:r w:rsidRPr="00857625">
        <w:rPr>
          <w:rFonts w:ascii="Times" w:hAnsi="Times"/>
          <w:b/>
          <w:bCs/>
          <w:i/>
          <w:iCs/>
        </w:rPr>
        <w:t>E JUDICIAL.</w:t>
      </w:r>
      <w:r w:rsidRPr="00857625">
        <w:rPr>
          <w:rFonts w:ascii="Times" w:hAnsi="Times"/>
          <w:i/>
          <w:iCs/>
        </w:rPr>
        <w:t xml:space="preserve"> COISA JULGADA. RELATIVIZAÇÃO NA SEARA ADMINISTRATIVA. AFRONTA À SEGURANÇA JURÍDICA, AO DEVIDO PROCESSO LEGAL E AO ESTADO DEMOCRÁTICO DE DIREITO. CONTRADITÓRIO E AMPLA DEFESA. INOBSERVÂNCIA NA DIMENSÃO DINÂMICA. PARTICIPAÇÃO DIALÉTICA E INFLUENTE NÃO ASSEGURADA AOS INTERESSADOS. DIREITO LÍQUIDO E CERTO COMPROVADOS PRÉ-CONSTITUIDAMENTE. ILEGALIDADE E ABUSIVIDADE CONFIGURADAS. </w:t>
      </w:r>
      <w:r w:rsidRPr="00857625">
        <w:rPr>
          <w:rFonts w:ascii="Times" w:hAnsi="Times"/>
          <w:b/>
          <w:bCs/>
          <w:i/>
          <w:iCs/>
        </w:rPr>
        <w:t>TUTELA PROVISÓRIA DE URGÊNCIA CONCEDIDA. CONCESSÃO DA SEGURANÇA.</w:t>
      </w:r>
      <w:r w:rsidRPr="00857625">
        <w:rPr>
          <w:rFonts w:ascii="Times" w:hAnsi="Times"/>
          <w:i/>
          <w:iCs/>
        </w:rPr>
        <w:t xml:space="preserve"> AGRAVO INTERNO PREJUDICADO. </w:t>
      </w:r>
    </w:p>
    <w:p w14:paraId="26BD8AEC" w14:textId="77777777" w:rsidR="006B15E3" w:rsidRPr="00857625" w:rsidRDefault="006B15E3" w:rsidP="006B15E3">
      <w:pPr>
        <w:ind w:left="1134"/>
        <w:jc w:val="both"/>
        <w:rPr>
          <w:rFonts w:ascii="Times" w:hAnsi="Times"/>
          <w:i/>
          <w:iCs/>
        </w:rPr>
      </w:pPr>
      <w:r w:rsidRPr="00857625">
        <w:rPr>
          <w:rFonts w:ascii="Times" w:hAnsi="Times"/>
          <w:i/>
          <w:iCs/>
        </w:rPr>
        <w:t xml:space="preserve">1. A segurança jurídica está fortemente relacionada com a certeza esperada dos pronunciamentos jurisdicionais nas causas postas em juízo, cujas decisões, quando revestidas da autoridade da coisa julgada, devem produzir efeitos com caráter de obrigatoriedade, inalterabilidade e definitividade. </w:t>
      </w:r>
    </w:p>
    <w:p w14:paraId="5087530E" w14:textId="77777777" w:rsidR="006B15E3" w:rsidRPr="00857625" w:rsidRDefault="006B15E3" w:rsidP="006B15E3">
      <w:pPr>
        <w:ind w:left="1134"/>
        <w:jc w:val="both"/>
        <w:rPr>
          <w:i/>
          <w:iCs/>
        </w:rPr>
      </w:pPr>
      <w:r w:rsidRPr="00857625">
        <w:rPr>
          <w:rFonts w:ascii="Times" w:hAnsi="Times"/>
          <w:i/>
          <w:iCs/>
        </w:rPr>
        <w:t xml:space="preserve">2. O respeito à coisa julgada é algo intrinsecamente relacionado à segurança jurídica, e, conseguintemente, ao Estado Democrático de Direito, não devendo ser desconsiderada senão nas hipóteses excepcionais em que o próprio ordenamento jurídico admite. </w:t>
      </w:r>
    </w:p>
    <w:p w14:paraId="728A1953" w14:textId="77777777" w:rsidR="006B15E3" w:rsidRPr="00857625" w:rsidRDefault="006B15E3" w:rsidP="006B15E3">
      <w:pPr>
        <w:ind w:left="1134"/>
        <w:jc w:val="both"/>
        <w:rPr>
          <w:i/>
          <w:iCs/>
        </w:rPr>
      </w:pPr>
      <w:r w:rsidRPr="00857625">
        <w:rPr>
          <w:rFonts w:ascii="Times" w:hAnsi="Times"/>
          <w:i/>
          <w:iCs/>
        </w:rPr>
        <w:t xml:space="preserve">3. No particular, aferiu-se casuisticamente que o(a)(s) integrante(s) do polo ativo desta pretensão mandamental possui(em) título(s) judicial(is) transitado(s) em julgado há mais de uma década alicerçando o(s) pagamento(s) a título de VPNI em seu(s) respectivo(s) contracheque(s), cuja(s) decisão(ões) correlacionada(s) encontra(m)-se protegida(s), insofismavelmente, pelo manto da coisa julgada formal e material. </w:t>
      </w:r>
    </w:p>
    <w:p w14:paraId="36FA6BCE" w14:textId="77777777" w:rsidR="006B15E3" w:rsidRPr="00857625" w:rsidRDefault="006B15E3" w:rsidP="006B15E3">
      <w:pPr>
        <w:ind w:left="1134"/>
        <w:jc w:val="both"/>
        <w:rPr>
          <w:i/>
          <w:iCs/>
        </w:rPr>
      </w:pPr>
      <w:r w:rsidRPr="00857625">
        <w:rPr>
          <w:rFonts w:ascii="Times" w:hAnsi="Times"/>
          <w:i/>
          <w:iCs/>
        </w:rPr>
        <w:t xml:space="preserve">4. Não se desconhece a possibilidade de relativização da coisa julgada. Contudo, essa mitigação não deve ser aplicada como regra, mas sim como exceção, mediante o respeito ao devido processo legal, com observância também da proporcionalidade e da razoabilidade de tal medida, buscando, dentro da maior medida do possível, prestigiar a autoridade da coisa julgada e a segurança jurídica, que são importantes vigas de sustentação do Estado Democrático de Direito. </w:t>
      </w:r>
    </w:p>
    <w:p w14:paraId="400691FB" w14:textId="77777777" w:rsidR="006B15E3" w:rsidRPr="00857625" w:rsidRDefault="006B15E3" w:rsidP="006B15E3">
      <w:pPr>
        <w:ind w:left="1134"/>
        <w:jc w:val="both"/>
        <w:rPr>
          <w:i/>
          <w:iCs/>
        </w:rPr>
      </w:pPr>
      <w:r w:rsidRPr="00857625">
        <w:rPr>
          <w:rFonts w:ascii="Times" w:hAnsi="Times"/>
          <w:i/>
          <w:iCs/>
        </w:rPr>
        <w:t xml:space="preserve">5. A garantia do efetivo contraditório e da ampla defesa, quer na órbita administrativa, quer na judicial, é mandamento constitucional do mais alto relevo. Sua inobservância fere um dos maiores direitos fundamentais que é o direito à informação e à manifestação prévia acerca de processo que pode atingir desfavoravelmente a esfera jurídica daquele que não teve assegurada a plena eficácia do contraditório e da ampla defesa, garantias estas que consubstanciam verdadeiras pedras de toque do Estado Democrático de Direito. </w:t>
      </w:r>
    </w:p>
    <w:p w14:paraId="571B2359" w14:textId="77777777" w:rsidR="006B15E3" w:rsidRPr="00857625" w:rsidRDefault="006B15E3" w:rsidP="006B15E3">
      <w:pPr>
        <w:ind w:left="1134"/>
        <w:jc w:val="both"/>
        <w:rPr>
          <w:i/>
          <w:iCs/>
        </w:rPr>
      </w:pPr>
      <w:r w:rsidRPr="00857625">
        <w:rPr>
          <w:rFonts w:ascii="Times" w:hAnsi="Times"/>
          <w:i/>
          <w:iCs/>
        </w:rPr>
        <w:t xml:space="preserve">6. Sopesando as circunstâncias fáticas, jurídicas e processuais despontadas dos autos, mediante reflexiva ponderação de valores e garantias constitucionais envolvidas nesta demanda, a segurança postulada pelo(a)(s) impetrante(s) se mostra como medida impositiva, em razão do flagrante </w:t>
      </w:r>
      <w:r w:rsidRPr="00857625">
        <w:rPr>
          <w:rFonts w:ascii="Times" w:hAnsi="Times"/>
          <w:i/>
          <w:iCs/>
        </w:rPr>
        <w:lastRenderedPageBreak/>
        <w:t xml:space="preserve">desrespeito ao contraditório e à ampla defesa, na dimensão material do direito de participação e influência nas decisões proferidas tanto em sede administrativa como na judicial, e, principalmente, devido à desobediência à autoridade da coisa julgada, sem que tenha havido a relativização prévia dentro dos moldes do devido processo legal. </w:t>
      </w:r>
    </w:p>
    <w:p w14:paraId="4727ED04" w14:textId="77777777" w:rsidR="006B15E3" w:rsidRPr="00857625" w:rsidRDefault="006B15E3" w:rsidP="006B15E3">
      <w:pPr>
        <w:ind w:left="1134"/>
        <w:jc w:val="both"/>
        <w:rPr>
          <w:i/>
          <w:iCs/>
        </w:rPr>
      </w:pPr>
      <w:r w:rsidRPr="00857625">
        <w:rPr>
          <w:rFonts w:ascii="Times" w:hAnsi="Times"/>
          <w:b/>
          <w:bCs/>
          <w:i/>
          <w:iCs/>
        </w:rPr>
        <w:t xml:space="preserve">7. ORDEM DE SEGURANÇA CONCEDIDA. AGRAVO INTERNO PREJUDICADO. </w:t>
      </w:r>
    </w:p>
    <w:p w14:paraId="61BC8A91" w14:textId="77777777" w:rsidR="006B15E3" w:rsidRDefault="006B15E3" w:rsidP="006B15E3">
      <w:pPr>
        <w:tabs>
          <w:tab w:val="left" w:pos="1701"/>
        </w:tabs>
        <w:spacing w:before="120" w:after="200" w:line="360" w:lineRule="auto"/>
        <w:ind w:firstLine="1134"/>
        <w:jc w:val="both"/>
        <w:rPr>
          <w:sz w:val="28"/>
          <w:szCs w:val="28"/>
        </w:rPr>
      </w:pPr>
    </w:p>
    <w:p w14:paraId="191CCDE5" w14:textId="77777777" w:rsidR="006B15E3" w:rsidRPr="00991BFA" w:rsidRDefault="006B15E3" w:rsidP="006B15E3">
      <w:pPr>
        <w:ind w:left="1134"/>
        <w:jc w:val="both"/>
        <w:rPr>
          <w:i/>
          <w:iCs/>
        </w:rPr>
      </w:pPr>
      <w:r w:rsidRPr="00991BFA">
        <w:rPr>
          <w:b/>
          <w:bCs/>
          <w:i/>
          <w:iCs/>
        </w:rPr>
        <w:t>Órgão Conselho Especial</w:t>
      </w:r>
    </w:p>
    <w:p w14:paraId="01138F48" w14:textId="77777777" w:rsidR="006B15E3" w:rsidRPr="00991BFA" w:rsidRDefault="006B15E3" w:rsidP="006B15E3">
      <w:pPr>
        <w:ind w:left="1134"/>
        <w:jc w:val="both"/>
        <w:rPr>
          <w:b/>
          <w:bCs/>
          <w:i/>
          <w:iCs/>
        </w:rPr>
      </w:pPr>
      <w:r w:rsidRPr="00991BFA">
        <w:rPr>
          <w:b/>
          <w:bCs/>
          <w:i/>
          <w:iCs/>
        </w:rPr>
        <w:t>Acordão Nº 12</w:t>
      </w:r>
      <w:r>
        <w:rPr>
          <w:b/>
          <w:bCs/>
          <w:i/>
          <w:iCs/>
        </w:rPr>
        <w:t>08206</w:t>
      </w:r>
    </w:p>
    <w:p w14:paraId="666C5C66" w14:textId="77777777" w:rsidR="006B15E3" w:rsidRDefault="006B15E3" w:rsidP="006B15E3">
      <w:pPr>
        <w:ind w:left="1134"/>
      </w:pPr>
      <w:r w:rsidRPr="00991BFA">
        <w:rPr>
          <w:i/>
          <w:iCs/>
        </w:rPr>
        <w:t xml:space="preserve">MANDADO DE SEGURANÇA CÍVEL </w:t>
      </w:r>
      <w:r>
        <w:rPr>
          <w:rFonts w:ascii="Verdana" w:hAnsi="Verdana"/>
          <w:color w:val="000000"/>
          <w:sz w:val="17"/>
          <w:szCs w:val="17"/>
        </w:rPr>
        <w:t>07059813620198070000</w:t>
      </w:r>
    </w:p>
    <w:p w14:paraId="6621AB71" w14:textId="77777777" w:rsidR="006B15E3" w:rsidRDefault="006B15E3" w:rsidP="006B15E3">
      <w:pPr>
        <w:pStyle w:val="NormalWeb"/>
        <w:spacing w:before="0" w:beforeAutospacing="0" w:after="0" w:afterAutospacing="0"/>
        <w:ind w:left="1134"/>
        <w:rPr>
          <w:rFonts w:ascii="Times New Roman" w:hAnsi="Times New Roman" w:cs="Times New Roman"/>
          <w:i/>
          <w:iCs/>
        </w:rPr>
      </w:pPr>
      <w:r w:rsidRPr="00991BFA">
        <w:rPr>
          <w:rFonts w:ascii="Times New Roman" w:hAnsi="Times New Roman" w:cs="Times New Roman"/>
          <w:i/>
          <w:iCs/>
        </w:rPr>
        <w:t xml:space="preserve">Desembargador </w:t>
      </w:r>
      <w:r>
        <w:rPr>
          <w:rFonts w:ascii="Times New Roman" w:hAnsi="Times New Roman" w:cs="Times New Roman"/>
          <w:i/>
          <w:iCs/>
        </w:rPr>
        <w:t>ALFEU MACHADO</w:t>
      </w:r>
    </w:p>
    <w:p w14:paraId="34BAF30E" w14:textId="77777777" w:rsidR="006B15E3" w:rsidRDefault="006B15E3" w:rsidP="006B15E3">
      <w:pPr>
        <w:tabs>
          <w:tab w:val="left" w:pos="1701"/>
        </w:tabs>
        <w:ind w:firstLine="1134"/>
        <w:jc w:val="both"/>
        <w:rPr>
          <w:b/>
          <w:bCs/>
        </w:rPr>
      </w:pPr>
      <w:r w:rsidRPr="002A548D">
        <w:rPr>
          <w:b/>
          <w:bCs/>
        </w:rPr>
        <w:t>EMENDA</w:t>
      </w:r>
    </w:p>
    <w:p w14:paraId="030B343C" w14:textId="77777777" w:rsidR="006B15E3" w:rsidRPr="002A548D" w:rsidRDefault="006B15E3" w:rsidP="006B15E3">
      <w:pPr>
        <w:ind w:left="1134"/>
        <w:jc w:val="both"/>
        <w:rPr>
          <w:i/>
          <w:iCs/>
        </w:rPr>
      </w:pPr>
      <w:r w:rsidRPr="002A548D">
        <w:rPr>
          <w:rFonts w:ascii="Times" w:hAnsi="Times"/>
          <w:i/>
          <w:iCs/>
        </w:rPr>
        <w:t xml:space="preserve">CONSTITUCIONAL E ADMINISTRATIVO. </w:t>
      </w:r>
      <w:r w:rsidRPr="002A548D">
        <w:rPr>
          <w:rFonts w:ascii="Times" w:hAnsi="Times"/>
          <w:b/>
          <w:bCs/>
          <w:i/>
          <w:iCs/>
        </w:rPr>
        <w:t>MANDADO DE SEGURANÇA. CONSELHO ESPECIAL. SUPRESSÃO DE VANTAGEM PESSOAL NOMINALMENTE IDENTIFICADA (VPNI)</w:t>
      </w:r>
      <w:r w:rsidRPr="002A548D">
        <w:rPr>
          <w:rFonts w:ascii="Times" w:hAnsi="Times"/>
          <w:i/>
          <w:iCs/>
        </w:rPr>
        <w:t xml:space="preserve">DE MAGISTRADOS. </w:t>
      </w:r>
      <w:r w:rsidRPr="002A548D">
        <w:rPr>
          <w:rFonts w:ascii="Times" w:hAnsi="Times"/>
          <w:b/>
          <w:bCs/>
          <w:i/>
          <w:iCs/>
        </w:rPr>
        <w:t>DECISÃO ADMINISTRATIVA EMBASADA EM DETERMINAÇÃO DO TRIBUNAL DE CONTAS DA UNIÃO – TCU.</w:t>
      </w:r>
      <w:r w:rsidRPr="002A548D">
        <w:rPr>
          <w:rFonts w:ascii="Times" w:hAnsi="Times"/>
          <w:i/>
          <w:iCs/>
        </w:rPr>
        <w:t xml:space="preserve"> RELAÇÕES JURÍDICAS CONSOLIDADAS EM SEDE ADMINISTRATIVA E JUDICIAL. COISA JULGADA. RELATIVIZAÇÃO NA SEARA ADMINISTRATIVA. AFRONTA À SEGURANÇA JURÍDICA, AO DEVIDO PROCESSO LEGAL E AO ESTADO DEMOCRÁTICO DE DIREITO. CONTRADITÓRIO E AMPLA DEFESA. INOBSERVÂNCIA NA DIMENSÃO DINÂMICA. PARTICIPAÇÃO DIALÉTICA E INFLUENTE NÃO ASSEGURADA AOS INTERESSADOS. DIREITO LÍQUIDO E CERTO COMPROVADOS PRÉ-CONSTITUIDAMENTE. ILEGALIDADE E ABUSIVIDADE CONFIGURADAS. </w:t>
      </w:r>
      <w:r w:rsidRPr="002A548D">
        <w:rPr>
          <w:rFonts w:ascii="Times" w:hAnsi="Times"/>
          <w:b/>
          <w:bCs/>
          <w:i/>
          <w:iCs/>
        </w:rPr>
        <w:t>TUTELA PROVISÓRIA DE URGÊNCIA CONCEDIDA. CONCESSÃO DA SEGURANÇA</w:t>
      </w:r>
      <w:r w:rsidRPr="002A548D">
        <w:rPr>
          <w:rFonts w:ascii="Times" w:hAnsi="Times"/>
          <w:i/>
          <w:iCs/>
        </w:rPr>
        <w:t xml:space="preserve">. AGRAVO INTERNO PREJUDICADO. </w:t>
      </w:r>
    </w:p>
    <w:p w14:paraId="5FDF9499" w14:textId="77777777" w:rsidR="006B15E3" w:rsidRPr="002A548D" w:rsidRDefault="006B15E3" w:rsidP="006B15E3">
      <w:pPr>
        <w:ind w:left="1134"/>
        <w:jc w:val="both"/>
        <w:rPr>
          <w:i/>
          <w:iCs/>
        </w:rPr>
      </w:pPr>
      <w:r w:rsidRPr="002A548D">
        <w:rPr>
          <w:rFonts w:ascii="Times" w:hAnsi="Times"/>
          <w:i/>
          <w:iCs/>
        </w:rPr>
        <w:t xml:space="preserve">1. A segurança jurídica está fortemente relacionada com a certeza esperada dos pronunciamentos jurisdicionais nas causas postas em juízo, cujas decisões, quando revestidas da autoridade da coisa julgada, devem produzir efeitos com caráter de obrigatoriedade, inalterabilidade e definitividade. </w:t>
      </w:r>
    </w:p>
    <w:p w14:paraId="1F549145" w14:textId="77777777" w:rsidR="006B15E3" w:rsidRPr="002A548D" w:rsidRDefault="006B15E3" w:rsidP="006B15E3">
      <w:pPr>
        <w:ind w:left="1134"/>
        <w:jc w:val="both"/>
        <w:rPr>
          <w:i/>
          <w:iCs/>
        </w:rPr>
      </w:pPr>
      <w:r w:rsidRPr="002A548D">
        <w:rPr>
          <w:rFonts w:ascii="Times" w:hAnsi="Times"/>
          <w:i/>
          <w:iCs/>
        </w:rPr>
        <w:t xml:space="preserve">2. O respeito à coisa julgada é algo intrinsecamente relacionado à segurança jurídica, e, conseguintemente, ao Estado Democrático de Direito, não devendo ser desconsiderada senão nas hipóteses excepcionais em que o próprio ordenamento jurídico admite. </w:t>
      </w:r>
    </w:p>
    <w:p w14:paraId="0A55CCD3" w14:textId="77777777" w:rsidR="006B15E3" w:rsidRPr="002A548D" w:rsidRDefault="006B15E3" w:rsidP="006B15E3">
      <w:pPr>
        <w:ind w:left="1134"/>
        <w:jc w:val="both"/>
        <w:rPr>
          <w:i/>
          <w:iCs/>
        </w:rPr>
      </w:pPr>
      <w:r w:rsidRPr="002A548D">
        <w:rPr>
          <w:rFonts w:ascii="Times" w:hAnsi="Times"/>
          <w:i/>
          <w:iCs/>
        </w:rPr>
        <w:t xml:space="preserve">3. No particular, aferiu-se casuisticamente que os integrantes do polo ativo desta pretensão mandamental possuem títulos judiciais transitados em julgado há mais de uma década alicerçando os pagamentos a título de VPNI em seus respectivos contracheques, cujas decisões correlacionadas encontram-se protegidas, insofismavelmente, pelo manto da coisa julgada formal e material. </w:t>
      </w:r>
    </w:p>
    <w:p w14:paraId="189F7C71" w14:textId="77777777" w:rsidR="006B15E3" w:rsidRPr="002A548D" w:rsidRDefault="006B15E3" w:rsidP="006B15E3">
      <w:pPr>
        <w:ind w:left="1134"/>
        <w:jc w:val="both"/>
        <w:rPr>
          <w:i/>
          <w:iCs/>
        </w:rPr>
      </w:pPr>
      <w:r w:rsidRPr="002A548D">
        <w:rPr>
          <w:rFonts w:ascii="Times" w:hAnsi="Times"/>
          <w:i/>
          <w:iCs/>
        </w:rPr>
        <w:lastRenderedPageBreak/>
        <w:t xml:space="preserve">4. Não se desconhece a possibilidade de relativização da coisa julgada. Contudo, essa mitigação não deve ser aplicada como regra, mas sim como exceção, mediante o respeito ao devido processo legal, com observância também da proporcionalidade e da razoabilidade de tal medida, buscando, dentro da maior medida do possível, prestigiar a autoridade da coisa julgada e a segurança jurídica, que são importantes vigas de sustentação do Estado Democrático de Direito. </w:t>
      </w:r>
    </w:p>
    <w:p w14:paraId="3975C0F6" w14:textId="77777777" w:rsidR="006B15E3" w:rsidRPr="002A548D" w:rsidRDefault="006B15E3" w:rsidP="006B15E3">
      <w:pPr>
        <w:ind w:left="1134"/>
        <w:jc w:val="both"/>
        <w:rPr>
          <w:i/>
          <w:iCs/>
        </w:rPr>
      </w:pPr>
      <w:r w:rsidRPr="002A548D">
        <w:rPr>
          <w:rFonts w:ascii="Times" w:hAnsi="Times"/>
          <w:i/>
          <w:iCs/>
        </w:rPr>
        <w:t xml:space="preserve">5. A garantia do efetivo contraditório e da ampla defesa, quer na órbita administrativa, quer na judicial, é mandamento constitucional do mais alto relevo. Sua inobservância fere um dos maiores direitos fundamentais que é o direito à informação e à manifestação prévia acerca de processo que pode atingir desfavoravelmente a esfera jurídica daquele que não teve assegurada a plena eficácia do contraditório e da ampla defesa, garantias estas que consubstanciam verdadeiras pedras de toque do Estado Democrático de Direito. </w:t>
      </w:r>
    </w:p>
    <w:p w14:paraId="757862E6" w14:textId="77777777" w:rsidR="006B15E3" w:rsidRPr="002A548D" w:rsidRDefault="006B15E3" w:rsidP="006B15E3">
      <w:pPr>
        <w:ind w:left="1134"/>
        <w:jc w:val="both"/>
        <w:rPr>
          <w:i/>
          <w:iCs/>
        </w:rPr>
      </w:pPr>
      <w:r w:rsidRPr="002A548D">
        <w:rPr>
          <w:rFonts w:ascii="Times" w:hAnsi="Times"/>
          <w:i/>
          <w:iCs/>
        </w:rPr>
        <w:t>6. Sopesando as circunstâncias fáticas, jurídicas e processuais despontadas dos autos, mediante reflexiva ponderação de valores e garantias constitucionais envolvidas nesta demanda, a segurança postulada pelos impetrantes e litisconsortes ativos se mostra como medida impositiva, em razão do flagrante desrespeito ao contraditório e à ampla defesa, na dimensão material do direito de participação e influência nas decisões proferidas tanto em sede administrativa como na judicial, e, principalmente, devido à desobediência à autoridade da coisa julgada, sem que tenha havido a relativização prévia dentro dos moldes do devido processo legal</w:t>
      </w:r>
      <w:r>
        <w:rPr>
          <w:rFonts w:ascii="Times" w:hAnsi="Times"/>
          <w:i/>
          <w:iCs/>
        </w:rPr>
        <w:t>.</w:t>
      </w:r>
      <w:r>
        <w:rPr>
          <w:i/>
          <w:iCs/>
        </w:rPr>
        <w:t xml:space="preserve"> </w:t>
      </w:r>
      <w:r w:rsidRPr="002A548D">
        <w:rPr>
          <w:rFonts w:ascii="Times" w:hAnsi="Times"/>
          <w:b/>
          <w:bCs/>
          <w:i/>
          <w:iCs/>
        </w:rPr>
        <w:t>7. ORDEM DE SEGURANÇA CONCEDIDA. AGRAVO INTERNO PREJUDICADO</w:t>
      </w:r>
      <w:proofErr w:type="gramStart"/>
      <w:r w:rsidRPr="002A548D">
        <w:rPr>
          <w:rFonts w:ascii="Times" w:hAnsi="Times"/>
          <w:i/>
          <w:iCs/>
        </w:rPr>
        <w:t>.</w:t>
      </w:r>
      <w:r>
        <w:rPr>
          <w:rFonts w:ascii="Times" w:hAnsi="Times"/>
          <w:i/>
          <w:iCs/>
        </w:rPr>
        <w:t>”(</w:t>
      </w:r>
      <w:proofErr w:type="gramEnd"/>
      <w:r>
        <w:rPr>
          <w:rFonts w:ascii="Times" w:hAnsi="Times"/>
          <w:i/>
          <w:iCs/>
        </w:rPr>
        <w:t>Grifos nossos)</w:t>
      </w:r>
    </w:p>
    <w:p w14:paraId="24456565" w14:textId="77777777" w:rsidR="006B15E3" w:rsidRDefault="006B15E3" w:rsidP="0093790C">
      <w:pPr>
        <w:spacing w:before="120" w:after="120" w:line="360" w:lineRule="auto"/>
        <w:jc w:val="both"/>
        <w:rPr>
          <w:b/>
          <w:sz w:val="28"/>
          <w:szCs w:val="28"/>
        </w:rPr>
      </w:pPr>
    </w:p>
    <w:p w14:paraId="2D3B45C4" w14:textId="1ECC7230" w:rsidR="00C81E00" w:rsidRPr="00FC60A9" w:rsidRDefault="00973552" w:rsidP="0093790C">
      <w:pPr>
        <w:spacing w:before="120" w:after="120" w:line="360" w:lineRule="auto"/>
        <w:jc w:val="both"/>
        <w:rPr>
          <w:b/>
          <w:sz w:val="28"/>
          <w:szCs w:val="28"/>
        </w:rPr>
      </w:pPr>
      <w:r>
        <w:rPr>
          <w:b/>
          <w:sz w:val="28"/>
          <w:szCs w:val="28"/>
        </w:rPr>
        <w:t>II</w:t>
      </w:r>
      <w:r w:rsidR="00C81E00" w:rsidRPr="00FC60A9">
        <w:rPr>
          <w:b/>
          <w:sz w:val="28"/>
          <w:szCs w:val="28"/>
        </w:rPr>
        <w:t xml:space="preserve"> – CONCLUSÃO</w:t>
      </w:r>
    </w:p>
    <w:p w14:paraId="0F4F2C15" w14:textId="58C44C8F" w:rsidR="00D431B8" w:rsidRPr="00134C8D" w:rsidRDefault="004A4B36" w:rsidP="0093790C">
      <w:pPr>
        <w:spacing w:before="120" w:after="120" w:line="360" w:lineRule="auto"/>
        <w:ind w:firstLine="1134"/>
        <w:jc w:val="both"/>
        <w:rPr>
          <w:sz w:val="28"/>
          <w:szCs w:val="28"/>
        </w:rPr>
      </w:pPr>
      <w:r w:rsidRPr="00134C8D">
        <w:rPr>
          <w:sz w:val="28"/>
          <w:szCs w:val="28"/>
        </w:rPr>
        <w:t>Em face de todo o exposto, a parte</w:t>
      </w:r>
      <w:r w:rsidR="00973552" w:rsidRPr="00134C8D">
        <w:rPr>
          <w:sz w:val="28"/>
          <w:szCs w:val="28"/>
        </w:rPr>
        <w:t xml:space="preserve"> impetrante</w:t>
      </w:r>
      <w:r w:rsidRPr="00134C8D">
        <w:rPr>
          <w:sz w:val="28"/>
          <w:szCs w:val="28"/>
        </w:rPr>
        <w:t xml:space="preserve"> espera que seja </w:t>
      </w:r>
      <w:r w:rsidR="00134C8D" w:rsidRPr="00134C8D">
        <w:rPr>
          <w:sz w:val="28"/>
          <w:szCs w:val="28"/>
        </w:rPr>
        <w:t>declarado nulo o ato coator impugnado, a</w:t>
      </w:r>
      <w:r w:rsidR="007E5822">
        <w:rPr>
          <w:sz w:val="28"/>
          <w:szCs w:val="28"/>
        </w:rPr>
        <w:t>n</w:t>
      </w:r>
      <w:r w:rsidR="00134C8D" w:rsidRPr="00134C8D">
        <w:rPr>
          <w:sz w:val="28"/>
          <w:szCs w:val="28"/>
        </w:rPr>
        <w:t xml:space="preserve">te a violação ao devido processo legal, para que seja </w:t>
      </w:r>
      <w:r w:rsidR="00134C8D" w:rsidRPr="00134C8D">
        <w:rPr>
          <w:b/>
          <w:bCs/>
          <w:sz w:val="28"/>
          <w:szCs w:val="28"/>
          <w:u w:val="single"/>
        </w:rPr>
        <w:t>declarada a impossibilidade de alteração da atualização dos quintos/décimos, promovidos por meio da decisão exarada em julho/2008 nos autos do MS n</w:t>
      </w:r>
      <w:r w:rsidR="00134C8D" w:rsidRPr="00134C8D">
        <w:rPr>
          <w:rFonts w:ascii="Times" w:hAnsi="Times"/>
          <w:b/>
          <w:bCs/>
          <w:sz w:val="28"/>
          <w:szCs w:val="28"/>
          <w:u w:val="single"/>
        </w:rPr>
        <w:t>º</w:t>
      </w:r>
      <w:r w:rsidR="00134C8D" w:rsidRPr="00134C8D">
        <w:rPr>
          <w:b/>
          <w:bCs/>
          <w:sz w:val="28"/>
          <w:szCs w:val="28"/>
          <w:u w:val="single"/>
        </w:rPr>
        <w:t xml:space="preserve"> 4.325/1995, ante a coisa julgada material, sob pena de afronta ao artigo 5°, inciso XXXV, da CF/88, determinando a autoridade coatora que restabele</w:t>
      </w:r>
      <w:r w:rsidR="0011501B">
        <w:rPr>
          <w:b/>
          <w:bCs/>
          <w:sz w:val="28"/>
          <w:szCs w:val="28"/>
          <w:u w:val="single"/>
        </w:rPr>
        <w:t>ça</w:t>
      </w:r>
      <w:r w:rsidR="00134C8D" w:rsidRPr="00134C8D">
        <w:rPr>
          <w:b/>
          <w:bCs/>
          <w:sz w:val="28"/>
          <w:szCs w:val="28"/>
          <w:u w:val="single"/>
        </w:rPr>
        <w:t xml:space="preserve"> o valor da vantagem salarial e afast</w:t>
      </w:r>
      <w:r w:rsidR="0011501B">
        <w:rPr>
          <w:b/>
          <w:bCs/>
          <w:sz w:val="28"/>
          <w:szCs w:val="28"/>
          <w:u w:val="single"/>
        </w:rPr>
        <w:t>e</w:t>
      </w:r>
      <w:r w:rsidR="00134C8D" w:rsidRPr="00134C8D">
        <w:rPr>
          <w:b/>
          <w:bCs/>
          <w:sz w:val="28"/>
          <w:szCs w:val="28"/>
          <w:u w:val="single"/>
        </w:rPr>
        <w:t xml:space="preserve"> a reposição ao erário dos valores recebidos</w:t>
      </w:r>
      <w:r w:rsidR="00134C8D">
        <w:rPr>
          <w:b/>
          <w:bCs/>
          <w:sz w:val="28"/>
          <w:szCs w:val="28"/>
          <w:u w:val="single"/>
        </w:rPr>
        <w:t xml:space="preserve"> pelos servidores</w:t>
      </w:r>
      <w:r w:rsidR="00134C8D">
        <w:rPr>
          <w:sz w:val="28"/>
          <w:szCs w:val="28"/>
        </w:rPr>
        <w:t xml:space="preserve"> e </w:t>
      </w:r>
      <w:r w:rsidR="00134C8D" w:rsidRPr="00134C8D">
        <w:rPr>
          <w:sz w:val="28"/>
          <w:szCs w:val="28"/>
          <w:u w:val="single"/>
        </w:rPr>
        <w:t>alternativamente</w:t>
      </w:r>
      <w:r w:rsidR="00134C8D" w:rsidRPr="00550939">
        <w:rPr>
          <w:sz w:val="28"/>
          <w:szCs w:val="28"/>
        </w:rPr>
        <w:t xml:space="preserve"> </w:t>
      </w:r>
      <w:r w:rsidR="00134C8D">
        <w:rPr>
          <w:sz w:val="28"/>
          <w:szCs w:val="28"/>
        </w:rPr>
        <w:t xml:space="preserve">para que </w:t>
      </w:r>
      <w:r w:rsidR="00134C8D" w:rsidRPr="00134C8D">
        <w:rPr>
          <w:b/>
          <w:bCs/>
          <w:sz w:val="28"/>
          <w:szCs w:val="28"/>
        </w:rPr>
        <w:t xml:space="preserve">seja pronunciada a </w:t>
      </w:r>
      <w:r w:rsidR="00134C8D" w:rsidRPr="00134C8D">
        <w:rPr>
          <w:b/>
          <w:bCs/>
          <w:sz w:val="28"/>
          <w:szCs w:val="28"/>
        </w:rPr>
        <w:lastRenderedPageBreak/>
        <w:t xml:space="preserve">decadência da revisão dos atos de atualização de décimos/quintos havidos </w:t>
      </w:r>
      <w:r w:rsidR="0011501B">
        <w:rPr>
          <w:b/>
          <w:bCs/>
          <w:sz w:val="28"/>
          <w:szCs w:val="28"/>
        </w:rPr>
        <w:t>a</w:t>
      </w:r>
      <w:r w:rsidR="00134C8D" w:rsidRPr="00134C8D">
        <w:rPr>
          <w:b/>
          <w:bCs/>
          <w:sz w:val="28"/>
          <w:szCs w:val="28"/>
        </w:rPr>
        <w:t xml:space="preserve"> mais de cinco anos</w:t>
      </w:r>
      <w:r w:rsidR="00134C8D" w:rsidRPr="00134C8D">
        <w:rPr>
          <w:sz w:val="28"/>
          <w:szCs w:val="28"/>
        </w:rPr>
        <w:t xml:space="preserve"> (sob pena de violação ao art. 54 da Lei n° 9.784/99), contados da publicação do acórdão 2.900/2014 – TCU</w:t>
      </w:r>
      <w:r w:rsidR="00134C8D">
        <w:rPr>
          <w:sz w:val="28"/>
          <w:szCs w:val="28"/>
        </w:rPr>
        <w:t xml:space="preserve"> e, por fim, que haja o afastamento, em qualquer hipótese, da determinação de reposição ao erário dos valores recebidos de boa-fé pelos servidores. </w:t>
      </w:r>
    </w:p>
    <w:p w14:paraId="79535358" w14:textId="77777777" w:rsidR="00420165" w:rsidRPr="00FC60A9" w:rsidRDefault="006743F7" w:rsidP="0093790C">
      <w:pPr>
        <w:spacing w:before="120" w:after="120" w:line="360" w:lineRule="auto"/>
        <w:ind w:firstLine="1134"/>
        <w:jc w:val="both"/>
        <w:rPr>
          <w:sz w:val="28"/>
          <w:szCs w:val="28"/>
        </w:rPr>
      </w:pPr>
      <w:r w:rsidRPr="00FC60A9">
        <w:rPr>
          <w:sz w:val="28"/>
          <w:szCs w:val="28"/>
        </w:rPr>
        <w:t>É o que se rememora.</w:t>
      </w:r>
    </w:p>
    <w:p w14:paraId="5875CFD8" w14:textId="5912EEF3" w:rsidR="00870B37" w:rsidRDefault="00870B37" w:rsidP="00550939">
      <w:pPr>
        <w:ind w:firstLine="1134"/>
        <w:jc w:val="both"/>
        <w:rPr>
          <w:sz w:val="28"/>
          <w:szCs w:val="28"/>
        </w:rPr>
      </w:pPr>
      <w:r>
        <w:rPr>
          <w:sz w:val="28"/>
          <w:szCs w:val="28"/>
        </w:rPr>
        <w:t xml:space="preserve">Brasília/DF, </w:t>
      </w:r>
      <w:r w:rsidR="006B15E3">
        <w:rPr>
          <w:sz w:val="28"/>
          <w:szCs w:val="28"/>
        </w:rPr>
        <w:t>03</w:t>
      </w:r>
      <w:r>
        <w:rPr>
          <w:sz w:val="28"/>
          <w:szCs w:val="28"/>
        </w:rPr>
        <w:t xml:space="preserve"> de </w:t>
      </w:r>
      <w:r w:rsidR="006B15E3">
        <w:rPr>
          <w:sz w:val="28"/>
          <w:szCs w:val="28"/>
        </w:rPr>
        <w:t>agosto</w:t>
      </w:r>
      <w:r>
        <w:rPr>
          <w:sz w:val="28"/>
          <w:szCs w:val="28"/>
        </w:rPr>
        <w:t xml:space="preserve"> de 2021.</w:t>
      </w:r>
    </w:p>
    <w:p w14:paraId="5BB4658A" w14:textId="77777777" w:rsidR="00550939" w:rsidRDefault="00550939" w:rsidP="00550939">
      <w:pPr>
        <w:ind w:firstLine="1134"/>
        <w:jc w:val="both"/>
        <w:rPr>
          <w:sz w:val="28"/>
          <w:szCs w:val="28"/>
        </w:rPr>
      </w:pPr>
    </w:p>
    <w:p w14:paraId="3AB36F94" w14:textId="77777777" w:rsidR="00870B37" w:rsidRDefault="00870B37" w:rsidP="00550939">
      <w:pPr>
        <w:ind w:firstLine="1701"/>
        <w:jc w:val="both"/>
        <w:rPr>
          <w:sz w:val="28"/>
          <w:szCs w:val="28"/>
        </w:rPr>
      </w:pPr>
    </w:p>
    <w:tbl>
      <w:tblPr>
        <w:tblW w:w="8789" w:type="dxa"/>
        <w:tblInd w:w="108" w:type="dxa"/>
        <w:tblLook w:val="04A0" w:firstRow="1" w:lastRow="0" w:firstColumn="1" w:lastColumn="0" w:noHBand="0" w:noVBand="1"/>
      </w:tblPr>
      <w:tblGrid>
        <w:gridCol w:w="2694"/>
        <w:gridCol w:w="3260"/>
        <w:gridCol w:w="2835"/>
      </w:tblGrid>
      <w:tr w:rsidR="00870B37" w14:paraId="0DC2DC82" w14:textId="77777777" w:rsidTr="00F41EF7">
        <w:tc>
          <w:tcPr>
            <w:tcW w:w="2694" w:type="dxa"/>
            <w:hideMark/>
          </w:tcPr>
          <w:p w14:paraId="10CC6001" w14:textId="77777777" w:rsidR="00870B37" w:rsidRDefault="00870B37" w:rsidP="00550939">
            <w:pPr>
              <w:pStyle w:val="Estilopadro"/>
              <w:spacing w:after="0" w:line="240" w:lineRule="auto"/>
              <w:jc w:val="center"/>
              <w:rPr>
                <w:rFonts w:ascii="Times New Roman" w:hAnsi="Times New Roman"/>
                <w:b/>
                <w:sz w:val="24"/>
                <w:szCs w:val="24"/>
              </w:rPr>
            </w:pPr>
            <w:r>
              <w:rPr>
                <w:rFonts w:ascii="Times New Roman" w:hAnsi="Times New Roman"/>
                <w:b/>
                <w:sz w:val="24"/>
                <w:szCs w:val="24"/>
              </w:rPr>
              <w:t>CEZAR BRITTO</w:t>
            </w:r>
          </w:p>
          <w:p w14:paraId="0B8BB4AC" w14:textId="77777777" w:rsidR="00870B37" w:rsidRDefault="00870B37" w:rsidP="00550939">
            <w:pPr>
              <w:tabs>
                <w:tab w:val="left" w:pos="1440"/>
              </w:tabs>
              <w:jc w:val="center"/>
              <w:rPr>
                <w:sz w:val="28"/>
                <w:szCs w:val="28"/>
              </w:rPr>
            </w:pPr>
            <w:r>
              <w:t>OAB/DF 32.147</w:t>
            </w:r>
          </w:p>
        </w:tc>
        <w:tc>
          <w:tcPr>
            <w:tcW w:w="3260" w:type="dxa"/>
            <w:hideMark/>
          </w:tcPr>
          <w:p w14:paraId="099EE7B4" w14:textId="77777777" w:rsidR="00870B37" w:rsidRDefault="00870B37" w:rsidP="00550939">
            <w:pPr>
              <w:pStyle w:val="Estilopadro"/>
              <w:spacing w:after="0" w:line="240" w:lineRule="auto"/>
              <w:jc w:val="center"/>
              <w:rPr>
                <w:rFonts w:ascii="Times New Roman" w:hAnsi="Times New Roman"/>
                <w:b/>
                <w:sz w:val="24"/>
                <w:szCs w:val="24"/>
              </w:rPr>
            </w:pPr>
            <w:r>
              <w:rPr>
                <w:rFonts w:ascii="Times New Roman" w:hAnsi="Times New Roman"/>
                <w:b/>
                <w:sz w:val="24"/>
                <w:szCs w:val="24"/>
              </w:rPr>
              <w:t>PAULO FREIRE</w:t>
            </w:r>
          </w:p>
          <w:p w14:paraId="302BA73A" w14:textId="77777777" w:rsidR="00870B37" w:rsidRDefault="00870B37" w:rsidP="00550939">
            <w:pPr>
              <w:tabs>
                <w:tab w:val="left" w:pos="1440"/>
              </w:tabs>
              <w:jc w:val="center"/>
              <w:rPr>
                <w:sz w:val="28"/>
                <w:szCs w:val="28"/>
              </w:rPr>
            </w:pPr>
            <w:r>
              <w:t>OAB/DF 50.755</w:t>
            </w:r>
          </w:p>
        </w:tc>
        <w:tc>
          <w:tcPr>
            <w:tcW w:w="2835" w:type="dxa"/>
            <w:hideMark/>
          </w:tcPr>
          <w:p w14:paraId="15BB36D0" w14:textId="77777777" w:rsidR="00870B37" w:rsidRDefault="00870B37" w:rsidP="00550939">
            <w:pPr>
              <w:pStyle w:val="Estilopadro"/>
              <w:spacing w:after="0" w:line="240" w:lineRule="auto"/>
              <w:jc w:val="center"/>
              <w:rPr>
                <w:rFonts w:ascii="Times New Roman" w:hAnsi="Times New Roman"/>
                <w:b/>
                <w:sz w:val="24"/>
                <w:szCs w:val="24"/>
              </w:rPr>
            </w:pPr>
            <w:r>
              <w:rPr>
                <w:rFonts w:ascii="Times New Roman" w:hAnsi="Times New Roman"/>
                <w:b/>
                <w:sz w:val="24"/>
                <w:szCs w:val="24"/>
              </w:rPr>
              <w:t>LARISSA AWWAD</w:t>
            </w:r>
          </w:p>
          <w:p w14:paraId="4A327BC4" w14:textId="77777777" w:rsidR="00870B37" w:rsidRDefault="00870B37" w:rsidP="00550939">
            <w:pPr>
              <w:tabs>
                <w:tab w:val="left" w:pos="1440"/>
              </w:tabs>
              <w:jc w:val="center"/>
            </w:pPr>
            <w:r>
              <w:t>OAB/DF 29.595</w:t>
            </w:r>
          </w:p>
        </w:tc>
      </w:tr>
    </w:tbl>
    <w:p w14:paraId="4AAC880A" w14:textId="3A3CEC76" w:rsidR="00D769AC" w:rsidRPr="00550939" w:rsidRDefault="00D769AC" w:rsidP="00550939">
      <w:pPr>
        <w:spacing w:before="120" w:after="120" w:line="360" w:lineRule="auto"/>
        <w:jc w:val="both"/>
        <w:rPr>
          <w:sz w:val="28"/>
          <w:szCs w:val="28"/>
        </w:rPr>
      </w:pPr>
    </w:p>
    <w:sectPr w:rsidR="00D769AC" w:rsidRPr="00550939" w:rsidSect="002250F1">
      <w:headerReference w:type="default" r:id="rId8"/>
      <w:footerReference w:type="even" r:id="rId9"/>
      <w:footerReference w:type="default" r:id="rId10"/>
      <w:pgSz w:w="11907" w:h="16840" w:code="9"/>
      <w:pgMar w:top="2268" w:right="1701" w:bottom="1418" w:left="170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6E78" w14:textId="77777777" w:rsidR="00EE5342" w:rsidRDefault="00EE5342">
      <w:r>
        <w:separator/>
      </w:r>
    </w:p>
  </w:endnote>
  <w:endnote w:type="continuationSeparator" w:id="0">
    <w:p w14:paraId="299AD2B9" w14:textId="77777777" w:rsidR="00EE5342" w:rsidRDefault="00EE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IDFont+F4">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E2C6" w14:textId="77777777" w:rsidR="00F05533" w:rsidRDefault="00F162E3">
    <w:pPr>
      <w:pStyle w:val="Rodap"/>
      <w:framePr w:wrap="around" w:vAnchor="text" w:hAnchor="margin" w:xAlign="right" w:y="1"/>
      <w:rPr>
        <w:rStyle w:val="Nmerodepgina"/>
      </w:rPr>
    </w:pPr>
    <w:r>
      <w:rPr>
        <w:rStyle w:val="Nmerodepgina"/>
      </w:rPr>
      <w:fldChar w:fldCharType="begin"/>
    </w:r>
    <w:r w:rsidR="00F05533">
      <w:rPr>
        <w:rStyle w:val="Nmerodepgina"/>
      </w:rPr>
      <w:instrText xml:space="preserve">PAGE  </w:instrText>
    </w:r>
    <w:r>
      <w:rPr>
        <w:rStyle w:val="Nmerodepgina"/>
      </w:rPr>
      <w:fldChar w:fldCharType="end"/>
    </w:r>
  </w:p>
  <w:p w14:paraId="573A96C7" w14:textId="77777777" w:rsidR="00F05533" w:rsidRDefault="00F05533">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CCAB" w14:textId="77777777" w:rsidR="00F05533" w:rsidRDefault="00F05533">
    <w:pPr>
      <w:pStyle w:val="Rodap"/>
      <w:framePr w:wrap="around" w:vAnchor="text" w:hAnchor="margin" w:xAlign="right" w:y="1"/>
      <w:rPr>
        <w:rStyle w:val="Nmerodepgina"/>
      </w:rPr>
    </w:pPr>
  </w:p>
  <w:p w14:paraId="36BDAA31" w14:textId="77777777" w:rsidR="00F05533" w:rsidRDefault="006F70F6">
    <w:pPr>
      <w:pStyle w:val="Rodap"/>
      <w:ind w:right="360"/>
    </w:pPr>
    <w:r>
      <w:rPr>
        <w:noProof/>
      </w:rPr>
      <w:drawing>
        <wp:inline distT="0" distB="0" distL="0" distR="0" wp14:anchorId="13FB2BF4" wp14:editId="25D1FADF">
          <wp:extent cx="5400675" cy="314325"/>
          <wp:effectExtent l="0" t="0" r="9525" b="9525"/>
          <wp:docPr id="22" name="Imagem 3" descr="timbrado_Cezar_Britto_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timbrado_Cezar_Britto_e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D4DB" w14:textId="77777777" w:rsidR="00EE5342" w:rsidRDefault="00EE5342">
      <w:r>
        <w:separator/>
      </w:r>
    </w:p>
  </w:footnote>
  <w:footnote w:type="continuationSeparator" w:id="0">
    <w:p w14:paraId="2E4D09FA" w14:textId="77777777" w:rsidR="00EE5342" w:rsidRDefault="00EE5342">
      <w:r>
        <w:continuationSeparator/>
      </w:r>
    </w:p>
  </w:footnote>
  <w:footnote w:id="1">
    <w:p w14:paraId="0A742B87" w14:textId="77777777" w:rsidR="00046F45" w:rsidRPr="00046F45" w:rsidRDefault="00046F45" w:rsidP="00046F45">
      <w:pPr>
        <w:pStyle w:val="NormalWeb"/>
        <w:shd w:val="clear" w:color="auto" w:fill="FFFFFF"/>
        <w:spacing w:before="0" w:beforeAutospacing="0" w:after="0" w:afterAutospacing="0"/>
        <w:jc w:val="both"/>
        <w:rPr>
          <w:rFonts w:ascii="Times New Roman" w:eastAsia="Times New Roman" w:hAnsi="Times New Roman" w:cs="Times New Roman"/>
          <w:color w:val="000000"/>
          <w:sz w:val="20"/>
          <w:szCs w:val="20"/>
        </w:rPr>
      </w:pPr>
      <w:r w:rsidRPr="00046F45">
        <w:rPr>
          <w:rStyle w:val="Refdenotaderodap"/>
          <w:rFonts w:ascii="Times New Roman" w:hAnsi="Times New Roman" w:cs="Times New Roman"/>
          <w:sz w:val="20"/>
          <w:szCs w:val="20"/>
        </w:rPr>
        <w:footnoteRef/>
      </w:r>
      <w:r w:rsidRPr="00046F45">
        <w:rPr>
          <w:rFonts w:ascii="Times New Roman" w:hAnsi="Times New Roman" w:cs="Times New Roman"/>
          <w:sz w:val="20"/>
          <w:szCs w:val="20"/>
        </w:rPr>
        <w:t xml:space="preserve"> </w:t>
      </w:r>
      <w:r w:rsidRPr="00046F45">
        <w:rPr>
          <w:rFonts w:ascii="Times New Roman" w:eastAsia="Times New Roman" w:hAnsi="Times New Roman" w:cs="Times New Roman"/>
          <w:color w:val="000000"/>
          <w:sz w:val="20"/>
          <w:szCs w:val="20"/>
        </w:rPr>
        <w:t>Art. 54. O direito da Administração de anular os atos administrativos de que decorram efeitos favoráveis para os destinatários decai em cinco anos, contados da data em que foram praticados, salvo comprovada má-fé.</w:t>
      </w:r>
    </w:p>
    <w:p w14:paraId="25B692EA" w14:textId="77777777" w:rsidR="00046F45" w:rsidRPr="00046F45" w:rsidRDefault="00046F45" w:rsidP="00046F45">
      <w:pPr>
        <w:shd w:val="clear" w:color="auto" w:fill="FFFFFF"/>
        <w:jc w:val="both"/>
        <w:rPr>
          <w:color w:val="000000"/>
          <w:sz w:val="20"/>
          <w:szCs w:val="20"/>
        </w:rPr>
      </w:pPr>
      <w:r w:rsidRPr="00046F45">
        <w:rPr>
          <w:color w:val="000000"/>
          <w:sz w:val="20"/>
          <w:szCs w:val="20"/>
        </w:rPr>
        <w:t>§ 1</w:t>
      </w:r>
      <w:r w:rsidRPr="00046F45">
        <w:rPr>
          <w:color w:val="000000"/>
          <w:sz w:val="20"/>
          <w:szCs w:val="20"/>
          <w:u w:val="single"/>
          <w:vertAlign w:val="superscript"/>
        </w:rPr>
        <w:t>o</w:t>
      </w:r>
      <w:r w:rsidRPr="00046F45">
        <w:rPr>
          <w:color w:val="000000"/>
          <w:sz w:val="20"/>
          <w:szCs w:val="20"/>
        </w:rPr>
        <w:t> No caso de efeitos patrimoniais contínuos, o prazo de decadência contar-se-á da percepção do primeiro pagamento.</w:t>
      </w:r>
    </w:p>
    <w:p w14:paraId="682EEFAD" w14:textId="77777777" w:rsidR="00046F45" w:rsidRPr="00046F45" w:rsidRDefault="00046F45" w:rsidP="00046F45">
      <w:pPr>
        <w:shd w:val="clear" w:color="auto" w:fill="FFFFFF"/>
        <w:jc w:val="both"/>
        <w:rPr>
          <w:color w:val="000000"/>
          <w:sz w:val="20"/>
          <w:szCs w:val="20"/>
        </w:rPr>
      </w:pPr>
      <w:r w:rsidRPr="00046F45">
        <w:rPr>
          <w:color w:val="000000"/>
          <w:sz w:val="20"/>
          <w:szCs w:val="20"/>
        </w:rPr>
        <w:t>§ 2</w:t>
      </w:r>
      <w:r w:rsidRPr="00046F45">
        <w:rPr>
          <w:color w:val="000000"/>
          <w:sz w:val="20"/>
          <w:szCs w:val="20"/>
          <w:u w:val="single"/>
          <w:vertAlign w:val="superscript"/>
        </w:rPr>
        <w:t>o</w:t>
      </w:r>
      <w:r w:rsidRPr="00046F45">
        <w:rPr>
          <w:color w:val="000000"/>
          <w:sz w:val="20"/>
          <w:szCs w:val="20"/>
        </w:rPr>
        <w:t> Considera-se exercício do direito de anular qualquer medida de autoridade administrativa que importe impugnação à     validade do ato.</w:t>
      </w:r>
    </w:p>
    <w:p w14:paraId="6BADA36D" w14:textId="77777777" w:rsidR="00046F45" w:rsidRPr="00046F45" w:rsidRDefault="00046F45" w:rsidP="00046F45"/>
    <w:p w14:paraId="7C6238D4" w14:textId="7F6375CB" w:rsidR="00046F45" w:rsidRDefault="00046F45">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6B6A" w14:textId="77777777" w:rsidR="00F05533" w:rsidRDefault="004A4B36" w:rsidP="006F578D">
    <w:pPr>
      <w:pStyle w:val="Cabealho"/>
      <w:jc w:val="center"/>
    </w:pPr>
    <w:r>
      <w:rPr>
        <w:noProof/>
      </w:rPr>
      <mc:AlternateContent>
        <mc:Choice Requires="wps">
          <w:drawing>
            <wp:anchor distT="0" distB="0" distL="114300" distR="114300" simplePos="0" relativeHeight="251657216" behindDoc="0" locked="0" layoutInCell="0" allowOverlap="1" wp14:anchorId="0F8E5A0C" wp14:editId="63212C5D">
              <wp:simplePos x="0" y="0"/>
              <wp:positionH relativeFrom="page">
                <wp:posOffset>6815455</wp:posOffset>
              </wp:positionH>
              <wp:positionV relativeFrom="page">
                <wp:posOffset>7609840</wp:posOffset>
              </wp:positionV>
              <wp:extent cx="510540" cy="2183130"/>
              <wp:effectExtent l="0" t="0" r="0" b="0"/>
              <wp:wrapNone/>
              <wp:docPr id="57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FE94" w14:textId="136EC157" w:rsidR="00F05533" w:rsidRPr="0030264A" w:rsidRDefault="00F05533">
                          <w:pPr>
                            <w:pStyle w:val="Rodap"/>
                            <w:rPr>
                              <w:rFonts w:ascii="Cambria" w:hAnsi="Cambria"/>
                              <w:sz w:val="44"/>
                              <w:szCs w:val="44"/>
                            </w:rPr>
                          </w:pPr>
                          <w:r w:rsidRPr="0030264A">
                            <w:rPr>
                              <w:rFonts w:ascii="Cambria" w:hAnsi="Cambria"/>
                            </w:rPr>
                            <w:t>Página</w:t>
                          </w:r>
                          <w:r w:rsidR="00F162E3" w:rsidRPr="0030264A">
                            <w:rPr>
                              <w:rFonts w:ascii="Calibri" w:hAnsi="Calibri"/>
                              <w:sz w:val="22"/>
                              <w:szCs w:val="21"/>
                            </w:rPr>
                            <w:fldChar w:fldCharType="begin"/>
                          </w:r>
                          <w:r>
                            <w:instrText>PAGE    \* MERGEFORMAT</w:instrText>
                          </w:r>
                          <w:r w:rsidR="00F162E3" w:rsidRPr="0030264A">
                            <w:rPr>
                              <w:rFonts w:ascii="Calibri" w:hAnsi="Calibri"/>
                              <w:sz w:val="22"/>
                              <w:szCs w:val="21"/>
                            </w:rPr>
                            <w:fldChar w:fldCharType="separate"/>
                          </w:r>
                          <w:r w:rsidR="00B358D0" w:rsidRPr="00B358D0">
                            <w:rPr>
                              <w:rFonts w:ascii="Cambria" w:hAnsi="Cambria"/>
                              <w:noProof/>
                              <w:sz w:val="44"/>
                              <w:szCs w:val="44"/>
                            </w:rPr>
                            <w:t>12</w:t>
                          </w:r>
                          <w:r w:rsidR="00F162E3" w:rsidRPr="0030264A">
                            <w:rPr>
                              <w:rFonts w:ascii="Cambria" w:hAnsi="Cambria"/>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F8E5A0C" id="Retângulo 3" o:spid="_x0000_s1026" style="position:absolute;left:0;text-align:left;margin-left:536.65pt;margin-top:599.2pt;width:40.2pt;height:171.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" o:allowincell="f" filled="f" stroked="f">
              <v:textbox style="layout-flow:vertical;mso-layout-flow-alt:bottom-to-top;mso-fit-shape-to-text:t">
                <w:txbxContent>
                  <w:p w14:paraId="0391FE94" w14:textId="136EC157" w:rsidR="00F05533" w:rsidRPr="0030264A" w:rsidRDefault="00F05533">
                    <w:pPr>
                      <w:pStyle w:val="Rodap"/>
                      <w:rPr>
                        <w:rFonts w:ascii="Cambria" w:hAnsi="Cambria"/>
                        <w:sz w:val="44"/>
                        <w:szCs w:val="44"/>
                      </w:rPr>
                    </w:pPr>
                    <w:r w:rsidRPr="0030264A">
                      <w:rPr>
                        <w:rFonts w:ascii="Cambria" w:hAnsi="Cambria"/>
                      </w:rPr>
                      <w:t>Página</w:t>
                    </w:r>
                    <w:r w:rsidR="00F162E3" w:rsidRPr="0030264A">
                      <w:rPr>
                        <w:rFonts w:ascii="Calibri" w:hAnsi="Calibri"/>
                        <w:sz w:val="22"/>
                        <w:szCs w:val="21"/>
                      </w:rPr>
                      <w:fldChar w:fldCharType="begin"/>
                    </w:r>
                    <w:r>
                      <w:instrText>PAGE    \* MERGEFORMAT</w:instrText>
                    </w:r>
                    <w:r w:rsidR="00F162E3" w:rsidRPr="0030264A">
                      <w:rPr>
                        <w:rFonts w:ascii="Calibri" w:hAnsi="Calibri"/>
                        <w:sz w:val="22"/>
                        <w:szCs w:val="21"/>
                      </w:rPr>
                      <w:fldChar w:fldCharType="separate"/>
                    </w:r>
                    <w:r w:rsidR="00B358D0" w:rsidRPr="00B358D0">
                      <w:rPr>
                        <w:rFonts w:ascii="Cambria" w:hAnsi="Cambria"/>
                        <w:noProof/>
                        <w:sz w:val="44"/>
                        <w:szCs w:val="44"/>
                      </w:rPr>
                      <w:t>12</w:t>
                    </w:r>
                    <w:r w:rsidR="00F162E3" w:rsidRPr="0030264A">
                      <w:rPr>
                        <w:rFonts w:ascii="Cambria" w:hAnsi="Cambria"/>
                        <w:sz w:val="44"/>
                        <w:szCs w:val="44"/>
                      </w:rPr>
                      <w:fldChar w:fldCharType="end"/>
                    </w:r>
                  </w:p>
                </w:txbxContent>
              </v:textbox>
              <w10:wrap anchorx="page" anchory="page"/>
            </v:rect>
          </w:pict>
        </mc:Fallback>
      </mc:AlternateContent>
    </w:r>
    <w:r w:rsidR="00EE5342">
      <w:rPr>
        <w:noProof/>
      </w:rPr>
      <w:pict w14:anchorId="0AAFD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691799" o:spid="_x0000_s2049" type="#_x0000_t75" alt="" style="position:absolute;left:0;text-align:left;margin-left:0;margin-top:0;width:595.7pt;height:841.9pt;z-index:-251658240;mso-wrap-edited:f;mso-width-percent:0;mso-height-percent:0;mso-position-horizontal:center;mso-position-horizontal-relative:margin;mso-position-vertical:center;mso-position-vertical-relative:margin;mso-width-percent:0;mso-height-percent:0" o:allowincell="f">
          <v:imagedata r:id="rId1" o:title="timbrado_Cezar_Britto_fundo_3"/>
          <w10:wrap anchorx="margin" anchory="margin"/>
        </v:shape>
      </w:pict>
    </w:r>
    <w:r w:rsidR="006F70F6">
      <w:rPr>
        <w:noProof/>
      </w:rPr>
      <w:drawing>
        <wp:inline distT="0" distB="0" distL="0" distR="0" wp14:anchorId="5F6185FA" wp14:editId="3B5DAE79">
          <wp:extent cx="2524125" cy="1533525"/>
          <wp:effectExtent l="0" t="0" r="9525" b="9525"/>
          <wp:docPr id="21" name="Imagem 6" descr="timbrado_Cezar_Britto_marca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timbrado_Cezar_Britto_marca_0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125" cy="1533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AE9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A46FB"/>
    <w:multiLevelType w:val="hybridMultilevel"/>
    <w:tmpl w:val="31B431C4"/>
    <w:lvl w:ilvl="0" w:tplc="8A86CDBC">
      <w:start w:val="1"/>
      <w:numFmt w:val="lowerRoman"/>
      <w:lvlText w:val="%1)"/>
      <w:lvlJc w:val="left"/>
      <w:pPr>
        <w:ind w:left="1789" w:hanging="72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08043060"/>
    <w:multiLevelType w:val="hybridMultilevel"/>
    <w:tmpl w:val="8A88EB66"/>
    <w:lvl w:ilvl="0" w:tplc="502E8826">
      <w:start w:val="1"/>
      <w:numFmt w:val="lowerRoman"/>
      <w:lvlText w:val="%1)"/>
      <w:lvlJc w:val="left"/>
      <w:pPr>
        <w:ind w:left="2149" w:hanging="72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 w15:restartNumberingAfterBreak="0">
    <w:nsid w:val="09F233C5"/>
    <w:multiLevelType w:val="hybridMultilevel"/>
    <w:tmpl w:val="7520D9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7C2846"/>
    <w:multiLevelType w:val="hybridMultilevel"/>
    <w:tmpl w:val="559E1392"/>
    <w:lvl w:ilvl="0" w:tplc="0416000D">
      <w:start w:val="1"/>
      <w:numFmt w:val="bullet"/>
      <w:lvlText w:val=""/>
      <w:lvlJc w:val="left"/>
      <w:pPr>
        <w:ind w:left="2204" w:hanging="360"/>
      </w:pPr>
      <w:rPr>
        <w:rFonts w:ascii="Wingdings" w:hAnsi="Wingding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23F704D1"/>
    <w:multiLevelType w:val="hybridMultilevel"/>
    <w:tmpl w:val="0FF0E28C"/>
    <w:lvl w:ilvl="0" w:tplc="04160017">
      <w:start w:val="1"/>
      <w:numFmt w:val="lowerLetter"/>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6" w15:restartNumberingAfterBreak="0">
    <w:nsid w:val="27BF0E2F"/>
    <w:multiLevelType w:val="hybridMultilevel"/>
    <w:tmpl w:val="58F42448"/>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282014E6"/>
    <w:multiLevelType w:val="hybridMultilevel"/>
    <w:tmpl w:val="0AEA0A00"/>
    <w:lvl w:ilvl="0" w:tplc="7EF4F686">
      <w:start w:val="1"/>
      <w:numFmt w:val="lowerLetter"/>
      <w:lvlText w:val="%1)"/>
      <w:lvlJc w:val="left"/>
      <w:pPr>
        <w:ind w:left="1429" w:hanging="360"/>
      </w:pPr>
      <w:rPr>
        <w:rFonts w:ascii="Times New Roman" w:hAnsi="Times New Roman" w:cs="Times New Roman" w:hint="default"/>
        <w:sz w:val="24"/>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15:restartNumberingAfterBreak="0">
    <w:nsid w:val="289E67DC"/>
    <w:multiLevelType w:val="multilevel"/>
    <w:tmpl w:val="5A362456"/>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862"/>
        </w:tabs>
        <w:ind w:left="862" w:hanging="7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2008"/>
        </w:tabs>
        <w:ind w:left="2008" w:hanging="1440"/>
      </w:pPr>
      <w:rPr>
        <w:rFonts w:hint="default"/>
      </w:rPr>
    </w:lvl>
    <w:lvl w:ilvl="5">
      <w:start w:val="1"/>
      <w:numFmt w:val="decimal"/>
      <w:lvlText w:val="%1.%2.%3.%4.%5.%6"/>
      <w:lvlJc w:val="left"/>
      <w:pPr>
        <w:tabs>
          <w:tab w:val="num" w:pos="2510"/>
        </w:tabs>
        <w:ind w:left="2510" w:hanging="1800"/>
      </w:pPr>
      <w:rPr>
        <w:rFonts w:hint="default"/>
      </w:rPr>
    </w:lvl>
    <w:lvl w:ilvl="6">
      <w:start w:val="1"/>
      <w:numFmt w:val="decimal"/>
      <w:lvlText w:val="%1.%2.%3.%4.%5.%6.%7"/>
      <w:lvlJc w:val="left"/>
      <w:pPr>
        <w:tabs>
          <w:tab w:val="num" w:pos="2652"/>
        </w:tabs>
        <w:ind w:left="2652" w:hanging="1800"/>
      </w:pPr>
      <w:rPr>
        <w:rFonts w:hint="default"/>
      </w:rPr>
    </w:lvl>
    <w:lvl w:ilvl="7">
      <w:start w:val="1"/>
      <w:numFmt w:val="decimal"/>
      <w:lvlText w:val="%1.%2.%3.%4.%5.%6.%7.%8"/>
      <w:lvlJc w:val="left"/>
      <w:pPr>
        <w:tabs>
          <w:tab w:val="num" w:pos="3154"/>
        </w:tabs>
        <w:ind w:left="3154" w:hanging="2160"/>
      </w:pPr>
      <w:rPr>
        <w:rFonts w:hint="default"/>
      </w:rPr>
    </w:lvl>
    <w:lvl w:ilvl="8">
      <w:start w:val="1"/>
      <w:numFmt w:val="decimal"/>
      <w:lvlText w:val="%1.%2.%3.%4.%5.%6.%7.%8.%9"/>
      <w:lvlJc w:val="left"/>
      <w:pPr>
        <w:tabs>
          <w:tab w:val="num" w:pos="3656"/>
        </w:tabs>
        <w:ind w:left="3656" w:hanging="2520"/>
      </w:pPr>
      <w:rPr>
        <w:rFonts w:hint="default"/>
      </w:rPr>
    </w:lvl>
  </w:abstractNum>
  <w:abstractNum w:abstractNumId="9" w15:restartNumberingAfterBreak="0">
    <w:nsid w:val="28A44FD2"/>
    <w:multiLevelType w:val="hybridMultilevel"/>
    <w:tmpl w:val="FA9E1A40"/>
    <w:lvl w:ilvl="0" w:tplc="B4BAE79C">
      <w:start w:val="1"/>
      <w:numFmt w:val="decimal"/>
      <w:lvlText w:val="%1."/>
      <w:lvlJc w:val="left"/>
      <w:pPr>
        <w:ind w:left="2617" w:hanging="360"/>
      </w:pPr>
      <w:rPr>
        <w:rFonts w:hint="default"/>
        <w:i w:val="0"/>
      </w:rPr>
    </w:lvl>
    <w:lvl w:ilvl="1" w:tplc="04160019" w:tentative="1">
      <w:start w:val="1"/>
      <w:numFmt w:val="lowerLetter"/>
      <w:lvlText w:val="%2."/>
      <w:lvlJc w:val="left"/>
      <w:pPr>
        <w:ind w:left="3337" w:hanging="360"/>
      </w:pPr>
    </w:lvl>
    <w:lvl w:ilvl="2" w:tplc="0416001B" w:tentative="1">
      <w:start w:val="1"/>
      <w:numFmt w:val="lowerRoman"/>
      <w:lvlText w:val="%3."/>
      <w:lvlJc w:val="right"/>
      <w:pPr>
        <w:ind w:left="4057" w:hanging="180"/>
      </w:pPr>
    </w:lvl>
    <w:lvl w:ilvl="3" w:tplc="0416000F" w:tentative="1">
      <w:start w:val="1"/>
      <w:numFmt w:val="decimal"/>
      <w:lvlText w:val="%4."/>
      <w:lvlJc w:val="left"/>
      <w:pPr>
        <w:ind w:left="4777" w:hanging="360"/>
      </w:pPr>
    </w:lvl>
    <w:lvl w:ilvl="4" w:tplc="04160019" w:tentative="1">
      <w:start w:val="1"/>
      <w:numFmt w:val="lowerLetter"/>
      <w:lvlText w:val="%5."/>
      <w:lvlJc w:val="left"/>
      <w:pPr>
        <w:ind w:left="5497" w:hanging="360"/>
      </w:pPr>
    </w:lvl>
    <w:lvl w:ilvl="5" w:tplc="0416001B" w:tentative="1">
      <w:start w:val="1"/>
      <w:numFmt w:val="lowerRoman"/>
      <w:lvlText w:val="%6."/>
      <w:lvlJc w:val="right"/>
      <w:pPr>
        <w:ind w:left="6217" w:hanging="180"/>
      </w:pPr>
    </w:lvl>
    <w:lvl w:ilvl="6" w:tplc="0416000F" w:tentative="1">
      <w:start w:val="1"/>
      <w:numFmt w:val="decimal"/>
      <w:lvlText w:val="%7."/>
      <w:lvlJc w:val="left"/>
      <w:pPr>
        <w:ind w:left="6937" w:hanging="360"/>
      </w:pPr>
    </w:lvl>
    <w:lvl w:ilvl="7" w:tplc="04160019" w:tentative="1">
      <w:start w:val="1"/>
      <w:numFmt w:val="lowerLetter"/>
      <w:lvlText w:val="%8."/>
      <w:lvlJc w:val="left"/>
      <w:pPr>
        <w:ind w:left="7657" w:hanging="360"/>
      </w:pPr>
    </w:lvl>
    <w:lvl w:ilvl="8" w:tplc="0416001B" w:tentative="1">
      <w:start w:val="1"/>
      <w:numFmt w:val="lowerRoman"/>
      <w:lvlText w:val="%9."/>
      <w:lvlJc w:val="right"/>
      <w:pPr>
        <w:ind w:left="8377" w:hanging="180"/>
      </w:pPr>
    </w:lvl>
  </w:abstractNum>
  <w:abstractNum w:abstractNumId="10" w15:restartNumberingAfterBreak="0">
    <w:nsid w:val="28B843C0"/>
    <w:multiLevelType w:val="hybridMultilevel"/>
    <w:tmpl w:val="FCDABA50"/>
    <w:lvl w:ilvl="0" w:tplc="C1BE4936">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15:restartNumberingAfterBreak="0">
    <w:nsid w:val="2D986D45"/>
    <w:multiLevelType w:val="hybridMultilevel"/>
    <w:tmpl w:val="258E1F04"/>
    <w:lvl w:ilvl="0" w:tplc="D860811A">
      <w:start w:val="1"/>
      <w:numFmt w:val="upperRoman"/>
      <w:lvlText w:val="%1."/>
      <w:lvlJc w:val="righ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D219EA"/>
    <w:multiLevelType w:val="hybridMultilevel"/>
    <w:tmpl w:val="7A744B8E"/>
    <w:lvl w:ilvl="0" w:tplc="E494954A">
      <w:start w:val="1"/>
      <w:numFmt w:val="upperLetter"/>
      <w:lvlText w:val="%1."/>
      <w:lvlJc w:val="left"/>
      <w:pPr>
        <w:ind w:left="1854" w:hanging="360"/>
      </w:pPr>
      <w:rPr>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3" w15:restartNumberingAfterBreak="0">
    <w:nsid w:val="3BEE6C62"/>
    <w:multiLevelType w:val="multilevel"/>
    <w:tmpl w:val="597082A6"/>
    <w:lvl w:ilvl="0">
      <w:start w:val="1"/>
      <w:numFmt w:val="decimal"/>
      <w:lvlText w:val="%1."/>
      <w:lvlJc w:val="left"/>
      <w:pPr>
        <w:tabs>
          <w:tab w:val="num" w:pos="720"/>
        </w:tabs>
        <w:ind w:left="720" w:hanging="360"/>
      </w:pPr>
      <w:rPr>
        <w:rFonts w:hint="default"/>
        <w:u w:val="none"/>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15:restartNumberingAfterBreak="0">
    <w:nsid w:val="4335185E"/>
    <w:multiLevelType w:val="hybridMultilevel"/>
    <w:tmpl w:val="8E18A2C0"/>
    <w:lvl w:ilvl="0" w:tplc="9E5CD630">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34441F7"/>
    <w:multiLevelType w:val="hybridMultilevel"/>
    <w:tmpl w:val="07E420C4"/>
    <w:lvl w:ilvl="0" w:tplc="853A6EBE">
      <w:start w:val="1"/>
      <w:numFmt w:val="upperLetter"/>
      <w:lvlText w:val="%1)"/>
      <w:lvlJc w:val="left"/>
      <w:pPr>
        <w:tabs>
          <w:tab w:val="num" w:pos="750"/>
        </w:tabs>
        <w:ind w:left="750" w:hanging="39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4082914"/>
    <w:multiLevelType w:val="hybridMultilevel"/>
    <w:tmpl w:val="C8503672"/>
    <w:lvl w:ilvl="0" w:tplc="9FD41368">
      <w:start w:val="1"/>
      <w:numFmt w:val="upp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46114A60"/>
    <w:multiLevelType w:val="hybridMultilevel"/>
    <w:tmpl w:val="8598B88C"/>
    <w:lvl w:ilvl="0" w:tplc="BF966EBC">
      <w:start w:val="1"/>
      <w:numFmt w:val="lowerLetter"/>
      <w:lvlText w:val="%1)"/>
      <w:lvlJc w:val="left"/>
      <w:pPr>
        <w:tabs>
          <w:tab w:val="num" w:pos="3192"/>
        </w:tabs>
        <w:ind w:left="3192" w:hanging="360"/>
      </w:pPr>
      <w:rPr>
        <w:rFonts w:hint="default"/>
      </w:rPr>
    </w:lvl>
    <w:lvl w:ilvl="1" w:tplc="04160019" w:tentative="1">
      <w:start w:val="1"/>
      <w:numFmt w:val="lowerLetter"/>
      <w:lvlText w:val="%2."/>
      <w:lvlJc w:val="left"/>
      <w:pPr>
        <w:tabs>
          <w:tab w:val="num" w:pos="3912"/>
        </w:tabs>
        <w:ind w:left="3912" w:hanging="360"/>
      </w:pPr>
    </w:lvl>
    <w:lvl w:ilvl="2" w:tplc="0416001B" w:tentative="1">
      <w:start w:val="1"/>
      <w:numFmt w:val="lowerRoman"/>
      <w:lvlText w:val="%3."/>
      <w:lvlJc w:val="right"/>
      <w:pPr>
        <w:tabs>
          <w:tab w:val="num" w:pos="4632"/>
        </w:tabs>
        <w:ind w:left="4632" w:hanging="180"/>
      </w:pPr>
    </w:lvl>
    <w:lvl w:ilvl="3" w:tplc="0416000F" w:tentative="1">
      <w:start w:val="1"/>
      <w:numFmt w:val="decimal"/>
      <w:lvlText w:val="%4."/>
      <w:lvlJc w:val="left"/>
      <w:pPr>
        <w:tabs>
          <w:tab w:val="num" w:pos="5352"/>
        </w:tabs>
        <w:ind w:left="5352" w:hanging="360"/>
      </w:pPr>
    </w:lvl>
    <w:lvl w:ilvl="4" w:tplc="04160019" w:tentative="1">
      <w:start w:val="1"/>
      <w:numFmt w:val="lowerLetter"/>
      <w:lvlText w:val="%5."/>
      <w:lvlJc w:val="left"/>
      <w:pPr>
        <w:tabs>
          <w:tab w:val="num" w:pos="6072"/>
        </w:tabs>
        <w:ind w:left="6072" w:hanging="360"/>
      </w:pPr>
    </w:lvl>
    <w:lvl w:ilvl="5" w:tplc="0416001B" w:tentative="1">
      <w:start w:val="1"/>
      <w:numFmt w:val="lowerRoman"/>
      <w:lvlText w:val="%6."/>
      <w:lvlJc w:val="right"/>
      <w:pPr>
        <w:tabs>
          <w:tab w:val="num" w:pos="6792"/>
        </w:tabs>
        <w:ind w:left="6792" w:hanging="180"/>
      </w:pPr>
    </w:lvl>
    <w:lvl w:ilvl="6" w:tplc="0416000F" w:tentative="1">
      <w:start w:val="1"/>
      <w:numFmt w:val="decimal"/>
      <w:lvlText w:val="%7."/>
      <w:lvlJc w:val="left"/>
      <w:pPr>
        <w:tabs>
          <w:tab w:val="num" w:pos="7512"/>
        </w:tabs>
        <w:ind w:left="7512" w:hanging="360"/>
      </w:pPr>
    </w:lvl>
    <w:lvl w:ilvl="7" w:tplc="04160019" w:tentative="1">
      <w:start w:val="1"/>
      <w:numFmt w:val="lowerLetter"/>
      <w:lvlText w:val="%8."/>
      <w:lvlJc w:val="left"/>
      <w:pPr>
        <w:tabs>
          <w:tab w:val="num" w:pos="8232"/>
        </w:tabs>
        <w:ind w:left="8232" w:hanging="360"/>
      </w:pPr>
    </w:lvl>
    <w:lvl w:ilvl="8" w:tplc="0416001B" w:tentative="1">
      <w:start w:val="1"/>
      <w:numFmt w:val="lowerRoman"/>
      <w:lvlText w:val="%9."/>
      <w:lvlJc w:val="right"/>
      <w:pPr>
        <w:tabs>
          <w:tab w:val="num" w:pos="8952"/>
        </w:tabs>
        <w:ind w:left="8952" w:hanging="180"/>
      </w:pPr>
    </w:lvl>
  </w:abstractNum>
  <w:abstractNum w:abstractNumId="18" w15:restartNumberingAfterBreak="0">
    <w:nsid w:val="465C74DF"/>
    <w:multiLevelType w:val="multilevel"/>
    <w:tmpl w:val="BB60C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B97C5B"/>
    <w:multiLevelType w:val="hybridMultilevel"/>
    <w:tmpl w:val="2DB860FE"/>
    <w:lvl w:ilvl="0" w:tplc="88D03278">
      <w:start w:val="1"/>
      <w:numFmt w:val="upperRoman"/>
      <w:lvlText w:val="%1."/>
      <w:lvlJc w:val="right"/>
      <w:pPr>
        <w:ind w:left="2421" w:hanging="360"/>
      </w:pPr>
      <w:rPr>
        <w:b/>
        <w:bCs/>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47EF606C"/>
    <w:multiLevelType w:val="hybridMultilevel"/>
    <w:tmpl w:val="BF385474"/>
    <w:lvl w:ilvl="0" w:tplc="CA82964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485701EA"/>
    <w:multiLevelType w:val="hybridMultilevel"/>
    <w:tmpl w:val="A844D070"/>
    <w:lvl w:ilvl="0" w:tplc="07CA1042">
      <w:start w:val="1"/>
      <w:numFmt w:val="lowerLetter"/>
      <w:lvlText w:val="%1)"/>
      <w:lvlJc w:val="left"/>
      <w:pPr>
        <w:ind w:left="786"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ECD6645"/>
    <w:multiLevelType w:val="hybridMultilevel"/>
    <w:tmpl w:val="BB7ADBDA"/>
    <w:lvl w:ilvl="0" w:tplc="9C0C1BF4">
      <w:start w:val="1"/>
      <w:numFmt w:val="decimal"/>
      <w:lvlText w:val="%1."/>
      <w:lvlJc w:val="left"/>
      <w:pPr>
        <w:ind w:left="2617" w:hanging="360"/>
      </w:pPr>
      <w:rPr>
        <w:rFonts w:hint="default"/>
      </w:rPr>
    </w:lvl>
    <w:lvl w:ilvl="1" w:tplc="04160019" w:tentative="1">
      <w:start w:val="1"/>
      <w:numFmt w:val="lowerLetter"/>
      <w:lvlText w:val="%2."/>
      <w:lvlJc w:val="left"/>
      <w:pPr>
        <w:ind w:left="3337" w:hanging="360"/>
      </w:pPr>
    </w:lvl>
    <w:lvl w:ilvl="2" w:tplc="0416001B" w:tentative="1">
      <w:start w:val="1"/>
      <w:numFmt w:val="lowerRoman"/>
      <w:lvlText w:val="%3."/>
      <w:lvlJc w:val="right"/>
      <w:pPr>
        <w:ind w:left="4057" w:hanging="180"/>
      </w:pPr>
    </w:lvl>
    <w:lvl w:ilvl="3" w:tplc="0416000F" w:tentative="1">
      <w:start w:val="1"/>
      <w:numFmt w:val="decimal"/>
      <w:lvlText w:val="%4."/>
      <w:lvlJc w:val="left"/>
      <w:pPr>
        <w:ind w:left="4777" w:hanging="360"/>
      </w:pPr>
    </w:lvl>
    <w:lvl w:ilvl="4" w:tplc="04160019" w:tentative="1">
      <w:start w:val="1"/>
      <w:numFmt w:val="lowerLetter"/>
      <w:lvlText w:val="%5."/>
      <w:lvlJc w:val="left"/>
      <w:pPr>
        <w:ind w:left="5497" w:hanging="360"/>
      </w:pPr>
    </w:lvl>
    <w:lvl w:ilvl="5" w:tplc="0416001B" w:tentative="1">
      <w:start w:val="1"/>
      <w:numFmt w:val="lowerRoman"/>
      <w:lvlText w:val="%6."/>
      <w:lvlJc w:val="right"/>
      <w:pPr>
        <w:ind w:left="6217" w:hanging="180"/>
      </w:pPr>
    </w:lvl>
    <w:lvl w:ilvl="6" w:tplc="0416000F" w:tentative="1">
      <w:start w:val="1"/>
      <w:numFmt w:val="decimal"/>
      <w:lvlText w:val="%7."/>
      <w:lvlJc w:val="left"/>
      <w:pPr>
        <w:ind w:left="6937" w:hanging="360"/>
      </w:pPr>
    </w:lvl>
    <w:lvl w:ilvl="7" w:tplc="04160019" w:tentative="1">
      <w:start w:val="1"/>
      <w:numFmt w:val="lowerLetter"/>
      <w:lvlText w:val="%8."/>
      <w:lvlJc w:val="left"/>
      <w:pPr>
        <w:ind w:left="7657" w:hanging="360"/>
      </w:pPr>
    </w:lvl>
    <w:lvl w:ilvl="8" w:tplc="0416001B" w:tentative="1">
      <w:start w:val="1"/>
      <w:numFmt w:val="lowerRoman"/>
      <w:lvlText w:val="%9."/>
      <w:lvlJc w:val="right"/>
      <w:pPr>
        <w:ind w:left="8377" w:hanging="180"/>
      </w:pPr>
    </w:lvl>
  </w:abstractNum>
  <w:abstractNum w:abstractNumId="23" w15:restartNumberingAfterBreak="0">
    <w:nsid w:val="55AF73FA"/>
    <w:multiLevelType w:val="hybridMultilevel"/>
    <w:tmpl w:val="E6C81AAC"/>
    <w:lvl w:ilvl="0" w:tplc="802443BA">
      <w:start w:val="1"/>
      <w:numFmt w:val="decimal"/>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4" w15:restartNumberingAfterBreak="0">
    <w:nsid w:val="56084408"/>
    <w:multiLevelType w:val="hybridMultilevel"/>
    <w:tmpl w:val="1C204DC0"/>
    <w:lvl w:ilvl="0" w:tplc="0416000F">
      <w:start w:val="2"/>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10079A7"/>
    <w:multiLevelType w:val="multilevel"/>
    <w:tmpl w:val="8556C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7501068"/>
    <w:multiLevelType w:val="hybridMultilevel"/>
    <w:tmpl w:val="F8B4B972"/>
    <w:lvl w:ilvl="0" w:tplc="90A2149C">
      <w:start w:val="1"/>
      <w:numFmt w:val="upperRoman"/>
      <w:lvlText w:val="%1-"/>
      <w:lvlJc w:val="left"/>
      <w:pPr>
        <w:tabs>
          <w:tab w:val="num" w:pos="3525"/>
        </w:tabs>
        <w:ind w:left="3525" w:hanging="720"/>
      </w:pPr>
      <w:rPr>
        <w:rFonts w:hint="default"/>
      </w:rPr>
    </w:lvl>
    <w:lvl w:ilvl="1" w:tplc="04160019" w:tentative="1">
      <w:start w:val="1"/>
      <w:numFmt w:val="lowerLetter"/>
      <w:lvlText w:val="%2."/>
      <w:lvlJc w:val="left"/>
      <w:pPr>
        <w:tabs>
          <w:tab w:val="num" w:pos="3885"/>
        </w:tabs>
        <w:ind w:left="3885" w:hanging="360"/>
      </w:pPr>
    </w:lvl>
    <w:lvl w:ilvl="2" w:tplc="0416001B" w:tentative="1">
      <w:start w:val="1"/>
      <w:numFmt w:val="lowerRoman"/>
      <w:lvlText w:val="%3."/>
      <w:lvlJc w:val="right"/>
      <w:pPr>
        <w:tabs>
          <w:tab w:val="num" w:pos="4605"/>
        </w:tabs>
        <w:ind w:left="4605" w:hanging="180"/>
      </w:pPr>
    </w:lvl>
    <w:lvl w:ilvl="3" w:tplc="0416000F" w:tentative="1">
      <w:start w:val="1"/>
      <w:numFmt w:val="decimal"/>
      <w:lvlText w:val="%4."/>
      <w:lvlJc w:val="left"/>
      <w:pPr>
        <w:tabs>
          <w:tab w:val="num" w:pos="5325"/>
        </w:tabs>
        <w:ind w:left="5325" w:hanging="360"/>
      </w:pPr>
    </w:lvl>
    <w:lvl w:ilvl="4" w:tplc="04160019" w:tentative="1">
      <w:start w:val="1"/>
      <w:numFmt w:val="lowerLetter"/>
      <w:lvlText w:val="%5."/>
      <w:lvlJc w:val="left"/>
      <w:pPr>
        <w:tabs>
          <w:tab w:val="num" w:pos="6045"/>
        </w:tabs>
        <w:ind w:left="6045" w:hanging="360"/>
      </w:pPr>
    </w:lvl>
    <w:lvl w:ilvl="5" w:tplc="0416001B" w:tentative="1">
      <w:start w:val="1"/>
      <w:numFmt w:val="lowerRoman"/>
      <w:lvlText w:val="%6."/>
      <w:lvlJc w:val="right"/>
      <w:pPr>
        <w:tabs>
          <w:tab w:val="num" w:pos="6765"/>
        </w:tabs>
        <w:ind w:left="6765" w:hanging="180"/>
      </w:pPr>
    </w:lvl>
    <w:lvl w:ilvl="6" w:tplc="0416000F" w:tentative="1">
      <w:start w:val="1"/>
      <w:numFmt w:val="decimal"/>
      <w:lvlText w:val="%7."/>
      <w:lvlJc w:val="left"/>
      <w:pPr>
        <w:tabs>
          <w:tab w:val="num" w:pos="7485"/>
        </w:tabs>
        <w:ind w:left="7485" w:hanging="360"/>
      </w:pPr>
    </w:lvl>
    <w:lvl w:ilvl="7" w:tplc="04160019" w:tentative="1">
      <w:start w:val="1"/>
      <w:numFmt w:val="lowerLetter"/>
      <w:lvlText w:val="%8."/>
      <w:lvlJc w:val="left"/>
      <w:pPr>
        <w:tabs>
          <w:tab w:val="num" w:pos="8205"/>
        </w:tabs>
        <w:ind w:left="8205" w:hanging="360"/>
      </w:pPr>
    </w:lvl>
    <w:lvl w:ilvl="8" w:tplc="0416001B" w:tentative="1">
      <w:start w:val="1"/>
      <w:numFmt w:val="lowerRoman"/>
      <w:lvlText w:val="%9."/>
      <w:lvlJc w:val="right"/>
      <w:pPr>
        <w:tabs>
          <w:tab w:val="num" w:pos="8925"/>
        </w:tabs>
        <w:ind w:left="8925" w:hanging="180"/>
      </w:pPr>
    </w:lvl>
  </w:abstractNum>
  <w:abstractNum w:abstractNumId="27" w15:restartNumberingAfterBreak="0">
    <w:nsid w:val="7F6F1796"/>
    <w:multiLevelType w:val="hybridMultilevel"/>
    <w:tmpl w:val="F2BA5E34"/>
    <w:lvl w:ilvl="0" w:tplc="2CCCF35E">
      <w:numFmt w:val="bullet"/>
      <w:lvlText w:val=""/>
      <w:lvlJc w:val="left"/>
      <w:pPr>
        <w:ind w:left="1065" w:hanging="360"/>
      </w:pPr>
      <w:rPr>
        <w:rFonts w:ascii="Symbol" w:eastAsia="Calibri" w:hAnsi="Symbol" w:cs="Times New Roman"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num w:numId="1">
    <w:abstractNumId w:val="17"/>
  </w:num>
  <w:num w:numId="2">
    <w:abstractNumId w:val="13"/>
  </w:num>
  <w:num w:numId="3">
    <w:abstractNumId w:val="24"/>
  </w:num>
  <w:num w:numId="4">
    <w:abstractNumId w:val="6"/>
  </w:num>
  <w:num w:numId="5">
    <w:abstractNumId w:val="8"/>
  </w:num>
  <w:num w:numId="6">
    <w:abstractNumId w:val="16"/>
  </w:num>
  <w:num w:numId="7">
    <w:abstractNumId w:val="15"/>
  </w:num>
  <w:num w:numId="8">
    <w:abstractNumId w:val="26"/>
  </w:num>
  <w:num w:numId="9">
    <w:abstractNumId w:val="0"/>
  </w:num>
  <w:num w:numId="10">
    <w:abstractNumId w:val="27"/>
  </w:num>
  <w:num w:numId="11">
    <w:abstractNumId w:val="14"/>
  </w:num>
  <w:num w:numId="12">
    <w:abstractNumId w:val="7"/>
  </w:num>
  <w:num w:numId="13">
    <w:abstractNumId w:val="1"/>
  </w:num>
  <w:num w:numId="14">
    <w:abstractNumId w:val="23"/>
  </w:num>
  <w:num w:numId="15">
    <w:abstractNumId w:val="2"/>
  </w:num>
  <w:num w:numId="16">
    <w:abstractNumId w:val="20"/>
  </w:num>
  <w:num w:numId="17">
    <w:abstractNumId w:val="9"/>
  </w:num>
  <w:num w:numId="18">
    <w:abstractNumId w:val="22"/>
  </w:num>
  <w:num w:numId="19">
    <w:abstractNumId w:val="25"/>
  </w:num>
  <w:num w:numId="20">
    <w:abstractNumId w:val="21"/>
  </w:num>
  <w:num w:numId="21">
    <w:abstractNumId w:val="11"/>
  </w:num>
  <w:num w:numId="22">
    <w:abstractNumId w:val="10"/>
  </w:num>
  <w:num w:numId="23">
    <w:abstractNumId w:val="4"/>
  </w:num>
  <w:num w:numId="24">
    <w:abstractNumId w:val="18"/>
  </w:num>
  <w:num w:numId="25">
    <w:abstractNumId w:val="12"/>
  </w:num>
  <w:num w:numId="26">
    <w:abstractNumId w:val="5"/>
  </w:num>
  <w:num w:numId="27">
    <w:abstractNumId w:val="3"/>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964"/>
    <w:rsid w:val="0001181E"/>
    <w:rsid w:val="000312FF"/>
    <w:rsid w:val="00031790"/>
    <w:rsid w:val="0003267A"/>
    <w:rsid w:val="000359A1"/>
    <w:rsid w:val="00035A1A"/>
    <w:rsid w:val="00035EE7"/>
    <w:rsid w:val="00046F45"/>
    <w:rsid w:val="00047386"/>
    <w:rsid w:val="000542DC"/>
    <w:rsid w:val="000600D4"/>
    <w:rsid w:val="0006171A"/>
    <w:rsid w:val="000705B2"/>
    <w:rsid w:val="000716AB"/>
    <w:rsid w:val="00071AC6"/>
    <w:rsid w:val="00071FF3"/>
    <w:rsid w:val="00094719"/>
    <w:rsid w:val="0009642E"/>
    <w:rsid w:val="00097BA6"/>
    <w:rsid w:val="000A20EA"/>
    <w:rsid w:val="000A7A6F"/>
    <w:rsid w:val="000B0AA9"/>
    <w:rsid w:val="000B20BB"/>
    <w:rsid w:val="000B61BA"/>
    <w:rsid w:val="000B7946"/>
    <w:rsid w:val="000C447D"/>
    <w:rsid w:val="000C597E"/>
    <w:rsid w:val="000D03D1"/>
    <w:rsid w:val="000D2506"/>
    <w:rsid w:val="000D50F0"/>
    <w:rsid w:val="000D7979"/>
    <w:rsid w:val="000E0C1D"/>
    <w:rsid w:val="000E12F3"/>
    <w:rsid w:val="000E3EEC"/>
    <w:rsid w:val="000E4D23"/>
    <w:rsid w:val="000F3204"/>
    <w:rsid w:val="000F35B5"/>
    <w:rsid w:val="000F3935"/>
    <w:rsid w:val="00101F61"/>
    <w:rsid w:val="0010599C"/>
    <w:rsid w:val="00111C58"/>
    <w:rsid w:val="00112AD8"/>
    <w:rsid w:val="0011501B"/>
    <w:rsid w:val="00134C8D"/>
    <w:rsid w:val="0016619C"/>
    <w:rsid w:val="00171D89"/>
    <w:rsid w:val="0017497F"/>
    <w:rsid w:val="00175BAF"/>
    <w:rsid w:val="00182BB6"/>
    <w:rsid w:val="00190A6A"/>
    <w:rsid w:val="001944A7"/>
    <w:rsid w:val="001947C6"/>
    <w:rsid w:val="001A0C07"/>
    <w:rsid w:val="001A5FD9"/>
    <w:rsid w:val="001A7691"/>
    <w:rsid w:val="001C2B22"/>
    <w:rsid w:val="001C57DA"/>
    <w:rsid w:val="001C712D"/>
    <w:rsid w:val="001D1EB1"/>
    <w:rsid w:val="001D539E"/>
    <w:rsid w:val="001F0203"/>
    <w:rsid w:val="001F5B4A"/>
    <w:rsid w:val="00200CEB"/>
    <w:rsid w:val="002021BF"/>
    <w:rsid w:val="002032C3"/>
    <w:rsid w:val="00203A4B"/>
    <w:rsid w:val="00204E39"/>
    <w:rsid w:val="00211622"/>
    <w:rsid w:val="00213182"/>
    <w:rsid w:val="00213950"/>
    <w:rsid w:val="002250F1"/>
    <w:rsid w:val="002303E3"/>
    <w:rsid w:val="00237873"/>
    <w:rsid w:val="00242FA8"/>
    <w:rsid w:val="002457DD"/>
    <w:rsid w:val="00252E11"/>
    <w:rsid w:val="00270E81"/>
    <w:rsid w:val="002826C0"/>
    <w:rsid w:val="0029704F"/>
    <w:rsid w:val="00297987"/>
    <w:rsid w:val="002A4040"/>
    <w:rsid w:val="002A67CB"/>
    <w:rsid w:val="002B5A1A"/>
    <w:rsid w:val="002B7B35"/>
    <w:rsid w:val="002C1964"/>
    <w:rsid w:val="002C4BC7"/>
    <w:rsid w:val="002C58C5"/>
    <w:rsid w:val="002C5E46"/>
    <w:rsid w:val="002D6704"/>
    <w:rsid w:val="002F1415"/>
    <w:rsid w:val="002F610D"/>
    <w:rsid w:val="0030264A"/>
    <w:rsid w:val="00302FA3"/>
    <w:rsid w:val="00307B89"/>
    <w:rsid w:val="00310A45"/>
    <w:rsid w:val="0031242B"/>
    <w:rsid w:val="00314D00"/>
    <w:rsid w:val="00314EF8"/>
    <w:rsid w:val="003202B6"/>
    <w:rsid w:val="003258FB"/>
    <w:rsid w:val="00331177"/>
    <w:rsid w:val="00331699"/>
    <w:rsid w:val="003352CF"/>
    <w:rsid w:val="00336DE4"/>
    <w:rsid w:val="00343213"/>
    <w:rsid w:val="00343FEA"/>
    <w:rsid w:val="00345892"/>
    <w:rsid w:val="00347A71"/>
    <w:rsid w:val="0035140C"/>
    <w:rsid w:val="00352176"/>
    <w:rsid w:val="00365178"/>
    <w:rsid w:val="00376B10"/>
    <w:rsid w:val="0037736F"/>
    <w:rsid w:val="00382EDB"/>
    <w:rsid w:val="00383F4C"/>
    <w:rsid w:val="00392D7A"/>
    <w:rsid w:val="00397AAA"/>
    <w:rsid w:val="003A1B28"/>
    <w:rsid w:val="003A20AA"/>
    <w:rsid w:val="003A5F25"/>
    <w:rsid w:val="003A63F0"/>
    <w:rsid w:val="003B3CF1"/>
    <w:rsid w:val="003C2214"/>
    <w:rsid w:val="003D12B1"/>
    <w:rsid w:val="003D2280"/>
    <w:rsid w:val="003D2C67"/>
    <w:rsid w:val="003D3EDC"/>
    <w:rsid w:val="003D5E0C"/>
    <w:rsid w:val="003E09E6"/>
    <w:rsid w:val="003E1B75"/>
    <w:rsid w:val="003E66BB"/>
    <w:rsid w:val="003E6BA1"/>
    <w:rsid w:val="003F1308"/>
    <w:rsid w:val="003F2049"/>
    <w:rsid w:val="004009CB"/>
    <w:rsid w:val="00402DAC"/>
    <w:rsid w:val="00403C7C"/>
    <w:rsid w:val="00420165"/>
    <w:rsid w:val="00420428"/>
    <w:rsid w:val="00422B25"/>
    <w:rsid w:val="004269DB"/>
    <w:rsid w:val="00427408"/>
    <w:rsid w:val="004316ED"/>
    <w:rsid w:val="00433F77"/>
    <w:rsid w:val="0043596B"/>
    <w:rsid w:val="004377F1"/>
    <w:rsid w:val="00442D7F"/>
    <w:rsid w:val="00443C57"/>
    <w:rsid w:val="00446EFB"/>
    <w:rsid w:val="00451A90"/>
    <w:rsid w:val="00453CF1"/>
    <w:rsid w:val="00454ED2"/>
    <w:rsid w:val="00456FAF"/>
    <w:rsid w:val="00457EB4"/>
    <w:rsid w:val="004612C9"/>
    <w:rsid w:val="00462A1D"/>
    <w:rsid w:val="00481F5C"/>
    <w:rsid w:val="00484C18"/>
    <w:rsid w:val="00484D68"/>
    <w:rsid w:val="00485BAD"/>
    <w:rsid w:val="00487F00"/>
    <w:rsid w:val="0049397D"/>
    <w:rsid w:val="0049623A"/>
    <w:rsid w:val="004A0798"/>
    <w:rsid w:val="004A4B36"/>
    <w:rsid w:val="004A5045"/>
    <w:rsid w:val="004B1C73"/>
    <w:rsid w:val="004C0940"/>
    <w:rsid w:val="004C3415"/>
    <w:rsid w:val="004C39EC"/>
    <w:rsid w:val="004D1663"/>
    <w:rsid w:val="004D23AE"/>
    <w:rsid w:val="004D7E28"/>
    <w:rsid w:val="004E15B5"/>
    <w:rsid w:val="004E3EE2"/>
    <w:rsid w:val="004E4228"/>
    <w:rsid w:val="004F2E01"/>
    <w:rsid w:val="00504978"/>
    <w:rsid w:val="005063F3"/>
    <w:rsid w:val="005070FC"/>
    <w:rsid w:val="00507BD8"/>
    <w:rsid w:val="005158A5"/>
    <w:rsid w:val="005210D1"/>
    <w:rsid w:val="005246A0"/>
    <w:rsid w:val="00531304"/>
    <w:rsid w:val="00535C4B"/>
    <w:rsid w:val="00541D74"/>
    <w:rsid w:val="00543B8A"/>
    <w:rsid w:val="005465AB"/>
    <w:rsid w:val="00547A15"/>
    <w:rsid w:val="00550939"/>
    <w:rsid w:val="005535AF"/>
    <w:rsid w:val="0055575C"/>
    <w:rsid w:val="005607FB"/>
    <w:rsid w:val="00566B84"/>
    <w:rsid w:val="00571D40"/>
    <w:rsid w:val="00574DE1"/>
    <w:rsid w:val="00575878"/>
    <w:rsid w:val="005802D0"/>
    <w:rsid w:val="005842B8"/>
    <w:rsid w:val="00587B0F"/>
    <w:rsid w:val="00590ACF"/>
    <w:rsid w:val="0059453A"/>
    <w:rsid w:val="00594A65"/>
    <w:rsid w:val="00595C03"/>
    <w:rsid w:val="005A7B6A"/>
    <w:rsid w:val="005B01D5"/>
    <w:rsid w:val="005B18D8"/>
    <w:rsid w:val="005C1396"/>
    <w:rsid w:val="005C6056"/>
    <w:rsid w:val="005C6526"/>
    <w:rsid w:val="005D651B"/>
    <w:rsid w:val="005E6E18"/>
    <w:rsid w:val="005E762F"/>
    <w:rsid w:val="00605747"/>
    <w:rsid w:val="00606E44"/>
    <w:rsid w:val="00607C58"/>
    <w:rsid w:val="00615690"/>
    <w:rsid w:val="00622B63"/>
    <w:rsid w:val="006238E8"/>
    <w:rsid w:val="006304E1"/>
    <w:rsid w:val="00630A3C"/>
    <w:rsid w:val="0063627E"/>
    <w:rsid w:val="00643066"/>
    <w:rsid w:val="00654728"/>
    <w:rsid w:val="00657E4D"/>
    <w:rsid w:val="00663D09"/>
    <w:rsid w:val="00665C44"/>
    <w:rsid w:val="00665FDE"/>
    <w:rsid w:val="006743F7"/>
    <w:rsid w:val="006749E3"/>
    <w:rsid w:val="00675FAC"/>
    <w:rsid w:val="00681C14"/>
    <w:rsid w:val="00683E3B"/>
    <w:rsid w:val="006841A5"/>
    <w:rsid w:val="00686F5B"/>
    <w:rsid w:val="00691286"/>
    <w:rsid w:val="00691CBB"/>
    <w:rsid w:val="00692B4C"/>
    <w:rsid w:val="006A0921"/>
    <w:rsid w:val="006A320E"/>
    <w:rsid w:val="006A53E7"/>
    <w:rsid w:val="006B15E3"/>
    <w:rsid w:val="006B6343"/>
    <w:rsid w:val="006B7457"/>
    <w:rsid w:val="006C4F30"/>
    <w:rsid w:val="006D2BF9"/>
    <w:rsid w:val="006D5403"/>
    <w:rsid w:val="006E1A53"/>
    <w:rsid w:val="006E2B00"/>
    <w:rsid w:val="006E33BD"/>
    <w:rsid w:val="006F3050"/>
    <w:rsid w:val="006F578D"/>
    <w:rsid w:val="006F6BA1"/>
    <w:rsid w:val="006F70F6"/>
    <w:rsid w:val="00705E89"/>
    <w:rsid w:val="007130CE"/>
    <w:rsid w:val="00714C4D"/>
    <w:rsid w:val="0072550B"/>
    <w:rsid w:val="00727481"/>
    <w:rsid w:val="00727B04"/>
    <w:rsid w:val="00734A34"/>
    <w:rsid w:val="0074002C"/>
    <w:rsid w:val="00743B10"/>
    <w:rsid w:val="00746F9B"/>
    <w:rsid w:val="00747B7F"/>
    <w:rsid w:val="00747F1E"/>
    <w:rsid w:val="00747F99"/>
    <w:rsid w:val="007519A3"/>
    <w:rsid w:val="0075703A"/>
    <w:rsid w:val="007605BA"/>
    <w:rsid w:val="00760D47"/>
    <w:rsid w:val="00762095"/>
    <w:rsid w:val="00774B65"/>
    <w:rsid w:val="00775EAF"/>
    <w:rsid w:val="0078780B"/>
    <w:rsid w:val="00790620"/>
    <w:rsid w:val="00791397"/>
    <w:rsid w:val="00797B2B"/>
    <w:rsid w:val="007A3000"/>
    <w:rsid w:val="007B10F1"/>
    <w:rsid w:val="007B42F1"/>
    <w:rsid w:val="007B5ADD"/>
    <w:rsid w:val="007C437F"/>
    <w:rsid w:val="007D3AB8"/>
    <w:rsid w:val="007D6B2F"/>
    <w:rsid w:val="007E32E1"/>
    <w:rsid w:val="007E3566"/>
    <w:rsid w:val="007E496F"/>
    <w:rsid w:val="007E5822"/>
    <w:rsid w:val="007F5030"/>
    <w:rsid w:val="007F6681"/>
    <w:rsid w:val="007F776C"/>
    <w:rsid w:val="00833EDB"/>
    <w:rsid w:val="00845A1A"/>
    <w:rsid w:val="00847B2B"/>
    <w:rsid w:val="00847E37"/>
    <w:rsid w:val="0085214B"/>
    <w:rsid w:val="00855B22"/>
    <w:rsid w:val="00867ADF"/>
    <w:rsid w:val="00870B37"/>
    <w:rsid w:val="00877871"/>
    <w:rsid w:val="008778F6"/>
    <w:rsid w:val="00883C26"/>
    <w:rsid w:val="0088538D"/>
    <w:rsid w:val="00893BB3"/>
    <w:rsid w:val="008A015A"/>
    <w:rsid w:val="008A589A"/>
    <w:rsid w:val="008A65A8"/>
    <w:rsid w:val="008B06F7"/>
    <w:rsid w:val="008C1861"/>
    <w:rsid w:val="008C2105"/>
    <w:rsid w:val="008C22DC"/>
    <w:rsid w:val="008C256A"/>
    <w:rsid w:val="008C7DB2"/>
    <w:rsid w:val="008D094F"/>
    <w:rsid w:val="008E240B"/>
    <w:rsid w:val="008E7211"/>
    <w:rsid w:val="008F5887"/>
    <w:rsid w:val="008F7739"/>
    <w:rsid w:val="00900ACA"/>
    <w:rsid w:val="00901F3C"/>
    <w:rsid w:val="00906F41"/>
    <w:rsid w:val="00912D6F"/>
    <w:rsid w:val="00920EA2"/>
    <w:rsid w:val="00930C8E"/>
    <w:rsid w:val="0093182E"/>
    <w:rsid w:val="00934A55"/>
    <w:rsid w:val="0093790C"/>
    <w:rsid w:val="009405CF"/>
    <w:rsid w:val="00942552"/>
    <w:rsid w:val="00942CE2"/>
    <w:rsid w:val="00952120"/>
    <w:rsid w:val="009567BE"/>
    <w:rsid w:val="00961EDC"/>
    <w:rsid w:val="00966453"/>
    <w:rsid w:val="00973552"/>
    <w:rsid w:val="00973E68"/>
    <w:rsid w:val="00976B46"/>
    <w:rsid w:val="00984F68"/>
    <w:rsid w:val="00985F62"/>
    <w:rsid w:val="00987F3C"/>
    <w:rsid w:val="009924FA"/>
    <w:rsid w:val="009B05B6"/>
    <w:rsid w:val="009B0ECB"/>
    <w:rsid w:val="009B531B"/>
    <w:rsid w:val="009C16A5"/>
    <w:rsid w:val="009C19D6"/>
    <w:rsid w:val="009C1F92"/>
    <w:rsid w:val="009D09AE"/>
    <w:rsid w:val="009D235C"/>
    <w:rsid w:val="009D6C1A"/>
    <w:rsid w:val="009E54D2"/>
    <w:rsid w:val="009E5BD7"/>
    <w:rsid w:val="009E790B"/>
    <w:rsid w:val="009F3146"/>
    <w:rsid w:val="00A01400"/>
    <w:rsid w:val="00A0159B"/>
    <w:rsid w:val="00A06CA3"/>
    <w:rsid w:val="00A11FF7"/>
    <w:rsid w:val="00A14141"/>
    <w:rsid w:val="00A14A02"/>
    <w:rsid w:val="00A1665C"/>
    <w:rsid w:val="00A33862"/>
    <w:rsid w:val="00A42AEB"/>
    <w:rsid w:val="00A55B98"/>
    <w:rsid w:val="00A57830"/>
    <w:rsid w:val="00A61888"/>
    <w:rsid w:val="00A62149"/>
    <w:rsid w:val="00A6313D"/>
    <w:rsid w:val="00A64563"/>
    <w:rsid w:val="00A653C5"/>
    <w:rsid w:val="00A70FC6"/>
    <w:rsid w:val="00A724E8"/>
    <w:rsid w:val="00A73591"/>
    <w:rsid w:val="00A90178"/>
    <w:rsid w:val="00A932D5"/>
    <w:rsid w:val="00A968C5"/>
    <w:rsid w:val="00AA0E0F"/>
    <w:rsid w:val="00AA1555"/>
    <w:rsid w:val="00AA2802"/>
    <w:rsid w:val="00AA6C10"/>
    <w:rsid w:val="00AB1837"/>
    <w:rsid w:val="00AB2B23"/>
    <w:rsid w:val="00AC69DE"/>
    <w:rsid w:val="00AD38B4"/>
    <w:rsid w:val="00AD463B"/>
    <w:rsid w:val="00AD4BC3"/>
    <w:rsid w:val="00AD5241"/>
    <w:rsid w:val="00AE050C"/>
    <w:rsid w:val="00AE333C"/>
    <w:rsid w:val="00AF3296"/>
    <w:rsid w:val="00B03F70"/>
    <w:rsid w:val="00B13F0D"/>
    <w:rsid w:val="00B172D2"/>
    <w:rsid w:val="00B22D61"/>
    <w:rsid w:val="00B335E6"/>
    <w:rsid w:val="00B358D0"/>
    <w:rsid w:val="00B440FA"/>
    <w:rsid w:val="00B44B7F"/>
    <w:rsid w:val="00B4521C"/>
    <w:rsid w:val="00B808C0"/>
    <w:rsid w:val="00B83653"/>
    <w:rsid w:val="00B836F3"/>
    <w:rsid w:val="00B84F3A"/>
    <w:rsid w:val="00B875B8"/>
    <w:rsid w:val="00B914D3"/>
    <w:rsid w:val="00BA09B4"/>
    <w:rsid w:val="00BA3B3A"/>
    <w:rsid w:val="00BA73E0"/>
    <w:rsid w:val="00BB7432"/>
    <w:rsid w:val="00BC2F9B"/>
    <w:rsid w:val="00BC47C4"/>
    <w:rsid w:val="00BC7F36"/>
    <w:rsid w:val="00BD5998"/>
    <w:rsid w:val="00BF12A7"/>
    <w:rsid w:val="00BF2E9B"/>
    <w:rsid w:val="00BF3B5A"/>
    <w:rsid w:val="00BF3F9A"/>
    <w:rsid w:val="00BF4A95"/>
    <w:rsid w:val="00C034F4"/>
    <w:rsid w:val="00C07871"/>
    <w:rsid w:val="00C100D8"/>
    <w:rsid w:val="00C11F63"/>
    <w:rsid w:val="00C15156"/>
    <w:rsid w:val="00C15ED3"/>
    <w:rsid w:val="00C225A6"/>
    <w:rsid w:val="00C315DB"/>
    <w:rsid w:val="00C40B98"/>
    <w:rsid w:val="00C440FE"/>
    <w:rsid w:val="00C4770E"/>
    <w:rsid w:val="00C510F5"/>
    <w:rsid w:val="00C52692"/>
    <w:rsid w:val="00C555EE"/>
    <w:rsid w:val="00C56EE9"/>
    <w:rsid w:val="00C6340D"/>
    <w:rsid w:val="00C669B6"/>
    <w:rsid w:val="00C73043"/>
    <w:rsid w:val="00C75E1C"/>
    <w:rsid w:val="00C80B2C"/>
    <w:rsid w:val="00C81E00"/>
    <w:rsid w:val="00C82844"/>
    <w:rsid w:val="00C95D57"/>
    <w:rsid w:val="00C964FE"/>
    <w:rsid w:val="00C97649"/>
    <w:rsid w:val="00CA18FB"/>
    <w:rsid w:val="00CA4ADA"/>
    <w:rsid w:val="00CB1203"/>
    <w:rsid w:val="00CB1F0D"/>
    <w:rsid w:val="00CB2549"/>
    <w:rsid w:val="00CB720C"/>
    <w:rsid w:val="00CB7B40"/>
    <w:rsid w:val="00CC0AA1"/>
    <w:rsid w:val="00CC2629"/>
    <w:rsid w:val="00CC41BF"/>
    <w:rsid w:val="00CC7146"/>
    <w:rsid w:val="00CE29C9"/>
    <w:rsid w:val="00CE42B4"/>
    <w:rsid w:val="00CE53CB"/>
    <w:rsid w:val="00CE75D4"/>
    <w:rsid w:val="00CF323B"/>
    <w:rsid w:val="00CF338E"/>
    <w:rsid w:val="00D059CE"/>
    <w:rsid w:val="00D22033"/>
    <w:rsid w:val="00D23832"/>
    <w:rsid w:val="00D23F33"/>
    <w:rsid w:val="00D25895"/>
    <w:rsid w:val="00D35868"/>
    <w:rsid w:val="00D35E1A"/>
    <w:rsid w:val="00D40C3C"/>
    <w:rsid w:val="00D42447"/>
    <w:rsid w:val="00D431B8"/>
    <w:rsid w:val="00D4591E"/>
    <w:rsid w:val="00D52195"/>
    <w:rsid w:val="00D53B25"/>
    <w:rsid w:val="00D54D57"/>
    <w:rsid w:val="00D54F6D"/>
    <w:rsid w:val="00D55016"/>
    <w:rsid w:val="00D550D4"/>
    <w:rsid w:val="00D55FFA"/>
    <w:rsid w:val="00D56B76"/>
    <w:rsid w:val="00D6511B"/>
    <w:rsid w:val="00D652F1"/>
    <w:rsid w:val="00D65D49"/>
    <w:rsid w:val="00D71A2D"/>
    <w:rsid w:val="00D74736"/>
    <w:rsid w:val="00D75458"/>
    <w:rsid w:val="00D769AC"/>
    <w:rsid w:val="00D77E4D"/>
    <w:rsid w:val="00D82B53"/>
    <w:rsid w:val="00D85EBB"/>
    <w:rsid w:val="00D8771F"/>
    <w:rsid w:val="00D87C0F"/>
    <w:rsid w:val="00D909F4"/>
    <w:rsid w:val="00DA3445"/>
    <w:rsid w:val="00DC1B00"/>
    <w:rsid w:val="00DC677D"/>
    <w:rsid w:val="00DD20A8"/>
    <w:rsid w:val="00DD4225"/>
    <w:rsid w:val="00DD6073"/>
    <w:rsid w:val="00DD62BC"/>
    <w:rsid w:val="00DD782B"/>
    <w:rsid w:val="00DE1168"/>
    <w:rsid w:val="00DE23DE"/>
    <w:rsid w:val="00DE268E"/>
    <w:rsid w:val="00DF0EB2"/>
    <w:rsid w:val="00DF4E23"/>
    <w:rsid w:val="00E01359"/>
    <w:rsid w:val="00E02606"/>
    <w:rsid w:val="00E0285C"/>
    <w:rsid w:val="00E033E7"/>
    <w:rsid w:val="00E03B1E"/>
    <w:rsid w:val="00E06483"/>
    <w:rsid w:val="00E117C4"/>
    <w:rsid w:val="00E12922"/>
    <w:rsid w:val="00E159BB"/>
    <w:rsid w:val="00E15B69"/>
    <w:rsid w:val="00E17D9D"/>
    <w:rsid w:val="00E20457"/>
    <w:rsid w:val="00E37477"/>
    <w:rsid w:val="00E446F1"/>
    <w:rsid w:val="00E51DFA"/>
    <w:rsid w:val="00E521A4"/>
    <w:rsid w:val="00E63E14"/>
    <w:rsid w:val="00E646B3"/>
    <w:rsid w:val="00E647EF"/>
    <w:rsid w:val="00E666BF"/>
    <w:rsid w:val="00E66880"/>
    <w:rsid w:val="00E72A78"/>
    <w:rsid w:val="00E7319D"/>
    <w:rsid w:val="00E74F35"/>
    <w:rsid w:val="00E75FBC"/>
    <w:rsid w:val="00E77C3C"/>
    <w:rsid w:val="00E87A04"/>
    <w:rsid w:val="00EA2B50"/>
    <w:rsid w:val="00EA4CFD"/>
    <w:rsid w:val="00EB1C23"/>
    <w:rsid w:val="00EB1FA3"/>
    <w:rsid w:val="00EB243E"/>
    <w:rsid w:val="00EB307B"/>
    <w:rsid w:val="00EB7D58"/>
    <w:rsid w:val="00EC2DCB"/>
    <w:rsid w:val="00ED3444"/>
    <w:rsid w:val="00EE5342"/>
    <w:rsid w:val="00EE76A6"/>
    <w:rsid w:val="00EF0752"/>
    <w:rsid w:val="00EF271A"/>
    <w:rsid w:val="00F048E3"/>
    <w:rsid w:val="00F05533"/>
    <w:rsid w:val="00F104DC"/>
    <w:rsid w:val="00F162E3"/>
    <w:rsid w:val="00F214E0"/>
    <w:rsid w:val="00F22E75"/>
    <w:rsid w:val="00F2676F"/>
    <w:rsid w:val="00F26A08"/>
    <w:rsid w:val="00F27463"/>
    <w:rsid w:val="00F30A8F"/>
    <w:rsid w:val="00F43F11"/>
    <w:rsid w:val="00F46747"/>
    <w:rsid w:val="00F60159"/>
    <w:rsid w:val="00F63734"/>
    <w:rsid w:val="00F77BD1"/>
    <w:rsid w:val="00F8673F"/>
    <w:rsid w:val="00F8744C"/>
    <w:rsid w:val="00FA3CC4"/>
    <w:rsid w:val="00FA4B90"/>
    <w:rsid w:val="00FA583E"/>
    <w:rsid w:val="00FB2CC3"/>
    <w:rsid w:val="00FB58BB"/>
    <w:rsid w:val="00FC208E"/>
    <w:rsid w:val="00FC60A9"/>
    <w:rsid w:val="00FC7E85"/>
    <w:rsid w:val="00FD26EA"/>
    <w:rsid w:val="00FD5F5B"/>
    <w:rsid w:val="00FE1946"/>
    <w:rsid w:val="00FE1EE0"/>
    <w:rsid w:val="00FE3C55"/>
    <w:rsid w:val="00FE45E1"/>
    <w:rsid w:val="00FE585C"/>
    <w:rsid w:val="00FF437F"/>
    <w:rsid w:val="00FF78A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7A191F"/>
  <w15:docId w15:val="{E0BEB1F7-8B74-4821-B70C-9505C571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B1E"/>
    <w:rPr>
      <w:sz w:val="24"/>
      <w:szCs w:val="24"/>
    </w:rPr>
  </w:style>
  <w:style w:type="paragraph" w:styleId="Ttulo1">
    <w:name w:val="heading 1"/>
    <w:basedOn w:val="Normal"/>
    <w:next w:val="Normal"/>
    <w:qFormat/>
    <w:rsid w:val="00F162E3"/>
    <w:pPr>
      <w:keepNext/>
      <w:spacing w:line="360" w:lineRule="auto"/>
      <w:jc w:val="both"/>
      <w:outlineLvl w:val="0"/>
    </w:pPr>
    <w:rPr>
      <w:i/>
      <w:spacing w:val="20"/>
      <w:w w:val="120"/>
      <w:sz w:val="22"/>
      <w:szCs w:val="20"/>
    </w:rPr>
  </w:style>
  <w:style w:type="paragraph" w:styleId="Ttulo2">
    <w:name w:val="heading 2"/>
    <w:basedOn w:val="Normal"/>
    <w:next w:val="Normal"/>
    <w:qFormat/>
    <w:rsid w:val="00F162E3"/>
    <w:pPr>
      <w:keepNext/>
      <w:tabs>
        <w:tab w:val="left" w:pos="1620"/>
      </w:tabs>
      <w:spacing w:line="360" w:lineRule="auto"/>
      <w:jc w:val="both"/>
      <w:outlineLvl w:val="1"/>
    </w:pPr>
    <w:rPr>
      <w:rFonts w:ascii="Century Gothic" w:hAnsi="Century Gothic"/>
      <w:b/>
      <w:bCs/>
      <w:spacing w:val="2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F162E3"/>
    <w:pPr>
      <w:tabs>
        <w:tab w:val="left" w:pos="2552"/>
      </w:tabs>
      <w:spacing w:line="360" w:lineRule="auto"/>
      <w:jc w:val="both"/>
    </w:pPr>
    <w:rPr>
      <w:szCs w:val="20"/>
    </w:rPr>
  </w:style>
  <w:style w:type="paragraph" w:styleId="Recuodecorpodetexto">
    <w:name w:val="Body Text Indent"/>
    <w:basedOn w:val="Normal"/>
    <w:rsid w:val="00F162E3"/>
    <w:pPr>
      <w:spacing w:line="360" w:lineRule="auto"/>
      <w:ind w:firstLine="2835"/>
      <w:jc w:val="both"/>
    </w:pPr>
    <w:rPr>
      <w:rFonts w:ascii="Garamond" w:hAnsi="Garamond"/>
      <w:spacing w:val="20"/>
      <w:w w:val="120"/>
      <w:sz w:val="22"/>
      <w:szCs w:val="20"/>
    </w:rPr>
  </w:style>
  <w:style w:type="paragraph" w:styleId="Pr-formataoHTML">
    <w:name w:val="HTML Preformatted"/>
    <w:basedOn w:val="Normal"/>
    <w:link w:val="Pr-formataoHTMLChar"/>
    <w:uiPriority w:val="99"/>
    <w:rsid w:val="00F16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sz w:val="20"/>
      <w:szCs w:val="20"/>
    </w:rPr>
  </w:style>
  <w:style w:type="paragraph" w:styleId="Recuodecorpodetexto2">
    <w:name w:val="Body Text Indent 2"/>
    <w:basedOn w:val="Normal"/>
    <w:rsid w:val="00F162E3"/>
    <w:pPr>
      <w:tabs>
        <w:tab w:val="left" w:pos="1680"/>
      </w:tabs>
      <w:spacing w:line="360" w:lineRule="auto"/>
      <w:ind w:left="2835"/>
      <w:jc w:val="both"/>
    </w:pPr>
    <w:rPr>
      <w:rFonts w:ascii="Century Gothic" w:hAnsi="Century Gothic" w:cs="Arial"/>
      <w:spacing w:val="20"/>
      <w:sz w:val="20"/>
      <w:szCs w:val="20"/>
    </w:rPr>
  </w:style>
  <w:style w:type="paragraph" w:styleId="NormalWeb">
    <w:name w:val="Normal (Web)"/>
    <w:basedOn w:val="Normal"/>
    <w:uiPriority w:val="99"/>
    <w:rsid w:val="00F162E3"/>
    <w:pPr>
      <w:spacing w:before="100" w:beforeAutospacing="1" w:after="100" w:afterAutospacing="1"/>
    </w:pPr>
    <w:rPr>
      <w:rFonts w:ascii="Arial Unicode MS" w:eastAsia="Arial Unicode MS" w:hAnsi="Arial Unicode MS" w:cs="Arial Unicode MS"/>
    </w:rPr>
  </w:style>
  <w:style w:type="paragraph" w:styleId="Recuodecorpodetexto3">
    <w:name w:val="Body Text Indent 3"/>
    <w:basedOn w:val="Normal"/>
    <w:rsid w:val="00F162E3"/>
    <w:pPr>
      <w:spacing w:line="360" w:lineRule="auto"/>
      <w:ind w:left="2268"/>
      <w:jc w:val="both"/>
    </w:pPr>
    <w:rPr>
      <w:rFonts w:ascii="Century Gothic" w:hAnsi="Century Gothic"/>
      <w:color w:val="000000"/>
      <w:spacing w:val="20"/>
      <w:sz w:val="20"/>
      <w:szCs w:val="20"/>
    </w:rPr>
  </w:style>
  <w:style w:type="paragraph" w:styleId="Rodap">
    <w:name w:val="footer"/>
    <w:basedOn w:val="Normal"/>
    <w:link w:val="RodapChar"/>
    <w:uiPriority w:val="99"/>
    <w:rsid w:val="00F162E3"/>
    <w:pPr>
      <w:tabs>
        <w:tab w:val="center" w:pos="4419"/>
        <w:tab w:val="right" w:pos="8838"/>
      </w:tabs>
    </w:pPr>
  </w:style>
  <w:style w:type="paragraph" w:customStyle="1" w:styleId="ementa">
    <w:name w:val="ementa"/>
    <w:basedOn w:val="Normal"/>
    <w:rsid w:val="00F162E3"/>
    <w:pPr>
      <w:spacing w:before="100" w:beforeAutospacing="1" w:after="100" w:afterAutospacing="1"/>
      <w:jc w:val="both"/>
    </w:pPr>
    <w:rPr>
      <w:rFonts w:ascii="Arial" w:hAnsi="Arial" w:cs="Arial"/>
      <w:color w:val="000080"/>
      <w:sz w:val="20"/>
      <w:szCs w:val="20"/>
    </w:rPr>
  </w:style>
  <w:style w:type="paragraph" w:customStyle="1" w:styleId="recordtitle">
    <w:name w:val="recordtitle"/>
    <w:basedOn w:val="Normal"/>
    <w:rsid w:val="00F162E3"/>
    <w:pPr>
      <w:shd w:val="clear" w:color="auto" w:fill="EDEDDC"/>
      <w:spacing w:before="100" w:beforeAutospacing="1" w:after="100" w:afterAutospacing="1"/>
    </w:pPr>
    <w:rPr>
      <w:rFonts w:ascii="Arial" w:hAnsi="Arial" w:cs="Arial"/>
      <w:color w:val="000000"/>
      <w:sz w:val="20"/>
      <w:szCs w:val="20"/>
    </w:rPr>
  </w:style>
  <w:style w:type="character" w:styleId="Nmerodepgina">
    <w:name w:val="page number"/>
    <w:basedOn w:val="Fontepargpadro"/>
    <w:rsid w:val="00F162E3"/>
  </w:style>
  <w:style w:type="paragraph" w:styleId="Textodenotaderodap">
    <w:name w:val="footnote text"/>
    <w:aliases w:val="Texto de nota de rodapé2, Char,Texto de nota de rodapé Char Char Char,Texto de nota de rodapé Char Char Char Char Char,Texto de nota de rodapé1 Char Char Char Char Char Char Char Char Char Char,Char,ESC-Rodapé,ESC-Nota de rodapé"/>
    <w:basedOn w:val="Normal"/>
    <w:link w:val="TextodenotaderodapChar"/>
    <w:uiPriority w:val="99"/>
    <w:rsid w:val="00F162E3"/>
    <w:rPr>
      <w:sz w:val="20"/>
    </w:rPr>
  </w:style>
  <w:style w:type="character" w:styleId="Refdenotaderodap">
    <w:name w:val="footnote reference"/>
    <w:aliases w:val="Texto de nota al pie,Appel note de bas de page,Footnotes refss,Footnote number,referencia nota al pie,BVI fnr,f,4_G,16 Point,Superscript 6 Point,Texto nota al pie"/>
    <w:uiPriority w:val="99"/>
    <w:rsid w:val="00F162E3"/>
    <w:rPr>
      <w:vertAlign w:val="superscript"/>
    </w:rPr>
  </w:style>
  <w:style w:type="paragraph" w:styleId="Corpodetexto2">
    <w:name w:val="Body Text 2"/>
    <w:basedOn w:val="Normal"/>
    <w:rsid w:val="00F162E3"/>
    <w:pPr>
      <w:jc w:val="both"/>
    </w:pPr>
    <w:rPr>
      <w:rFonts w:ascii="Arial" w:hAnsi="Arial"/>
      <w:b/>
      <w:i/>
    </w:rPr>
  </w:style>
  <w:style w:type="paragraph" w:styleId="Corpodetexto3">
    <w:name w:val="Body Text 3"/>
    <w:basedOn w:val="Normal"/>
    <w:rsid w:val="00F162E3"/>
    <w:pPr>
      <w:spacing w:line="360" w:lineRule="auto"/>
      <w:jc w:val="both"/>
    </w:pPr>
    <w:rPr>
      <w:rFonts w:ascii="Garamond" w:hAnsi="Garamond"/>
    </w:rPr>
  </w:style>
  <w:style w:type="character" w:customStyle="1" w:styleId="highlightbrs1">
    <w:name w:val="highlightbrs1"/>
    <w:rsid w:val="00F162E3"/>
    <w:rPr>
      <w:b/>
      <w:bCs/>
      <w:color w:val="FF0000"/>
    </w:rPr>
  </w:style>
  <w:style w:type="paragraph" w:styleId="Textodebalo">
    <w:name w:val="Balloon Text"/>
    <w:basedOn w:val="Normal"/>
    <w:semiHidden/>
    <w:rsid w:val="00F2676F"/>
    <w:rPr>
      <w:rFonts w:ascii="Tahoma" w:hAnsi="Tahoma" w:cs="Tahoma"/>
      <w:sz w:val="16"/>
      <w:szCs w:val="16"/>
    </w:rPr>
  </w:style>
  <w:style w:type="character" w:styleId="Hyperlink">
    <w:name w:val="Hyperlink"/>
    <w:uiPriority w:val="99"/>
    <w:rsid w:val="00071FF3"/>
    <w:rPr>
      <w:color w:val="0000FF"/>
      <w:u w:val="single"/>
    </w:rPr>
  </w:style>
  <w:style w:type="table" w:styleId="Tabelacomgrade">
    <w:name w:val="Table Grid"/>
    <w:basedOn w:val="Tabelanormal"/>
    <w:rsid w:val="006F6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Recuodecorpodetexto3">
    <w:name w:val="WW-Recuo de corpo de texto 3"/>
    <w:basedOn w:val="Normal"/>
    <w:rsid w:val="00CE53CB"/>
    <w:pPr>
      <w:suppressAutoHyphens/>
      <w:spacing w:line="360" w:lineRule="auto"/>
      <w:ind w:firstLine="2694"/>
      <w:jc w:val="both"/>
    </w:pPr>
    <w:rPr>
      <w:rFonts w:ascii="Arial" w:hAnsi="Arial"/>
      <w:spacing w:val="20"/>
      <w:sz w:val="22"/>
      <w:szCs w:val="20"/>
      <w:u w:val="single"/>
      <w:lang w:val="pt-PT"/>
    </w:rPr>
  </w:style>
  <w:style w:type="paragraph" w:customStyle="1" w:styleId="western">
    <w:name w:val="western"/>
    <w:basedOn w:val="Normal"/>
    <w:rsid w:val="00CE53CB"/>
    <w:pPr>
      <w:spacing w:before="100" w:beforeAutospacing="1" w:after="100" w:afterAutospacing="1"/>
    </w:pPr>
  </w:style>
  <w:style w:type="character" w:customStyle="1" w:styleId="Pr-formataoHTMLChar">
    <w:name w:val="Pré-formatação HTML Char"/>
    <w:link w:val="Pr-formataoHTML"/>
    <w:uiPriority w:val="99"/>
    <w:rsid w:val="004D1663"/>
    <w:rPr>
      <w:rFonts w:ascii="Verdana" w:eastAsia="Arial Unicode MS" w:hAnsi="Verdana" w:cs="Arial Unicode MS"/>
    </w:rPr>
  </w:style>
  <w:style w:type="paragraph" w:styleId="Cabealho">
    <w:name w:val="header"/>
    <w:basedOn w:val="Normal"/>
    <w:link w:val="CabealhoChar"/>
    <w:unhideWhenUsed/>
    <w:rsid w:val="006F578D"/>
    <w:pPr>
      <w:tabs>
        <w:tab w:val="center" w:pos="4252"/>
        <w:tab w:val="right" w:pos="8504"/>
      </w:tabs>
    </w:pPr>
    <w:rPr>
      <w:sz w:val="20"/>
      <w:szCs w:val="20"/>
    </w:rPr>
  </w:style>
  <w:style w:type="character" w:customStyle="1" w:styleId="CabealhoChar">
    <w:name w:val="Cabeçalho Char"/>
    <w:basedOn w:val="Fontepargpadro"/>
    <w:link w:val="Cabealho"/>
    <w:rsid w:val="006F578D"/>
  </w:style>
  <w:style w:type="paragraph" w:styleId="Ttulo">
    <w:name w:val="Title"/>
    <w:basedOn w:val="Normal"/>
    <w:link w:val="TtuloChar"/>
    <w:qFormat/>
    <w:rsid w:val="003D2C67"/>
    <w:pPr>
      <w:jc w:val="center"/>
    </w:pPr>
    <w:rPr>
      <w:rFonts w:ascii="Arial" w:hAnsi="Arial"/>
      <w:b/>
      <w:szCs w:val="20"/>
      <w:u w:val="single"/>
    </w:rPr>
  </w:style>
  <w:style w:type="character" w:customStyle="1" w:styleId="TtuloChar">
    <w:name w:val="Título Char"/>
    <w:link w:val="Ttulo"/>
    <w:rsid w:val="003D2C67"/>
    <w:rPr>
      <w:rFonts w:ascii="Arial" w:hAnsi="Arial"/>
      <w:b/>
      <w:sz w:val="24"/>
      <w:u w:val="single"/>
    </w:rPr>
  </w:style>
  <w:style w:type="paragraph" w:styleId="PargrafodaLista">
    <w:name w:val="List Paragraph"/>
    <w:basedOn w:val="Normal"/>
    <w:uiPriority w:val="34"/>
    <w:qFormat/>
    <w:rsid w:val="00665C44"/>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rsid w:val="00C964FE"/>
  </w:style>
  <w:style w:type="character" w:customStyle="1" w:styleId="TextodenotaderodapChar">
    <w:name w:val="Texto de nota de rodapé Char"/>
    <w:aliases w:val="Texto de nota de rodapé2 Char, Char Char,Texto de nota de rodapé Char Char Char Char,Texto de nota de rodapé Char Char Char Char Char Char,Texto de nota de rodapé1 Char Char Char Char Char Char Char Char Char Char Char"/>
    <w:link w:val="Textodenotaderodap"/>
    <w:uiPriority w:val="99"/>
    <w:rsid w:val="00C964FE"/>
    <w:rPr>
      <w:szCs w:val="24"/>
    </w:rPr>
  </w:style>
  <w:style w:type="character" w:styleId="Forte">
    <w:name w:val="Strong"/>
    <w:uiPriority w:val="22"/>
    <w:qFormat/>
    <w:rsid w:val="00A653C5"/>
    <w:rPr>
      <w:b/>
      <w:bCs/>
    </w:rPr>
  </w:style>
  <w:style w:type="paragraph" w:customStyle="1" w:styleId="Estilopadro">
    <w:name w:val="Estilo padrão"/>
    <w:rsid w:val="00A653C5"/>
    <w:pPr>
      <w:suppressAutoHyphens/>
      <w:spacing w:after="200" w:line="276" w:lineRule="auto"/>
    </w:pPr>
    <w:rPr>
      <w:rFonts w:ascii="Calibri" w:eastAsia="Calibri" w:hAnsi="Calibri"/>
      <w:color w:val="00000A"/>
      <w:sz w:val="22"/>
      <w:szCs w:val="22"/>
      <w:lang w:eastAsia="en-US"/>
    </w:rPr>
  </w:style>
  <w:style w:type="character" w:customStyle="1" w:styleId="RodapChar">
    <w:name w:val="Rodapé Char"/>
    <w:link w:val="Rodap"/>
    <w:uiPriority w:val="99"/>
    <w:rsid w:val="0030264A"/>
    <w:rPr>
      <w:sz w:val="24"/>
      <w:szCs w:val="24"/>
    </w:rPr>
  </w:style>
  <w:style w:type="paragraph" w:customStyle="1" w:styleId="Default">
    <w:name w:val="Default"/>
    <w:rsid w:val="00942CE2"/>
    <w:pPr>
      <w:autoSpaceDE w:val="0"/>
      <w:autoSpaceDN w:val="0"/>
      <w:adjustRightInd w:val="0"/>
    </w:pPr>
    <w:rPr>
      <w:color w:val="000000"/>
      <w:sz w:val="24"/>
      <w:szCs w:val="24"/>
    </w:rPr>
  </w:style>
  <w:style w:type="paragraph" w:styleId="SemEspaamento">
    <w:name w:val="No Spacing"/>
    <w:aliases w:val="CitaçãoP"/>
    <w:link w:val="SemEspaamentoChar"/>
    <w:uiPriority w:val="1"/>
    <w:qFormat/>
    <w:rsid w:val="00C75E1C"/>
  </w:style>
  <w:style w:type="character" w:customStyle="1" w:styleId="t2">
    <w:name w:val="t2"/>
    <w:rsid w:val="00CC7146"/>
  </w:style>
  <w:style w:type="character" w:customStyle="1" w:styleId="t3">
    <w:name w:val="t3"/>
    <w:rsid w:val="00CC7146"/>
  </w:style>
  <w:style w:type="paragraph" w:customStyle="1" w:styleId="1Corpo">
    <w:name w:val="1Corpo"/>
    <w:basedOn w:val="Normal"/>
    <w:link w:val="1CorpoChar"/>
    <w:qFormat/>
    <w:rsid w:val="00403C7C"/>
    <w:pPr>
      <w:spacing w:before="240" w:after="240" w:line="360" w:lineRule="auto"/>
      <w:ind w:firstLine="1701"/>
      <w:jc w:val="both"/>
    </w:pPr>
    <w:rPr>
      <w:sz w:val="28"/>
      <w:szCs w:val="28"/>
    </w:rPr>
  </w:style>
  <w:style w:type="character" w:customStyle="1" w:styleId="1CorpoChar">
    <w:name w:val="1Corpo Char"/>
    <w:link w:val="1Corpo"/>
    <w:rsid w:val="00403C7C"/>
    <w:rPr>
      <w:sz w:val="28"/>
      <w:szCs w:val="28"/>
    </w:rPr>
  </w:style>
  <w:style w:type="paragraph" w:customStyle="1" w:styleId="Normal1">
    <w:name w:val="Normal1"/>
    <w:rsid w:val="00403C7C"/>
    <w:pPr>
      <w:pBdr>
        <w:top w:val="nil"/>
        <w:left w:val="nil"/>
        <w:bottom w:val="nil"/>
        <w:right w:val="nil"/>
        <w:between w:val="nil"/>
      </w:pBdr>
    </w:pPr>
    <w:rPr>
      <w:color w:val="000000"/>
      <w:sz w:val="24"/>
      <w:szCs w:val="24"/>
    </w:rPr>
  </w:style>
  <w:style w:type="character" w:customStyle="1" w:styleId="SemEspaamentoChar">
    <w:name w:val="Sem Espaçamento Char"/>
    <w:aliases w:val="CitaçãoP Char"/>
    <w:link w:val="SemEspaamento"/>
    <w:uiPriority w:val="1"/>
    <w:rsid w:val="00403C7C"/>
    <w:rPr>
      <w:lang w:val="pt-BR" w:eastAsia="pt-BR" w:bidi="ar-SA"/>
    </w:rPr>
  </w:style>
  <w:style w:type="character" w:styleId="Refdecomentrio">
    <w:name w:val="annotation reference"/>
    <w:uiPriority w:val="99"/>
    <w:semiHidden/>
    <w:unhideWhenUsed/>
    <w:rsid w:val="00507BD8"/>
    <w:rPr>
      <w:sz w:val="16"/>
      <w:szCs w:val="16"/>
    </w:rPr>
  </w:style>
  <w:style w:type="paragraph" w:styleId="Textodecomentrio">
    <w:name w:val="annotation text"/>
    <w:basedOn w:val="Normal"/>
    <w:link w:val="TextodecomentrioChar"/>
    <w:uiPriority w:val="99"/>
    <w:semiHidden/>
    <w:unhideWhenUsed/>
    <w:rsid w:val="00507BD8"/>
    <w:rPr>
      <w:sz w:val="20"/>
      <w:szCs w:val="20"/>
    </w:rPr>
  </w:style>
  <w:style w:type="character" w:customStyle="1" w:styleId="TextodecomentrioChar">
    <w:name w:val="Texto de comentário Char"/>
    <w:basedOn w:val="Fontepargpadro"/>
    <w:link w:val="Textodecomentrio"/>
    <w:uiPriority w:val="99"/>
    <w:semiHidden/>
    <w:rsid w:val="00507BD8"/>
  </w:style>
  <w:style w:type="paragraph" w:styleId="Assuntodocomentrio">
    <w:name w:val="annotation subject"/>
    <w:basedOn w:val="Textodecomentrio"/>
    <w:next w:val="Textodecomentrio"/>
    <w:link w:val="AssuntodocomentrioChar"/>
    <w:uiPriority w:val="99"/>
    <w:semiHidden/>
    <w:unhideWhenUsed/>
    <w:rsid w:val="00507BD8"/>
    <w:rPr>
      <w:b/>
      <w:bCs/>
    </w:rPr>
  </w:style>
  <w:style w:type="character" w:customStyle="1" w:styleId="AssuntodocomentrioChar">
    <w:name w:val="Assunto do comentário Char"/>
    <w:link w:val="Assuntodocomentrio"/>
    <w:uiPriority w:val="99"/>
    <w:semiHidden/>
    <w:rsid w:val="00507BD8"/>
    <w:rPr>
      <w:b/>
      <w:bCs/>
    </w:rPr>
  </w:style>
  <w:style w:type="paragraph" w:customStyle="1" w:styleId="cbanormal">
    <w:name w:val="cba normal"/>
    <w:basedOn w:val="Normal"/>
    <w:link w:val="cbanormalChar"/>
    <w:qFormat/>
    <w:rsid w:val="006F70F6"/>
    <w:pPr>
      <w:spacing w:before="120" w:after="120" w:line="360" w:lineRule="auto"/>
      <w:ind w:firstLine="1701"/>
      <w:jc w:val="both"/>
    </w:pPr>
    <w:rPr>
      <w:sz w:val="28"/>
      <w:szCs w:val="28"/>
    </w:rPr>
  </w:style>
  <w:style w:type="paragraph" w:customStyle="1" w:styleId="cbacitao">
    <w:name w:val="cba citação"/>
    <w:basedOn w:val="Normal"/>
    <w:link w:val="cbacitaoChar"/>
    <w:qFormat/>
    <w:rsid w:val="006F70F6"/>
    <w:pPr>
      <w:spacing w:before="240"/>
      <w:ind w:left="2268"/>
      <w:jc w:val="both"/>
    </w:pPr>
  </w:style>
  <w:style w:type="character" w:customStyle="1" w:styleId="cbanormalChar">
    <w:name w:val="cba normal Char"/>
    <w:basedOn w:val="Fontepargpadro"/>
    <w:link w:val="cbanormal"/>
    <w:rsid w:val="006F70F6"/>
    <w:rPr>
      <w:sz w:val="28"/>
      <w:szCs w:val="28"/>
    </w:rPr>
  </w:style>
  <w:style w:type="character" w:customStyle="1" w:styleId="cbacitaoChar">
    <w:name w:val="cba citação Char"/>
    <w:basedOn w:val="Fontepargpadro"/>
    <w:link w:val="cbacitao"/>
    <w:rsid w:val="006F70F6"/>
    <w:rPr>
      <w:sz w:val="24"/>
      <w:szCs w:val="24"/>
    </w:rPr>
  </w:style>
  <w:style w:type="character" w:customStyle="1" w:styleId="1CorpoChar0">
    <w:name w:val="1 Corpo Char"/>
    <w:link w:val="1Corpo0"/>
    <w:locked/>
    <w:rsid w:val="00675FAC"/>
    <w:rPr>
      <w:sz w:val="28"/>
      <w:szCs w:val="28"/>
    </w:rPr>
  </w:style>
  <w:style w:type="paragraph" w:customStyle="1" w:styleId="1Corpo0">
    <w:name w:val="1 Corpo"/>
    <w:basedOn w:val="Normal"/>
    <w:link w:val="1CorpoChar0"/>
    <w:qFormat/>
    <w:rsid w:val="00675FAC"/>
    <w:pPr>
      <w:tabs>
        <w:tab w:val="left" w:pos="0"/>
      </w:tabs>
      <w:spacing w:before="240" w:after="240" w:line="360" w:lineRule="auto"/>
      <w:ind w:firstLine="1701"/>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3347">
      <w:bodyDiv w:val="1"/>
      <w:marLeft w:val="0"/>
      <w:marRight w:val="0"/>
      <w:marTop w:val="0"/>
      <w:marBottom w:val="0"/>
      <w:divBdr>
        <w:top w:val="none" w:sz="0" w:space="0" w:color="auto"/>
        <w:left w:val="none" w:sz="0" w:space="0" w:color="auto"/>
        <w:bottom w:val="none" w:sz="0" w:space="0" w:color="auto"/>
        <w:right w:val="none" w:sz="0" w:space="0" w:color="auto"/>
      </w:divBdr>
    </w:div>
    <w:div w:id="115368785">
      <w:bodyDiv w:val="1"/>
      <w:marLeft w:val="0"/>
      <w:marRight w:val="0"/>
      <w:marTop w:val="0"/>
      <w:marBottom w:val="0"/>
      <w:divBdr>
        <w:top w:val="none" w:sz="0" w:space="0" w:color="auto"/>
        <w:left w:val="none" w:sz="0" w:space="0" w:color="auto"/>
        <w:bottom w:val="none" w:sz="0" w:space="0" w:color="auto"/>
        <w:right w:val="none" w:sz="0" w:space="0" w:color="auto"/>
      </w:divBdr>
      <w:divsChild>
        <w:div w:id="627273115">
          <w:marLeft w:val="0"/>
          <w:marRight w:val="0"/>
          <w:marTop w:val="0"/>
          <w:marBottom w:val="0"/>
          <w:divBdr>
            <w:top w:val="none" w:sz="0" w:space="0" w:color="auto"/>
            <w:left w:val="none" w:sz="0" w:space="0" w:color="auto"/>
            <w:bottom w:val="none" w:sz="0" w:space="0" w:color="auto"/>
            <w:right w:val="none" w:sz="0" w:space="0" w:color="auto"/>
          </w:divBdr>
          <w:divsChild>
            <w:div w:id="646084891">
              <w:marLeft w:val="0"/>
              <w:marRight w:val="0"/>
              <w:marTop w:val="0"/>
              <w:marBottom w:val="0"/>
              <w:divBdr>
                <w:top w:val="none" w:sz="0" w:space="0" w:color="auto"/>
                <w:left w:val="none" w:sz="0" w:space="0" w:color="auto"/>
                <w:bottom w:val="none" w:sz="0" w:space="0" w:color="auto"/>
                <w:right w:val="none" w:sz="0" w:space="0" w:color="auto"/>
              </w:divBdr>
              <w:divsChild>
                <w:div w:id="162707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7516">
      <w:bodyDiv w:val="1"/>
      <w:marLeft w:val="0"/>
      <w:marRight w:val="0"/>
      <w:marTop w:val="0"/>
      <w:marBottom w:val="0"/>
      <w:divBdr>
        <w:top w:val="none" w:sz="0" w:space="0" w:color="auto"/>
        <w:left w:val="none" w:sz="0" w:space="0" w:color="auto"/>
        <w:bottom w:val="none" w:sz="0" w:space="0" w:color="auto"/>
        <w:right w:val="none" w:sz="0" w:space="0" w:color="auto"/>
      </w:divBdr>
      <w:divsChild>
        <w:div w:id="439180925">
          <w:marLeft w:val="0"/>
          <w:marRight w:val="0"/>
          <w:marTop w:val="0"/>
          <w:marBottom w:val="0"/>
          <w:divBdr>
            <w:top w:val="none" w:sz="0" w:space="0" w:color="auto"/>
            <w:left w:val="none" w:sz="0" w:space="0" w:color="auto"/>
            <w:bottom w:val="none" w:sz="0" w:space="0" w:color="auto"/>
            <w:right w:val="none" w:sz="0" w:space="0" w:color="auto"/>
          </w:divBdr>
          <w:divsChild>
            <w:div w:id="473453374">
              <w:marLeft w:val="0"/>
              <w:marRight w:val="0"/>
              <w:marTop w:val="0"/>
              <w:marBottom w:val="0"/>
              <w:divBdr>
                <w:top w:val="none" w:sz="0" w:space="0" w:color="auto"/>
                <w:left w:val="none" w:sz="0" w:space="0" w:color="auto"/>
                <w:bottom w:val="none" w:sz="0" w:space="0" w:color="auto"/>
                <w:right w:val="none" w:sz="0" w:space="0" w:color="auto"/>
              </w:divBdr>
              <w:divsChild>
                <w:div w:id="10214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4525">
      <w:bodyDiv w:val="1"/>
      <w:marLeft w:val="0"/>
      <w:marRight w:val="0"/>
      <w:marTop w:val="0"/>
      <w:marBottom w:val="0"/>
      <w:divBdr>
        <w:top w:val="none" w:sz="0" w:space="0" w:color="auto"/>
        <w:left w:val="none" w:sz="0" w:space="0" w:color="auto"/>
        <w:bottom w:val="none" w:sz="0" w:space="0" w:color="auto"/>
        <w:right w:val="none" w:sz="0" w:space="0" w:color="auto"/>
      </w:divBdr>
    </w:div>
    <w:div w:id="192966049">
      <w:bodyDiv w:val="1"/>
      <w:marLeft w:val="0"/>
      <w:marRight w:val="0"/>
      <w:marTop w:val="0"/>
      <w:marBottom w:val="0"/>
      <w:divBdr>
        <w:top w:val="none" w:sz="0" w:space="0" w:color="auto"/>
        <w:left w:val="none" w:sz="0" w:space="0" w:color="auto"/>
        <w:bottom w:val="none" w:sz="0" w:space="0" w:color="auto"/>
        <w:right w:val="none" w:sz="0" w:space="0" w:color="auto"/>
      </w:divBdr>
    </w:div>
    <w:div w:id="207693177">
      <w:bodyDiv w:val="1"/>
      <w:marLeft w:val="0"/>
      <w:marRight w:val="0"/>
      <w:marTop w:val="0"/>
      <w:marBottom w:val="0"/>
      <w:divBdr>
        <w:top w:val="none" w:sz="0" w:space="0" w:color="auto"/>
        <w:left w:val="none" w:sz="0" w:space="0" w:color="auto"/>
        <w:bottom w:val="none" w:sz="0" w:space="0" w:color="auto"/>
        <w:right w:val="none" w:sz="0" w:space="0" w:color="auto"/>
      </w:divBdr>
      <w:divsChild>
        <w:div w:id="2014407891">
          <w:marLeft w:val="0"/>
          <w:marRight w:val="0"/>
          <w:marTop w:val="0"/>
          <w:marBottom w:val="0"/>
          <w:divBdr>
            <w:top w:val="none" w:sz="0" w:space="0" w:color="auto"/>
            <w:left w:val="none" w:sz="0" w:space="0" w:color="auto"/>
            <w:bottom w:val="none" w:sz="0" w:space="0" w:color="auto"/>
            <w:right w:val="none" w:sz="0" w:space="0" w:color="auto"/>
          </w:divBdr>
          <w:divsChild>
            <w:div w:id="944767259">
              <w:marLeft w:val="0"/>
              <w:marRight w:val="0"/>
              <w:marTop w:val="0"/>
              <w:marBottom w:val="0"/>
              <w:divBdr>
                <w:top w:val="none" w:sz="0" w:space="0" w:color="auto"/>
                <w:left w:val="none" w:sz="0" w:space="0" w:color="auto"/>
                <w:bottom w:val="none" w:sz="0" w:space="0" w:color="auto"/>
                <w:right w:val="none" w:sz="0" w:space="0" w:color="auto"/>
              </w:divBdr>
              <w:divsChild>
                <w:div w:id="21188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20492">
      <w:bodyDiv w:val="1"/>
      <w:marLeft w:val="0"/>
      <w:marRight w:val="0"/>
      <w:marTop w:val="0"/>
      <w:marBottom w:val="0"/>
      <w:divBdr>
        <w:top w:val="none" w:sz="0" w:space="0" w:color="auto"/>
        <w:left w:val="none" w:sz="0" w:space="0" w:color="auto"/>
        <w:bottom w:val="none" w:sz="0" w:space="0" w:color="auto"/>
        <w:right w:val="none" w:sz="0" w:space="0" w:color="auto"/>
      </w:divBdr>
      <w:divsChild>
        <w:div w:id="137915245">
          <w:marLeft w:val="0"/>
          <w:marRight w:val="0"/>
          <w:marTop w:val="0"/>
          <w:marBottom w:val="0"/>
          <w:divBdr>
            <w:top w:val="none" w:sz="0" w:space="0" w:color="auto"/>
            <w:left w:val="none" w:sz="0" w:space="0" w:color="auto"/>
            <w:bottom w:val="none" w:sz="0" w:space="0" w:color="auto"/>
            <w:right w:val="none" w:sz="0" w:space="0" w:color="auto"/>
          </w:divBdr>
        </w:div>
        <w:div w:id="1372000414">
          <w:marLeft w:val="0"/>
          <w:marRight w:val="0"/>
          <w:marTop w:val="0"/>
          <w:marBottom w:val="0"/>
          <w:divBdr>
            <w:top w:val="none" w:sz="0" w:space="0" w:color="auto"/>
            <w:left w:val="none" w:sz="0" w:space="0" w:color="auto"/>
            <w:bottom w:val="none" w:sz="0" w:space="0" w:color="auto"/>
            <w:right w:val="none" w:sz="0" w:space="0" w:color="auto"/>
          </w:divBdr>
        </w:div>
        <w:div w:id="2083524165">
          <w:marLeft w:val="0"/>
          <w:marRight w:val="0"/>
          <w:marTop w:val="0"/>
          <w:marBottom w:val="0"/>
          <w:divBdr>
            <w:top w:val="none" w:sz="0" w:space="0" w:color="auto"/>
            <w:left w:val="none" w:sz="0" w:space="0" w:color="auto"/>
            <w:bottom w:val="none" w:sz="0" w:space="0" w:color="auto"/>
            <w:right w:val="none" w:sz="0" w:space="0" w:color="auto"/>
          </w:divBdr>
        </w:div>
      </w:divsChild>
    </w:div>
    <w:div w:id="256256039">
      <w:bodyDiv w:val="1"/>
      <w:marLeft w:val="0"/>
      <w:marRight w:val="0"/>
      <w:marTop w:val="0"/>
      <w:marBottom w:val="0"/>
      <w:divBdr>
        <w:top w:val="none" w:sz="0" w:space="0" w:color="auto"/>
        <w:left w:val="none" w:sz="0" w:space="0" w:color="auto"/>
        <w:bottom w:val="none" w:sz="0" w:space="0" w:color="auto"/>
        <w:right w:val="none" w:sz="0" w:space="0" w:color="auto"/>
      </w:divBdr>
      <w:divsChild>
        <w:div w:id="1494949387">
          <w:marLeft w:val="0"/>
          <w:marRight w:val="0"/>
          <w:marTop w:val="0"/>
          <w:marBottom w:val="0"/>
          <w:divBdr>
            <w:top w:val="none" w:sz="0" w:space="0" w:color="auto"/>
            <w:left w:val="none" w:sz="0" w:space="0" w:color="auto"/>
            <w:bottom w:val="none" w:sz="0" w:space="0" w:color="auto"/>
            <w:right w:val="none" w:sz="0" w:space="0" w:color="auto"/>
          </w:divBdr>
          <w:divsChild>
            <w:div w:id="340663267">
              <w:marLeft w:val="0"/>
              <w:marRight w:val="0"/>
              <w:marTop w:val="0"/>
              <w:marBottom w:val="0"/>
              <w:divBdr>
                <w:top w:val="none" w:sz="0" w:space="0" w:color="auto"/>
                <w:left w:val="none" w:sz="0" w:space="0" w:color="auto"/>
                <w:bottom w:val="none" w:sz="0" w:space="0" w:color="auto"/>
                <w:right w:val="none" w:sz="0" w:space="0" w:color="auto"/>
              </w:divBdr>
              <w:divsChild>
                <w:div w:id="131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538">
      <w:bodyDiv w:val="1"/>
      <w:marLeft w:val="0"/>
      <w:marRight w:val="0"/>
      <w:marTop w:val="0"/>
      <w:marBottom w:val="0"/>
      <w:divBdr>
        <w:top w:val="none" w:sz="0" w:space="0" w:color="auto"/>
        <w:left w:val="none" w:sz="0" w:space="0" w:color="auto"/>
        <w:bottom w:val="none" w:sz="0" w:space="0" w:color="auto"/>
        <w:right w:val="none" w:sz="0" w:space="0" w:color="auto"/>
      </w:divBdr>
      <w:divsChild>
        <w:div w:id="896598313">
          <w:marLeft w:val="0"/>
          <w:marRight w:val="0"/>
          <w:marTop w:val="0"/>
          <w:marBottom w:val="0"/>
          <w:divBdr>
            <w:top w:val="none" w:sz="0" w:space="0" w:color="auto"/>
            <w:left w:val="none" w:sz="0" w:space="0" w:color="auto"/>
            <w:bottom w:val="none" w:sz="0" w:space="0" w:color="auto"/>
            <w:right w:val="none" w:sz="0" w:space="0" w:color="auto"/>
          </w:divBdr>
          <w:divsChild>
            <w:div w:id="1865553156">
              <w:marLeft w:val="0"/>
              <w:marRight w:val="0"/>
              <w:marTop w:val="0"/>
              <w:marBottom w:val="0"/>
              <w:divBdr>
                <w:top w:val="none" w:sz="0" w:space="0" w:color="auto"/>
                <w:left w:val="none" w:sz="0" w:space="0" w:color="auto"/>
                <w:bottom w:val="none" w:sz="0" w:space="0" w:color="auto"/>
                <w:right w:val="none" w:sz="0" w:space="0" w:color="auto"/>
              </w:divBdr>
              <w:divsChild>
                <w:div w:id="2017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95645">
      <w:bodyDiv w:val="1"/>
      <w:marLeft w:val="0"/>
      <w:marRight w:val="0"/>
      <w:marTop w:val="0"/>
      <w:marBottom w:val="0"/>
      <w:divBdr>
        <w:top w:val="none" w:sz="0" w:space="0" w:color="auto"/>
        <w:left w:val="none" w:sz="0" w:space="0" w:color="auto"/>
        <w:bottom w:val="none" w:sz="0" w:space="0" w:color="auto"/>
        <w:right w:val="none" w:sz="0" w:space="0" w:color="auto"/>
      </w:divBdr>
      <w:divsChild>
        <w:div w:id="1093476118">
          <w:marLeft w:val="0"/>
          <w:marRight w:val="0"/>
          <w:marTop w:val="0"/>
          <w:marBottom w:val="0"/>
          <w:divBdr>
            <w:top w:val="none" w:sz="0" w:space="0" w:color="auto"/>
            <w:left w:val="none" w:sz="0" w:space="0" w:color="auto"/>
            <w:bottom w:val="none" w:sz="0" w:space="0" w:color="auto"/>
            <w:right w:val="none" w:sz="0" w:space="0" w:color="auto"/>
          </w:divBdr>
          <w:divsChild>
            <w:div w:id="534660830">
              <w:marLeft w:val="0"/>
              <w:marRight w:val="0"/>
              <w:marTop w:val="0"/>
              <w:marBottom w:val="0"/>
              <w:divBdr>
                <w:top w:val="none" w:sz="0" w:space="0" w:color="auto"/>
                <w:left w:val="none" w:sz="0" w:space="0" w:color="auto"/>
                <w:bottom w:val="none" w:sz="0" w:space="0" w:color="auto"/>
                <w:right w:val="none" w:sz="0" w:space="0" w:color="auto"/>
              </w:divBdr>
              <w:divsChild>
                <w:div w:id="15498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659659">
      <w:bodyDiv w:val="1"/>
      <w:marLeft w:val="0"/>
      <w:marRight w:val="0"/>
      <w:marTop w:val="0"/>
      <w:marBottom w:val="0"/>
      <w:divBdr>
        <w:top w:val="none" w:sz="0" w:space="0" w:color="auto"/>
        <w:left w:val="none" w:sz="0" w:space="0" w:color="auto"/>
        <w:bottom w:val="none" w:sz="0" w:space="0" w:color="auto"/>
        <w:right w:val="none" w:sz="0" w:space="0" w:color="auto"/>
      </w:divBdr>
    </w:div>
    <w:div w:id="321543883">
      <w:bodyDiv w:val="1"/>
      <w:marLeft w:val="0"/>
      <w:marRight w:val="0"/>
      <w:marTop w:val="0"/>
      <w:marBottom w:val="0"/>
      <w:divBdr>
        <w:top w:val="none" w:sz="0" w:space="0" w:color="auto"/>
        <w:left w:val="none" w:sz="0" w:space="0" w:color="auto"/>
        <w:bottom w:val="none" w:sz="0" w:space="0" w:color="auto"/>
        <w:right w:val="none" w:sz="0" w:space="0" w:color="auto"/>
      </w:divBdr>
    </w:div>
    <w:div w:id="325086489">
      <w:bodyDiv w:val="1"/>
      <w:marLeft w:val="0"/>
      <w:marRight w:val="0"/>
      <w:marTop w:val="0"/>
      <w:marBottom w:val="0"/>
      <w:divBdr>
        <w:top w:val="none" w:sz="0" w:space="0" w:color="auto"/>
        <w:left w:val="none" w:sz="0" w:space="0" w:color="auto"/>
        <w:bottom w:val="none" w:sz="0" w:space="0" w:color="auto"/>
        <w:right w:val="none" w:sz="0" w:space="0" w:color="auto"/>
      </w:divBdr>
      <w:divsChild>
        <w:div w:id="262156762">
          <w:marLeft w:val="0"/>
          <w:marRight w:val="0"/>
          <w:marTop w:val="0"/>
          <w:marBottom w:val="0"/>
          <w:divBdr>
            <w:top w:val="none" w:sz="0" w:space="0" w:color="auto"/>
            <w:left w:val="none" w:sz="0" w:space="0" w:color="auto"/>
            <w:bottom w:val="none" w:sz="0" w:space="0" w:color="auto"/>
            <w:right w:val="none" w:sz="0" w:space="0" w:color="auto"/>
          </w:divBdr>
          <w:divsChild>
            <w:div w:id="421337193">
              <w:marLeft w:val="0"/>
              <w:marRight w:val="0"/>
              <w:marTop w:val="0"/>
              <w:marBottom w:val="0"/>
              <w:divBdr>
                <w:top w:val="none" w:sz="0" w:space="0" w:color="auto"/>
                <w:left w:val="none" w:sz="0" w:space="0" w:color="auto"/>
                <w:bottom w:val="none" w:sz="0" w:space="0" w:color="auto"/>
                <w:right w:val="none" w:sz="0" w:space="0" w:color="auto"/>
              </w:divBdr>
              <w:divsChild>
                <w:div w:id="19538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42691">
      <w:bodyDiv w:val="1"/>
      <w:marLeft w:val="0"/>
      <w:marRight w:val="0"/>
      <w:marTop w:val="0"/>
      <w:marBottom w:val="0"/>
      <w:divBdr>
        <w:top w:val="none" w:sz="0" w:space="0" w:color="auto"/>
        <w:left w:val="none" w:sz="0" w:space="0" w:color="auto"/>
        <w:bottom w:val="none" w:sz="0" w:space="0" w:color="auto"/>
        <w:right w:val="none" w:sz="0" w:space="0" w:color="auto"/>
      </w:divBdr>
      <w:divsChild>
        <w:div w:id="459885320">
          <w:marLeft w:val="0"/>
          <w:marRight w:val="0"/>
          <w:marTop w:val="0"/>
          <w:marBottom w:val="0"/>
          <w:divBdr>
            <w:top w:val="none" w:sz="0" w:space="0" w:color="auto"/>
            <w:left w:val="none" w:sz="0" w:space="0" w:color="auto"/>
            <w:bottom w:val="none" w:sz="0" w:space="0" w:color="auto"/>
            <w:right w:val="none" w:sz="0" w:space="0" w:color="auto"/>
          </w:divBdr>
          <w:divsChild>
            <w:div w:id="1589121389">
              <w:marLeft w:val="0"/>
              <w:marRight w:val="0"/>
              <w:marTop w:val="0"/>
              <w:marBottom w:val="0"/>
              <w:divBdr>
                <w:top w:val="none" w:sz="0" w:space="0" w:color="auto"/>
                <w:left w:val="none" w:sz="0" w:space="0" w:color="auto"/>
                <w:bottom w:val="none" w:sz="0" w:space="0" w:color="auto"/>
                <w:right w:val="none" w:sz="0" w:space="0" w:color="auto"/>
              </w:divBdr>
              <w:divsChild>
                <w:div w:id="205935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297114">
      <w:bodyDiv w:val="1"/>
      <w:marLeft w:val="0"/>
      <w:marRight w:val="0"/>
      <w:marTop w:val="0"/>
      <w:marBottom w:val="0"/>
      <w:divBdr>
        <w:top w:val="none" w:sz="0" w:space="0" w:color="auto"/>
        <w:left w:val="none" w:sz="0" w:space="0" w:color="auto"/>
        <w:bottom w:val="none" w:sz="0" w:space="0" w:color="auto"/>
        <w:right w:val="none" w:sz="0" w:space="0" w:color="auto"/>
      </w:divBdr>
      <w:divsChild>
        <w:div w:id="917248553">
          <w:marLeft w:val="0"/>
          <w:marRight w:val="0"/>
          <w:marTop w:val="0"/>
          <w:marBottom w:val="0"/>
          <w:divBdr>
            <w:top w:val="none" w:sz="0" w:space="0" w:color="auto"/>
            <w:left w:val="none" w:sz="0" w:space="0" w:color="auto"/>
            <w:bottom w:val="none" w:sz="0" w:space="0" w:color="auto"/>
            <w:right w:val="none" w:sz="0" w:space="0" w:color="auto"/>
          </w:divBdr>
          <w:divsChild>
            <w:div w:id="1095052426">
              <w:marLeft w:val="0"/>
              <w:marRight w:val="0"/>
              <w:marTop w:val="0"/>
              <w:marBottom w:val="0"/>
              <w:divBdr>
                <w:top w:val="none" w:sz="0" w:space="0" w:color="auto"/>
                <w:left w:val="none" w:sz="0" w:space="0" w:color="auto"/>
                <w:bottom w:val="none" w:sz="0" w:space="0" w:color="auto"/>
                <w:right w:val="none" w:sz="0" w:space="0" w:color="auto"/>
              </w:divBdr>
              <w:divsChild>
                <w:div w:id="6519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322580">
      <w:bodyDiv w:val="1"/>
      <w:marLeft w:val="0"/>
      <w:marRight w:val="0"/>
      <w:marTop w:val="0"/>
      <w:marBottom w:val="0"/>
      <w:divBdr>
        <w:top w:val="none" w:sz="0" w:space="0" w:color="auto"/>
        <w:left w:val="none" w:sz="0" w:space="0" w:color="auto"/>
        <w:bottom w:val="none" w:sz="0" w:space="0" w:color="auto"/>
        <w:right w:val="none" w:sz="0" w:space="0" w:color="auto"/>
      </w:divBdr>
      <w:divsChild>
        <w:div w:id="786050021">
          <w:marLeft w:val="0"/>
          <w:marRight w:val="0"/>
          <w:marTop w:val="0"/>
          <w:marBottom w:val="0"/>
          <w:divBdr>
            <w:top w:val="none" w:sz="0" w:space="0" w:color="auto"/>
            <w:left w:val="none" w:sz="0" w:space="0" w:color="auto"/>
            <w:bottom w:val="none" w:sz="0" w:space="0" w:color="auto"/>
            <w:right w:val="none" w:sz="0" w:space="0" w:color="auto"/>
          </w:divBdr>
          <w:divsChild>
            <w:div w:id="1635133681">
              <w:marLeft w:val="0"/>
              <w:marRight w:val="0"/>
              <w:marTop w:val="0"/>
              <w:marBottom w:val="0"/>
              <w:divBdr>
                <w:top w:val="none" w:sz="0" w:space="0" w:color="auto"/>
                <w:left w:val="none" w:sz="0" w:space="0" w:color="auto"/>
                <w:bottom w:val="none" w:sz="0" w:space="0" w:color="auto"/>
                <w:right w:val="none" w:sz="0" w:space="0" w:color="auto"/>
              </w:divBdr>
              <w:divsChild>
                <w:div w:id="19841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176633">
      <w:bodyDiv w:val="1"/>
      <w:marLeft w:val="0"/>
      <w:marRight w:val="0"/>
      <w:marTop w:val="0"/>
      <w:marBottom w:val="0"/>
      <w:divBdr>
        <w:top w:val="none" w:sz="0" w:space="0" w:color="auto"/>
        <w:left w:val="none" w:sz="0" w:space="0" w:color="auto"/>
        <w:bottom w:val="none" w:sz="0" w:space="0" w:color="auto"/>
        <w:right w:val="none" w:sz="0" w:space="0" w:color="auto"/>
      </w:divBdr>
      <w:divsChild>
        <w:div w:id="25520453">
          <w:marLeft w:val="0"/>
          <w:marRight w:val="0"/>
          <w:marTop w:val="0"/>
          <w:marBottom w:val="0"/>
          <w:divBdr>
            <w:top w:val="none" w:sz="0" w:space="0" w:color="auto"/>
            <w:left w:val="none" w:sz="0" w:space="0" w:color="auto"/>
            <w:bottom w:val="none" w:sz="0" w:space="0" w:color="auto"/>
            <w:right w:val="none" w:sz="0" w:space="0" w:color="auto"/>
          </w:divBdr>
          <w:divsChild>
            <w:div w:id="668949417">
              <w:marLeft w:val="0"/>
              <w:marRight w:val="0"/>
              <w:marTop w:val="0"/>
              <w:marBottom w:val="0"/>
              <w:divBdr>
                <w:top w:val="none" w:sz="0" w:space="0" w:color="auto"/>
                <w:left w:val="none" w:sz="0" w:space="0" w:color="auto"/>
                <w:bottom w:val="none" w:sz="0" w:space="0" w:color="auto"/>
                <w:right w:val="none" w:sz="0" w:space="0" w:color="auto"/>
              </w:divBdr>
              <w:divsChild>
                <w:div w:id="19430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39251">
      <w:bodyDiv w:val="1"/>
      <w:marLeft w:val="0"/>
      <w:marRight w:val="0"/>
      <w:marTop w:val="0"/>
      <w:marBottom w:val="0"/>
      <w:divBdr>
        <w:top w:val="none" w:sz="0" w:space="0" w:color="auto"/>
        <w:left w:val="none" w:sz="0" w:space="0" w:color="auto"/>
        <w:bottom w:val="none" w:sz="0" w:space="0" w:color="auto"/>
        <w:right w:val="none" w:sz="0" w:space="0" w:color="auto"/>
      </w:divBdr>
      <w:divsChild>
        <w:div w:id="777988673">
          <w:marLeft w:val="0"/>
          <w:marRight w:val="0"/>
          <w:marTop w:val="0"/>
          <w:marBottom w:val="0"/>
          <w:divBdr>
            <w:top w:val="none" w:sz="0" w:space="0" w:color="auto"/>
            <w:left w:val="none" w:sz="0" w:space="0" w:color="auto"/>
            <w:bottom w:val="none" w:sz="0" w:space="0" w:color="auto"/>
            <w:right w:val="none" w:sz="0" w:space="0" w:color="auto"/>
          </w:divBdr>
          <w:divsChild>
            <w:div w:id="1504127477">
              <w:marLeft w:val="0"/>
              <w:marRight w:val="0"/>
              <w:marTop w:val="0"/>
              <w:marBottom w:val="0"/>
              <w:divBdr>
                <w:top w:val="none" w:sz="0" w:space="0" w:color="auto"/>
                <w:left w:val="none" w:sz="0" w:space="0" w:color="auto"/>
                <w:bottom w:val="none" w:sz="0" w:space="0" w:color="auto"/>
                <w:right w:val="none" w:sz="0" w:space="0" w:color="auto"/>
              </w:divBdr>
              <w:divsChild>
                <w:div w:id="7345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5225">
      <w:bodyDiv w:val="1"/>
      <w:marLeft w:val="0"/>
      <w:marRight w:val="0"/>
      <w:marTop w:val="0"/>
      <w:marBottom w:val="0"/>
      <w:divBdr>
        <w:top w:val="none" w:sz="0" w:space="0" w:color="auto"/>
        <w:left w:val="none" w:sz="0" w:space="0" w:color="auto"/>
        <w:bottom w:val="none" w:sz="0" w:space="0" w:color="auto"/>
        <w:right w:val="none" w:sz="0" w:space="0" w:color="auto"/>
      </w:divBdr>
      <w:divsChild>
        <w:div w:id="1455251557">
          <w:marLeft w:val="0"/>
          <w:marRight w:val="0"/>
          <w:marTop w:val="0"/>
          <w:marBottom w:val="0"/>
          <w:divBdr>
            <w:top w:val="none" w:sz="0" w:space="0" w:color="auto"/>
            <w:left w:val="none" w:sz="0" w:space="0" w:color="auto"/>
            <w:bottom w:val="none" w:sz="0" w:space="0" w:color="auto"/>
            <w:right w:val="none" w:sz="0" w:space="0" w:color="auto"/>
          </w:divBdr>
          <w:divsChild>
            <w:div w:id="330135482">
              <w:marLeft w:val="0"/>
              <w:marRight w:val="0"/>
              <w:marTop w:val="0"/>
              <w:marBottom w:val="0"/>
              <w:divBdr>
                <w:top w:val="none" w:sz="0" w:space="0" w:color="auto"/>
                <w:left w:val="none" w:sz="0" w:space="0" w:color="auto"/>
                <w:bottom w:val="none" w:sz="0" w:space="0" w:color="auto"/>
                <w:right w:val="none" w:sz="0" w:space="0" w:color="auto"/>
              </w:divBdr>
              <w:divsChild>
                <w:div w:id="10513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4357">
      <w:bodyDiv w:val="1"/>
      <w:marLeft w:val="0"/>
      <w:marRight w:val="0"/>
      <w:marTop w:val="0"/>
      <w:marBottom w:val="0"/>
      <w:divBdr>
        <w:top w:val="none" w:sz="0" w:space="0" w:color="auto"/>
        <w:left w:val="none" w:sz="0" w:space="0" w:color="auto"/>
        <w:bottom w:val="none" w:sz="0" w:space="0" w:color="auto"/>
        <w:right w:val="none" w:sz="0" w:space="0" w:color="auto"/>
      </w:divBdr>
      <w:divsChild>
        <w:div w:id="1252547381">
          <w:marLeft w:val="0"/>
          <w:marRight w:val="0"/>
          <w:marTop w:val="0"/>
          <w:marBottom w:val="0"/>
          <w:divBdr>
            <w:top w:val="none" w:sz="0" w:space="0" w:color="auto"/>
            <w:left w:val="none" w:sz="0" w:space="0" w:color="auto"/>
            <w:bottom w:val="none" w:sz="0" w:space="0" w:color="auto"/>
            <w:right w:val="none" w:sz="0" w:space="0" w:color="auto"/>
          </w:divBdr>
          <w:divsChild>
            <w:div w:id="1213032998">
              <w:marLeft w:val="0"/>
              <w:marRight w:val="0"/>
              <w:marTop w:val="0"/>
              <w:marBottom w:val="0"/>
              <w:divBdr>
                <w:top w:val="none" w:sz="0" w:space="0" w:color="auto"/>
                <w:left w:val="none" w:sz="0" w:space="0" w:color="auto"/>
                <w:bottom w:val="none" w:sz="0" w:space="0" w:color="auto"/>
                <w:right w:val="none" w:sz="0" w:space="0" w:color="auto"/>
              </w:divBdr>
              <w:divsChild>
                <w:div w:id="6435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77677">
      <w:bodyDiv w:val="1"/>
      <w:marLeft w:val="0"/>
      <w:marRight w:val="0"/>
      <w:marTop w:val="0"/>
      <w:marBottom w:val="0"/>
      <w:divBdr>
        <w:top w:val="none" w:sz="0" w:space="0" w:color="auto"/>
        <w:left w:val="none" w:sz="0" w:space="0" w:color="auto"/>
        <w:bottom w:val="none" w:sz="0" w:space="0" w:color="auto"/>
        <w:right w:val="none" w:sz="0" w:space="0" w:color="auto"/>
      </w:divBdr>
    </w:div>
    <w:div w:id="502670994">
      <w:bodyDiv w:val="1"/>
      <w:marLeft w:val="0"/>
      <w:marRight w:val="0"/>
      <w:marTop w:val="0"/>
      <w:marBottom w:val="0"/>
      <w:divBdr>
        <w:top w:val="none" w:sz="0" w:space="0" w:color="auto"/>
        <w:left w:val="none" w:sz="0" w:space="0" w:color="auto"/>
        <w:bottom w:val="none" w:sz="0" w:space="0" w:color="auto"/>
        <w:right w:val="none" w:sz="0" w:space="0" w:color="auto"/>
      </w:divBdr>
    </w:div>
    <w:div w:id="548880697">
      <w:bodyDiv w:val="1"/>
      <w:marLeft w:val="0"/>
      <w:marRight w:val="0"/>
      <w:marTop w:val="0"/>
      <w:marBottom w:val="0"/>
      <w:divBdr>
        <w:top w:val="none" w:sz="0" w:space="0" w:color="auto"/>
        <w:left w:val="none" w:sz="0" w:space="0" w:color="auto"/>
        <w:bottom w:val="none" w:sz="0" w:space="0" w:color="auto"/>
        <w:right w:val="none" w:sz="0" w:space="0" w:color="auto"/>
      </w:divBdr>
      <w:divsChild>
        <w:div w:id="147402542">
          <w:marLeft w:val="0"/>
          <w:marRight w:val="0"/>
          <w:marTop w:val="0"/>
          <w:marBottom w:val="0"/>
          <w:divBdr>
            <w:top w:val="none" w:sz="0" w:space="0" w:color="auto"/>
            <w:left w:val="none" w:sz="0" w:space="0" w:color="auto"/>
            <w:bottom w:val="none" w:sz="0" w:space="0" w:color="auto"/>
            <w:right w:val="none" w:sz="0" w:space="0" w:color="auto"/>
          </w:divBdr>
          <w:divsChild>
            <w:div w:id="1850752705">
              <w:marLeft w:val="0"/>
              <w:marRight w:val="0"/>
              <w:marTop w:val="0"/>
              <w:marBottom w:val="0"/>
              <w:divBdr>
                <w:top w:val="none" w:sz="0" w:space="0" w:color="auto"/>
                <w:left w:val="none" w:sz="0" w:space="0" w:color="auto"/>
                <w:bottom w:val="none" w:sz="0" w:space="0" w:color="auto"/>
                <w:right w:val="none" w:sz="0" w:space="0" w:color="auto"/>
              </w:divBdr>
              <w:divsChild>
                <w:div w:id="191103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52121">
      <w:bodyDiv w:val="1"/>
      <w:marLeft w:val="0"/>
      <w:marRight w:val="0"/>
      <w:marTop w:val="0"/>
      <w:marBottom w:val="0"/>
      <w:divBdr>
        <w:top w:val="none" w:sz="0" w:space="0" w:color="auto"/>
        <w:left w:val="none" w:sz="0" w:space="0" w:color="auto"/>
        <w:bottom w:val="none" w:sz="0" w:space="0" w:color="auto"/>
        <w:right w:val="none" w:sz="0" w:space="0" w:color="auto"/>
      </w:divBdr>
    </w:div>
    <w:div w:id="584387732">
      <w:bodyDiv w:val="1"/>
      <w:marLeft w:val="0"/>
      <w:marRight w:val="0"/>
      <w:marTop w:val="0"/>
      <w:marBottom w:val="0"/>
      <w:divBdr>
        <w:top w:val="none" w:sz="0" w:space="0" w:color="auto"/>
        <w:left w:val="none" w:sz="0" w:space="0" w:color="auto"/>
        <w:bottom w:val="none" w:sz="0" w:space="0" w:color="auto"/>
        <w:right w:val="none" w:sz="0" w:space="0" w:color="auto"/>
      </w:divBdr>
    </w:div>
    <w:div w:id="611210855">
      <w:bodyDiv w:val="1"/>
      <w:marLeft w:val="0"/>
      <w:marRight w:val="0"/>
      <w:marTop w:val="0"/>
      <w:marBottom w:val="0"/>
      <w:divBdr>
        <w:top w:val="none" w:sz="0" w:space="0" w:color="auto"/>
        <w:left w:val="none" w:sz="0" w:space="0" w:color="auto"/>
        <w:bottom w:val="none" w:sz="0" w:space="0" w:color="auto"/>
        <w:right w:val="none" w:sz="0" w:space="0" w:color="auto"/>
      </w:divBdr>
      <w:divsChild>
        <w:div w:id="657154689">
          <w:marLeft w:val="0"/>
          <w:marRight w:val="0"/>
          <w:marTop w:val="0"/>
          <w:marBottom w:val="0"/>
          <w:divBdr>
            <w:top w:val="none" w:sz="0" w:space="0" w:color="auto"/>
            <w:left w:val="none" w:sz="0" w:space="0" w:color="auto"/>
            <w:bottom w:val="none" w:sz="0" w:space="0" w:color="auto"/>
            <w:right w:val="none" w:sz="0" w:space="0" w:color="auto"/>
          </w:divBdr>
          <w:divsChild>
            <w:div w:id="750204582">
              <w:marLeft w:val="0"/>
              <w:marRight w:val="0"/>
              <w:marTop w:val="0"/>
              <w:marBottom w:val="0"/>
              <w:divBdr>
                <w:top w:val="none" w:sz="0" w:space="0" w:color="auto"/>
                <w:left w:val="none" w:sz="0" w:space="0" w:color="auto"/>
                <w:bottom w:val="none" w:sz="0" w:space="0" w:color="auto"/>
                <w:right w:val="none" w:sz="0" w:space="0" w:color="auto"/>
              </w:divBdr>
              <w:divsChild>
                <w:div w:id="7669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13233">
      <w:bodyDiv w:val="1"/>
      <w:marLeft w:val="0"/>
      <w:marRight w:val="0"/>
      <w:marTop w:val="0"/>
      <w:marBottom w:val="0"/>
      <w:divBdr>
        <w:top w:val="none" w:sz="0" w:space="0" w:color="auto"/>
        <w:left w:val="none" w:sz="0" w:space="0" w:color="auto"/>
        <w:bottom w:val="none" w:sz="0" w:space="0" w:color="auto"/>
        <w:right w:val="none" w:sz="0" w:space="0" w:color="auto"/>
      </w:divBdr>
    </w:div>
    <w:div w:id="623122162">
      <w:bodyDiv w:val="1"/>
      <w:marLeft w:val="0"/>
      <w:marRight w:val="0"/>
      <w:marTop w:val="0"/>
      <w:marBottom w:val="0"/>
      <w:divBdr>
        <w:top w:val="none" w:sz="0" w:space="0" w:color="auto"/>
        <w:left w:val="none" w:sz="0" w:space="0" w:color="auto"/>
        <w:bottom w:val="none" w:sz="0" w:space="0" w:color="auto"/>
        <w:right w:val="none" w:sz="0" w:space="0" w:color="auto"/>
      </w:divBdr>
      <w:divsChild>
        <w:div w:id="667296278">
          <w:marLeft w:val="0"/>
          <w:marRight w:val="0"/>
          <w:marTop w:val="0"/>
          <w:marBottom w:val="0"/>
          <w:divBdr>
            <w:top w:val="none" w:sz="0" w:space="0" w:color="auto"/>
            <w:left w:val="none" w:sz="0" w:space="0" w:color="auto"/>
            <w:bottom w:val="none" w:sz="0" w:space="0" w:color="auto"/>
            <w:right w:val="none" w:sz="0" w:space="0" w:color="auto"/>
          </w:divBdr>
          <w:divsChild>
            <w:div w:id="452408114">
              <w:marLeft w:val="0"/>
              <w:marRight w:val="0"/>
              <w:marTop w:val="0"/>
              <w:marBottom w:val="0"/>
              <w:divBdr>
                <w:top w:val="none" w:sz="0" w:space="0" w:color="auto"/>
                <w:left w:val="none" w:sz="0" w:space="0" w:color="auto"/>
                <w:bottom w:val="none" w:sz="0" w:space="0" w:color="auto"/>
                <w:right w:val="none" w:sz="0" w:space="0" w:color="auto"/>
              </w:divBdr>
              <w:divsChild>
                <w:div w:id="6733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00014">
      <w:bodyDiv w:val="1"/>
      <w:marLeft w:val="0"/>
      <w:marRight w:val="0"/>
      <w:marTop w:val="0"/>
      <w:marBottom w:val="0"/>
      <w:divBdr>
        <w:top w:val="none" w:sz="0" w:space="0" w:color="auto"/>
        <w:left w:val="none" w:sz="0" w:space="0" w:color="auto"/>
        <w:bottom w:val="none" w:sz="0" w:space="0" w:color="auto"/>
        <w:right w:val="none" w:sz="0" w:space="0" w:color="auto"/>
      </w:divBdr>
    </w:div>
    <w:div w:id="677928365">
      <w:bodyDiv w:val="1"/>
      <w:marLeft w:val="0"/>
      <w:marRight w:val="0"/>
      <w:marTop w:val="0"/>
      <w:marBottom w:val="0"/>
      <w:divBdr>
        <w:top w:val="none" w:sz="0" w:space="0" w:color="auto"/>
        <w:left w:val="none" w:sz="0" w:space="0" w:color="auto"/>
        <w:bottom w:val="none" w:sz="0" w:space="0" w:color="auto"/>
        <w:right w:val="none" w:sz="0" w:space="0" w:color="auto"/>
      </w:divBdr>
      <w:divsChild>
        <w:div w:id="1356148960">
          <w:marLeft w:val="0"/>
          <w:marRight w:val="0"/>
          <w:marTop w:val="0"/>
          <w:marBottom w:val="0"/>
          <w:divBdr>
            <w:top w:val="none" w:sz="0" w:space="0" w:color="auto"/>
            <w:left w:val="none" w:sz="0" w:space="0" w:color="auto"/>
            <w:bottom w:val="none" w:sz="0" w:space="0" w:color="auto"/>
            <w:right w:val="none" w:sz="0" w:space="0" w:color="auto"/>
          </w:divBdr>
          <w:divsChild>
            <w:div w:id="1628971976">
              <w:marLeft w:val="0"/>
              <w:marRight w:val="0"/>
              <w:marTop w:val="0"/>
              <w:marBottom w:val="0"/>
              <w:divBdr>
                <w:top w:val="none" w:sz="0" w:space="0" w:color="auto"/>
                <w:left w:val="none" w:sz="0" w:space="0" w:color="auto"/>
                <w:bottom w:val="none" w:sz="0" w:space="0" w:color="auto"/>
                <w:right w:val="none" w:sz="0" w:space="0" w:color="auto"/>
              </w:divBdr>
              <w:divsChild>
                <w:div w:id="9399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88312">
      <w:bodyDiv w:val="1"/>
      <w:marLeft w:val="0"/>
      <w:marRight w:val="0"/>
      <w:marTop w:val="0"/>
      <w:marBottom w:val="0"/>
      <w:divBdr>
        <w:top w:val="none" w:sz="0" w:space="0" w:color="auto"/>
        <w:left w:val="none" w:sz="0" w:space="0" w:color="auto"/>
        <w:bottom w:val="none" w:sz="0" w:space="0" w:color="auto"/>
        <w:right w:val="none" w:sz="0" w:space="0" w:color="auto"/>
      </w:divBdr>
    </w:div>
    <w:div w:id="772363456">
      <w:bodyDiv w:val="1"/>
      <w:marLeft w:val="0"/>
      <w:marRight w:val="0"/>
      <w:marTop w:val="0"/>
      <w:marBottom w:val="0"/>
      <w:divBdr>
        <w:top w:val="none" w:sz="0" w:space="0" w:color="auto"/>
        <w:left w:val="none" w:sz="0" w:space="0" w:color="auto"/>
        <w:bottom w:val="none" w:sz="0" w:space="0" w:color="auto"/>
        <w:right w:val="none" w:sz="0" w:space="0" w:color="auto"/>
      </w:divBdr>
      <w:divsChild>
        <w:div w:id="238056120">
          <w:marLeft w:val="0"/>
          <w:marRight w:val="0"/>
          <w:marTop w:val="0"/>
          <w:marBottom w:val="0"/>
          <w:divBdr>
            <w:top w:val="none" w:sz="0" w:space="0" w:color="auto"/>
            <w:left w:val="none" w:sz="0" w:space="0" w:color="auto"/>
            <w:bottom w:val="none" w:sz="0" w:space="0" w:color="auto"/>
            <w:right w:val="none" w:sz="0" w:space="0" w:color="auto"/>
          </w:divBdr>
          <w:divsChild>
            <w:div w:id="2086565203">
              <w:marLeft w:val="0"/>
              <w:marRight w:val="0"/>
              <w:marTop w:val="0"/>
              <w:marBottom w:val="0"/>
              <w:divBdr>
                <w:top w:val="none" w:sz="0" w:space="0" w:color="auto"/>
                <w:left w:val="none" w:sz="0" w:space="0" w:color="auto"/>
                <w:bottom w:val="none" w:sz="0" w:space="0" w:color="auto"/>
                <w:right w:val="none" w:sz="0" w:space="0" w:color="auto"/>
              </w:divBdr>
              <w:divsChild>
                <w:div w:id="1306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337792">
      <w:bodyDiv w:val="1"/>
      <w:marLeft w:val="15"/>
      <w:marRight w:val="15"/>
      <w:marTop w:val="0"/>
      <w:marBottom w:val="0"/>
      <w:divBdr>
        <w:top w:val="none" w:sz="0" w:space="0" w:color="auto"/>
        <w:left w:val="none" w:sz="0" w:space="0" w:color="auto"/>
        <w:bottom w:val="none" w:sz="0" w:space="0" w:color="auto"/>
        <w:right w:val="none" w:sz="0" w:space="0" w:color="auto"/>
      </w:divBdr>
      <w:divsChild>
        <w:div w:id="1125545640">
          <w:marLeft w:val="150"/>
          <w:marRight w:val="150"/>
          <w:marTop w:val="0"/>
          <w:marBottom w:val="300"/>
          <w:divBdr>
            <w:top w:val="single" w:sz="2" w:space="8" w:color="C8CCD8"/>
            <w:left w:val="single" w:sz="6" w:space="8" w:color="C8CCD8"/>
            <w:bottom w:val="single" w:sz="6" w:space="8" w:color="C8CCD8"/>
            <w:right w:val="single" w:sz="6" w:space="8" w:color="C8CCD8"/>
          </w:divBdr>
        </w:div>
      </w:divsChild>
    </w:div>
    <w:div w:id="859314588">
      <w:bodyDiv w:val="1"/>
      <w:marLeft w:val="0"/>
      <w:marRight w:val="0"/>
      <w:marTop w:val="0"/>
      <w:marBottom w:val="0"/>
      <w:divBdr>
        <w:top w:val="none" w:sz="0" w:space="0" w:color="auto"/>
        <w:left w:val="none" w:sz="0" w:space="0" w:color="auto"/>
        <w:bottom w:val="none" w:sz="0" w:space="0" w:color="auto"/>
        <w:right w:val="none" w:sz="0" w:space="0" w:color="auto"/>
      </w:divBdr>
      <w:divsChild>
        <w:div w:id="648707496">
          <w:marLeft w:val="0"/>
          <w:marRight w:val="0"/>
          <w:marTop w:val="0"/>
          <w:marBottom w:val="0"/>
          <w:divBdr>
            <w:top w:val="none" w:sz="0" w:space="0" w:color="auto"/>
            <w:left w:val="none" w:sz="0" w:space="0" w:color="auto"/>
            <w:bottom w:val="none" w:sz="0" w:space="0" w:color="auto"/>
            <w:right w:val="none" w:sz="0" w:space="0" w:color="auto"/>
          </w:divBdr>
          <w:divsChild>
            <w:div w:id="1669864264">
              <w:marLeft w:val="0"/>
              <w:marRight w:val="0"/>
              <w:marTop w:val="0"/>
              <w:marBottom w:val="0"/>
              <w:divBdr>
                <w:top w:val="none" w:sz="0" w:space="0" w:color="auto"/>
                <w:left w:val="none" w:sz="0" w:space="0" w:color="auto"/>
                <w:bottom w:val="none" w:sz="0" w:space="0" w:color="auto"/>
                <w:right w:val="none" w:sz="0" w:space="0" w:color="auto"/>
              </w:divBdr>
              <w:divsChild>
                <w:div w:id="10485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277">
      <w:bodyDiv w:val="1"/>
      <w:marLeft w:val="0"/>
      <w:marRight w:val="0"/>
      <w:marTop w:val="0"/>
      <w:marBottom w:val="0"/>
      <w:divBdr>
        <w:top w:val="none" w:sz="0" w:space="0" w:color="auto"/>
        <w:left w:val="none" w:sz="0" w:space="0" w:color="auto"/>
        <w:bottom w:val="none" w:sz="0" w:space="0" w:color="auto"/>
        <w:right w:val="none" w:sz="0" w:space="0" w:color="auto"/>
      </w:divBdr>
      <w:divsChild>
        <w:div w:id="1648436962">
          <w:marLeft w:val="0"/>
          <w:marRight w:val="0"/>
          <w:marTop w:val="0"/>
          <w:marBottom w:val="0"/>
          <w:divBdr>
            <w:top w:val="none" w:sz="0" w:space="0" w:color="auto"/>
            <w:left w:val="none" w:sz="0" w:space="0" w:color="auto"/>
            <w:bottom w:val="none" w:sz="0" w:space="0" w:color="auto"/>
            <w:right w:val="none" w:sz="0" w:space="0" w:color="auto"/>
          </w:divBdr>
          <w:divsChild>
            <w:div w:id="1071269118">
              <w:marLeft w:val="0"/>
              <w:marRight w:val="0"/>
              <w:marTop w:val="0"/>
              <w:marBottom w:val="0"/>
              <w:divBdr>
                <w:top w:val="none" w:sz="0" w:space="0" w:color="auto"/>
                <w:left w:val="none" w:sz="0" w:space="0" w:color="auto"/>
                <w:bottom w:val="none" w:sz="0" w:space="0" w:color="auto"/>
                <w:right w:val="none" w:sz="0" w:space="0" w:color="auto"/>
              </w:divBdr>
              <w:divsChild>
                <w:div w:id="190587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8228">
      <w:bodyDiv w:val="1"/>
      <w:marLeft w:val="0"/>
      <w:marRight w:val="0"/>
      <w:marTop w:val="0"/>
      <w:marBottom w:val="0"/>
      <w:divBdr>
        <w:top w:val="none" w:sz="0" w:space="0" w:color="auto"/>
        <w:left w:val="none" w:sz="0" w:space="0" w:color="auto"/>
        <w:bottom w:val="none" w:sz="0" w:space="0" w:color="auto"/>
        <w:right w:val="none" w:sz="0" w:space="0" w:color="auto"/>
      </w:divBdr>
    </w:div>
    <w:div w:id="961111675">
      <w:bodyDiv w:val="1"/>
      <w:marLeft w:val="0"/>
      <w:marRight w:val="0"/>
      <w:marTop w:val="0"/>
      <w:marBottom w:val="0"/>
      <w:divBdr>
        <w:top w:val="none" w:sz="0" w:space="0" w:color="auto"/>
        <w:left w:val="none" w:sz="0" w:space="0" w:color="auto"/>
        <w:bottom w:val="none" w:sz="0" w:space="0" w:color="auto"/>
        <w:right w:val="none" w:sz="0" w:space="0" w:color="auto"/>
      </w:divBdr>
    </w:div>
    <w:div w:id="1005744798">
      <w:bodyDiv w:val="1"/>
      <w:marLeft w:val="0"/>
      <w:marRight w:val="0"/>
      <w:marTop w:val="0"/>
      <w:marBottom w:val="0"/>
      <w:divBdr>
        <w:top w:val="none" w:sz="0" w:space="0" w:color="auto"/>
        <w:left w:val="none" w:sz="0" w:space="0" w:color="auto"/>
        <w:bottom w:val="none" w:sz="0" w:space="0" w:color="auto"/>
        <w:right w:val="none" w:sz="0" w:space="0" w:color="auto"/>
      </w:divBdr>
    </w:div>
    <w:div w:id="1006372310">
      <w:bodyDiv w:val="1"/>
      <w:marLeft w:val="0"/>
      <w:marRight w:val="0"/>
      <w:marTop w:val="0"/>
      <w:marBottom w:val="0"/>
      <w:divBdr>
        <w:top w:val="none" w:sz="0" w:space="0" w:color="auto"/>
        <w:left w:val="none" w:sz="0" w:space="0" w:color="auto"/>
        <w:bottom w:val="none" w:sz="0" w:space="0" w:color="auto"/>
        <w:right w:val="none" w:sz="0" w:space="0" w:color="auto"/>
      </w:divBdr>
      <w:divsChild>
        <w:div w:id="299189468">
          <w:marLeft w:val="0"/>
          <w:marRight w:val="0"/>
          <w:marTop w:val="0"/>
          <w:marBottom w:val="0"/>
          <w:divBdr>
            <w:top w:val="none" w:sz="0" w:space="0" w:color="auto"/>
            <w:left w:val="none" w:sz="0" w:space="0" w:color="auto"/>
            <w:bottom w:val="none" w:sz="0" w:space="0" w:color="auto"/>
            <w:right w:val="none" w:sz="0" w:space="0" w:color="auto"/>
          </w:divBdr>
          <w:divsChild>
            <w:div w:id="1435325556">
              <w:marLeft w:val="0"/>
              <w:marRight w:val="0"/>
              <w:marTop w:val="0"/>
              <w:marBottom w:val="0"/>
              <w:divBdr>
                <w:top w:val="none" w:sz="0" w:space="0" w:color="auto"/>
                <w:left w:val="none" w:sz="0" w:space="0" w:color="auto"/>
                <w:bottom w:val="none" w:sz="0" w:space="0" w:color="auto"/>
                <w:right w:val="none" w:sz="0" w:space="0" w:color="auto"/>
              </w:divBdr>
              <w:divsChild>
                <w:div w:id="155223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91371">
      <w:bodyDiv w:val="1"/>
      <w:marLeft w:val="0"/>
      <w:marRight w:val="0"/>
      <w:marTop w:val="0"/>
      <w:marBottom w:val="0"/>
      <w:divBdr>
        <w:top w:val="none" w:sz="0" w:space="0" w:color="auto"/>
        <w:left w:val="none" w:sz="0" w:space="0" w:color="auto"/>
        <w:bottom w:val="none" w:sz="0" w:space="0" w:color="auto"/>
        <w:right w:val="none" w:sz="0" w:space="0" w:color="auto"/>
      </w:divBdr>
      <w:divsChild>
        <w:div w:id="462045073">
          <w:marLeft w:val="0"/>
          <w:marRight w:val="0"/>
          <w:marTop w:val="0"/>
          <w:marBottom w:val="0"/>
          <w:divBdr>
            <w:top w:val="none" w:sz="0" w:space="0" w:color="auto"/>
            <w:left w:val="none" w:sz="0" w:space="0" w:color="auto"/>
            <w:bottom w:val="none" w:sz="0" w:space="0" w:color="auto"/>
            <w:right w:val="none" w:sz="0" w:space="0" w:color="auto"/>
          </w:divBdr>
        </w:div>
        <w:div w:id="1037389080">
          <w:marLeft w:val="0"/>
          <w:marRight w:val="0"/>
          <w:marTop w:val="0"/>
          <w:marBottom w:val="0"/>
          <w:divBdr>
            <w:top w:val="none" w:sz="0" w:space="0" w:color="auto"/>
            <w:left w:val="none" w:sz="0" w:space="0" w:color="auto"/>
            <w:bottom w:val="none" w:sz="0" w:space="0" w:color="auto"/>
            <w:right w:val="none" w:sz="0" w:space="0" w:color="auto"/>
          </w:divBdr>
        </w:div>
      </w:divsChild>
    </w:div>
    <w:div w:id="1086148107">
      <w:bodyDiv w:val="1"/>
      <w:marLeft w:val="0"/>
      <w:marRight w:val="0"/>
      <w:marTop w:val="0"/>
      <w:marBottom w:val="0"/>
      <w:divBdr>
        <w:top w:val="none" w:sz="0" w:space="0" w:color="auto"/>
        <w:left w:val="none" w:sz="0" w:space="0" w:color="auto"/>
        <w:bottom w:val="none" w:sz="0" w:space="0" w:color="auto"/>
        <w:right w:val="none" w:sz="0" w:space="0" w:color="auto"/>
      </w:divBdr>
      <w:divsChild>
        <w:div w:id="1014696415">
          <w:marLeft w:val="0"/>
          <w:marRight w:val="0"/>
          <w:marTop w:val="0"/>
          <w:marBottom w:val="0"/>
          <w:divBdr>
            <w:top w:val="none" w:sz="0" w:space="0" w:color="auto"/>
            <w:left w:val="none" w:sz="0" w:space="0" w:color="auto"/>
            <w:bottom w:val="none" w:sz="0" w:space="0" w:color="auto"/>
            <w:right w:val="none" w:sz="0" w:space="0" w:color="auto"/>
          </w:divBdr>
          <w:divsChild>
            <w:div w:id="201015152">
              <w:marLeft w:val="0"/>
              <w:marRight w:val="0"/>
              <w:marTop w:val="0"/>
              <w:marBottom w:val="0"/>
              <w:divBdr>
                <w:top w:val="none" w:sz="0" w:space="0" w:color="auto"/>
                <w:left w:val="none" w:sz="0" w:space="0" w:color="auto"/>
                <w:bottom w:val="none" w:sz="0" w:space="0" w:color="auto"/>
                <w:right w:val="none" w:sz="0" w:space="0" w:color="auto"/>
              </w:divBdr>
              <w:divsChild>
                <w:div w:id="19466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80634">
      <w:bodyDiv w:val="1"/>
      <w:marLeft w:val="15"/>
      <w:marRight w:val="15"/>
      <w:marTop w:val="0"/>
      <w:marBottom w:val="0"/>
      <w:divBdr>
        <w:top w:val="none" w:sz="0" w:space="0" w:color="auto"/>
        <w:left w:val="none" w:sz="0" w:space="0" w:color="auto"/>
        <w:bottom w:val="none" w:sz="0" w:space="0" w:color="auto"/>
        <w:right w:val="none" w:sz="0" w:space="0" w:color="auto"/>
      </w:divBdr>
      <w:divsChild>
        <w:div w:id="71975892">
          <w:marLeft w:val="150"/>
          <w:marRight w:val="150"/>
          <w:marTop w:val="0"/>
          <w:marBottom w:val="300"/>
          <w:divBdr>
            <w:top w:val="single" w:sz="2" w:space="8" w:color="C8CCD8"/>
            <w:left w:val="single" w:sz="6" w:space="8" w:color="C8CCD8"/>
            <w:bottom w:val="single" w:sz="6" w:space="8" w:color="C8CCD8"/>
            <w:right w:val="single" w:sz="6" w:space="8" w:color="C8CCD8"/>
          </w:divBdr>
        </w:div>
      </w:divsChild>
    </w:div>
    <w:div w:id="1154880153">
      <w:bodyDiv w:val="1"/>
      <w:marLeft w:val="0"/>
      <w:marRight w:val="0"/>
      <w:marTop w:val="0"/>
      <w:marBottom w:val="0"/>
      <w:divBdr>
        <w:top w:val="none" w:sz="0" w:space="0" w:color="auto"/>
        <w:left w:val="none" w:sz="0" w:space="0" w:color="auto"/>
        <w:bottom w:val="none" w:sz="0" w:space="0" w:color="auto"/>
        <w:right w:val="none" w:sz="0" w:space="0" w:color="auto"/>
      </w:divBdr>
    </w:div>
    <w:div w:id="1203178871">
      <w:bodyDiv w:val="1"/>
      <w:marLeft w:val="0"/>
      <w:marRight w:val="0"/>
      <w:marTop w:val="0"/>
      <w:marBottom w:val="0"/>
      <w:divBdr>
        <w:top w:val="none" w:sz="0" w:space="0" w:color="auto"/>
        <w:left w:val="none" w:sz="0" w:space="0" w:color="auto"/>
        <w:bottom w:val="none" w:sz="0" w:space="0" w:color="auto"/>
        <w:right w:val="none" w:sz="0" w:space="0" w:color="auto"/>
      </w:divBdr>
    </w:div>
    <w:div w:id="1230189171">
      <w:bodyDiv w:val="1"/>
      <w:marLeft w:val="0"/>
      <w:marRight w:val="0"/>
      <w:marTop w:val="0"/>
      <w:marBottom w:val="0"/>
      <w:divBdr>
        <w:top w:val="none" w:sz="0" w:space="0" w:color="auto"/>
        <w:left w:val="none" w:sz="0" w:space="0" w:color="auto"/>
        <w:bottom w:val="none" w:sz="0" w:space="0" w:color="auto"/>
        <w:right w:val="none" w:sz="0" w:space="0" w:color="auto"/>
      </w:divBdr>
      <w:divsChild>
        <w:div w:id="1823423244">
          <w:marLeft w:val="0"/>
          <w:marRight w:val="0"/>
          <w:marTop w:val="0"/>
          <w:marBottom w:val="0"/>
          <w:divBdr>
            <w:top w:val="none" w:sz="0" w:space="0" w:color="auto"/>
            <w:left w:val="none" w:sz="0" w:space="0" w:color="auto"/>
            <w:bottom w:val="none" w:sz="0" w:space="0" w:color="auto"/>
            <w:right w:val="none" w:sz="0" w:space="0" w:color="auto"/>
          </w:divBdr>
          <w:divsChild>
            <w:div w:id="428425303">
              <w:marLeft w:val="0"/>
              <w:marRight w:val="0"/>
              <w:marTop w:val="0"/>
              <w:marBottom w:val="0"/>
              <w:divBdr>
                <w:top w:val="none" w:sz="0" w:space="0" w:color="auto"/>
                <w:left w:val="none" w:sz="0" w:space="0" w:color="auto"/>
                <w:bottom w:val="none" w:sz="0" w:space="0" w:color="auto"/>
                <w:right w:val="none" w:sz="0" w:space="0" w:color="auto"/>
              </w:divBdr>
              <w:divsChild>
                <w:div w:id="10109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4291">
      <w:bodyDiv w:val="1"/>
      <w:marLeft w:val="0"/>
      <w:marRight w:val="0"/>
      <w:marTop w:val="0"/>
      <w:marBottom w:val="0"/>
      <w:divBdr>
        <w:top w:val="none" w:sz="0" w:space="0" w:color="auto"/>
        <w:left w:val="none" w:sz="0" w:space="0" w:color="auto"/>
        <w:bottom w:val="none" w:sz="0" w:space="0" w:color="auto"/>
        <w:right w:val="none" w:sz="0" w:space="0" w:color="auto"/>
      </w:divBdr>
      <w:divsChild>
        <w:div w:id="898983348">
          <w:marLeft w:val="0"/>
          <w:marRight w:val="0"/>
          <w:marTop w:val="0"/>
          <w:marBottom w:val="0"/>
          <w:divBdr>
            <w:top w:val="none" w:sz="0" w:space="0" w:color="auto"/>
            <w:left w:val="none" w:sz="0" w:space="0" w:color="auto"/>
            <w:bottom w:val="none" w:sz="0" w:space="0" w:color="auto"/>
            <w:right w:val="none" w:sz="0" w:space="0" w:color="auto"/>
          </w:divBdr>
          <w:divsChild>
            <w:div w:id="1891309217">
              <w:marLeft w:val="0"/>
              <w:marRight w:val="0"/>
              <w:marTop w:val="0"/>
              <w:marBottom w:val="0"/>
              <w:divBdr>
                <w:top w:val="none" w:sz="0" w:space="0" w:color="auto"/>
                <w:left w:val="none" w:sz="0" w:space="0" w:color="auto"/>
                <w:bottom w:val="none" w:sz="0" w:space="0" w:color="auto"/>
                <w:right w:val="none" w:sz="0" w:space="0" w:color="auto"/>
              </w:divBdr>
              <w:divsChild>
                <w:div w:id="3952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6393">
      <w:bodyDiv w:val="1"/>
      <w:marLeft w:val="0"/>
      <w:marRight w:val="0"/>
      <w:marTop w:val="0"/>
      <w:marBottom w:val="0"/>
      <w:divBdr>
        <w:top w:val="none" w:sz="0" w:space="0" w:color="auto"/>
        <w:left w:val="none" w:sz="0" w:space="0" w:color="auto"/>
        <w:bottom w:val="none" w:sz="0" w:space="0" w:color="auto"/>
        <w:right w:val="none" w:sz="0" w:space="0" w:color="auto"/>
      </w:divBdr>
      <w:divsChild>
        <w:div w:id="963845921">
          <w:marLeft w:val="0"/>
          <w:marRight w:val="0"/>
          <w:marTop w:val="0"/>
          <w:marBottom w:val="0"/>
          <w:divBdr>
            <w:top w:val="none" w:sz="0" w:space="0" w:color="auto"/>
            <w:left w:val="none" w:sz="0" w:space="0" w:color="auto"/>
            <w:bottom w:val="none" w:sz="0" w:space="0" w:color="auto"/>
            <w:right w:val="none" w:sz="0" w:space="0" w:color="auto"/>
          </w:divBdr>
          <w:divsChild>
            <w:div w:id="1091704148">
              <w:marLeft w:val="0"/>
              <w:marRight w:val="0"/>
              <w:marTop w:val="0"/>
              <w:marBottom w:val="0"/>
              <w:divBdr>
                <w:top w:val="none" w:sz="0" w:space="0" w:color="auto"/>
                <w:left w:val="none" w:sz="0" w:space="0" w:color="auto"/>
                <w:bottom w:val="none" w:sz="0" w:space="0" w:color="auto"/>
                <w:right w:val="none" w:sz="0" w:space="0" w:color="auto"/>
              </w:divBdr>
              <w:divsChild>
                <w:div w:id="153164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1577">
      <w:bodyDiv w:val="1"/>
      <w:marLeft w:val="0"/>
      <w:marRight w:val="0"/>
      <w:marTop w:val="0"/>
      <w:marBottom w:val="0"/>
      <w:divBdr>
        <w:top w:val="none" w:sz="0" w:space="0" w:color="auto"/>
        <w:left w:val="none" w:sz="0" w:space="0" w:color="auto"/>
        <w:bottom w:val="none" w:sz="0" w:space="0" w:color="auto"/>
        <w:right w:val="none" w:sz="0" w:space="0" w:color="auto"/>
      </w:divBdr>
      <w:divsChild>
        <w:div w:id="1778864069">
          <w:marLeft w:val="0"/>
          <w:marRight w:val="0"/>
          <w:marTop w:val="0"/>
          <w:marBottom w:val="0"/>
          <w:divBdr>
            <w:top w:val="none" w:sz="0" w:space="0" w:color="auto"/>
            <w:left w:val="none" w:sz="0" w:space="0" w:color="auto"/>
            <w:bottom w:val="none" w:sz="0" w:space="0" w:color="auto"/>
            <w:right w:val="none" w:sz="0" w:space="0" w:color="auto"/>
          </w:divBdr>
          <w:divsChild>
            <w:div w:id="793015153">
              <w:marLeft w:val="0"/>
              <w:marRight w:val="0"/>
              <w:marTop w:val="0"/>
              <w:marBottom w:val="0"/>
              <w:divBdr>
                <w:top w:val="none" w:sz="0" w:space="0" w:color="auto"/>
                <w:left w:val="none" w:sz="0" w:space="0" w:color="auto"/>
                <w:bottom w:val="none" w:sz="0" w:space="0" w:color="auto"/>
                <w:right w:val="none" w:sz="0" w:space="0" w:color="auto"/>
              </w:divBdr>
              <w:divsChild>
                <w:div w:id="7228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69130">
      <w:bodyDiv w:val="1"/>
      <w:marLeft w:val="0"/>
      <w:marRight w:val="0"/>
      <w:marTop w:val="0"/>
      <w:marBottom w:val="0"/>
      <w:divBdr>
        <w:top w:val="none" w:sz="0" w:space="0" w:color="auto"/>
        <w:left w:val="none" w:sz="0" w:space="0" w:color="auto"/>
        <w:bottom w:val="none" w:sz="0" w:space="0" w:color="auto"/>
        <w:right w:val="none" w:sz="0" w:space="0" w:color="auto"/>
      </w:divBdr>
      <w:divsChild>
        <w:div w:id="1195073071">
          <w:marLeft w:val="0"/>
          <w:marRight w:val="0"/>
          <w:marTop w:val="0"/>
          <w:marBottom w:val="0"/>
          <w:divBdr>
            <w:top w:val="none" w:sz="0" w:space="0" w:color="auto"/>
            <w:left w:val="none" w:sz="0" w:space="0" w:color="auto"/>
            <w:bottom w:val="none" w:sz="0" w:space="0" w:color="auto"/>
            <w:right w:val="none" w:sz="0" w:space="0" w:color="auto"/>
          </w:divBdr>
          <w:divsChild>
            <w:div w:id="950162510">
              <w:marLeft w:val="0"/>
              <w:marRight w:val="0"/>
              <w:marTop w:val="0"/>
              <w:marBottom w:val="0"/>
              <w:divBdr>
                <w:top w:val="none" w:sz="0" w:space="0" w:color="auto"/>
                <w:left w:val="none" w:sz="0" w:space="0" w:color="auto"/>
                <w:bottom w:val="none" w:sz="0" w:space="0" w:color="auto"/>
                <w:right w:val="none" w:sz="0" w:space="0" w:color="auto"/>
              </w:divBdr>
              <w:divsChild>
                <w:div w:id="47915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162">
      <w:bodyDiv w:val="1"/>
      <w:marLeft w:val="0"/>
      <w:marRight w:val="0"/>
      <w:marTop w:val="0"/>
      <w:marBottom w:val="0"/>
      <w:divBdr>
        <w:top w:val="none" w:sz="0" w:space="0" w:color="auto"/>
        <w:left w:val="none" w:sz="0" w:space="0" w:color="auto"/>
        <w:bottom w:val="none" w:sz="0" w:space="0" w:color="auto"/>
        <w:right w:val="none" w:sz="0" w:space="0" w:color="auto"/>
      </w:divBdr>
      <w:divsChild>
        <w:div w:id="1049109695">
          <w:marLeft w:val="0"/>
          <w:marRight w:val="0"/>
          <w:marTop w:val="0"/>
          <w:marBottom w:val="0"/>
          <w:divBdr>
            <w:top w:val="none" w:sz="0" w:space="0" w:color="auto"/>
            <w:left w:val="none" w:sz="0" w:space="0" w:color="auto"/>
            <w:bottom w:val="none" w:sz="0" w:space="0" w:color="auto"/>
            <w:right w:val="none" w:sz="0" w:space="0" w:color="auto"/>
          </w:divBdr>
          <w:divsChild>
            <w:div w:id="30035992">
              <w:marLeft w:val="0"/>
              <w:marRight w:val="0"/>
              <w:marTop w:val="0"/>
              <w:marBottom w:val="0"/>
              <w:divBdr>
                <w:top w:val="none" w:sz="0" w:space="0" w:color="auto"/>
                <w:left w:val="none" w:sz="0" w:space="0" w:color="auto"/>
                <w:bottom w:val="none" w:sz="0" w:space="0" w:color="auto"/>
                <w:right w:val="none" w:sz="0" w:space="0" w:color="auto"/>
              </w:divBdr>
              <w:divsChild>
                <w:div w:id="18479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48745">
      <w:bodyDiv w:val="1"/>
      <w:marLeft w:val="0"/>
      <w:marRight w:val="0"/>
      <w:marTop w:val="0"/>
      <w:marBottom w:val="0"/>
      <w:divBdr>
        <w:top w:val="none" w:sz="0" w:space="0" w:color="auto"/>
        <w:left w:val="none" w:sz="0" w:space="0" w:color="auto"/>
        <w:bottom w:val="none" w:sz="0" w:space="0" w:color="auto"/>
        <w:right w:val="none" w:sz="0" w:space="0" w:color="auto"/>
      </w:divBdr>
      <w:divsChild>
        <w:div w:id="305205291">
          <w:marLeft w:val="0"/>
          <w:marRight w:val="0"/>
          <w:marTop w:val="0"/>
          <w:marBottom w:val="0"/>
          <w:divBdr>
            <w:top w:val="none" w:sz="0" w:space="0" w:color="auto"/>
            <w:left w:val="none" w:sz="0" w:space="0" w:color="auto"/>
            <w:bottom w:val="none" w:sz="0" w:space="0" w:color="auto"/>
            <w:right w:val="none" w:sz="0" w:space="0" w:color="auto"/>
          </w:divBdr>
          <w:divsChild>
            <w:div w:id="1376740116">
              <w:marLeft w:val="0"/>
              <w:marRight w:val="0"/>
              <w:marTop w:val="0"/>
              <w:marBottom w:val="0"/>
              <w:divBdr>
                <w:top w:val="none" w:sz="0" w:space="0" w:color="auto"/>
                <w:left w:val="none" w:sz="0" w:space="0" w:color="auto"/>
                <w:bottom w:val="none" w:sz="0" w:space="0" w:color="auto"/>
                <w:right w:val="none" w:sz="0" w:space="0" w:color="auto"/>
              </w:divBdr>
              <w:divsChild>
                <w:div w:id="10209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063019">
      <w:bodyDiv w:val="1"/>
      <w:marLeft w:val="0"/>
      <w:marRight w:val="0"/>
      <w:marTop w:val="0"/>
      <w:marBottom w:val="0"/>
      <w:divBdr>
        <w:top w:val="none" w:sz="0" w:space="0" w:color="auto"/>
        <w:left w:val="none" w:sz="0" w:space="0" w:color="auto"/>
        <w:bottom w:val="none" w:sz="0" w:space="0" w:color="auto"/>
        <w:right w:val="none" w:sz="0" w:space="0" w:color="auto"/>
      </w:divBdr>
    </w:div>
    <w:div w:id="1398283377">
      <w:bodyDiv w:val="1"/>
      <w:marLeft w:val="0"/>
      <w:marRight w:val="0"/>
      <w:marTop w:val="0"/>
      <w:marBottom w:val="0"/>
      <w:divBdr>
        <w:top w:val="none" w:sz="0" w:space="0" w:color="auto"/>
        <w:left w:val="none" w:sz="0" w:space="0" w:color="auto"/>
        <w:bottom w:val="none" w:sz="0" w:space="0" w:color="auto"/>
        <w:right w:val="none" w:sz="0" w:space="0" w:color="auto"/>
      </w:divBdr>
    </w:div>
    <w:div w:id="1431312311">
      <w:bodyDiv w:val="1"/>
      <w:marLeft w:val="0"/>
      <w:marRight w:val="0"/>
      <w:marTop w:val="0"/>
      <w:marBottom w:val="0"/>
      <w:divBdr>
        <w:top w:val="none" w:sz="0" w:space="0" w:color="auto"/>
        <w:left w:val="none" w:sz="0" w:space="0" w:color="auto"/>
        <w:bottom w:val="none" w:sz="0" w:space="0" w:color="auto"/>
        <w:right w:val="none" w:sz="0" w:space="0" w:color="auto"/>
      </w:divBdr>
      <w:divsChild>
        <w:div w:id="36004496">
          <w:marLeft w:val="0"/>
          <w:marRight w:val="0"/>
          <w:marTop w:val="0"/>
          <w:marBottom w:val="0"/>
          <w:divBdr>
            <w:top w:val="none" w:sz="0" w:space="0" w:color="auto"/>
            <w:left w:val="none" w:sz="0" w:space="0" w:color="auto"/>
            <w:bottom w:val="none" w:sz="0" w:space="0" w:color="auto"/>
            <w:right w:val="none" w:sz="0" w:space="0" w:color="auto"/>
          </w:divBdr>
          <w:divsChild>
            <w:div w:id="1744595602">
              <w:marLeft w:val="0"/>
              <w:marRight w:val="0"/>
              <w:marTop w:val="0"/>
              <w:marBottom w:val="0"/>
              <w:divBdr>
                <w:top w:val="none" w:sz="0" w:space="0" w:color="auto"/>
                <w:left w:val="none" w:sz="0" w:space="0" w:color="auto"/>
                <w:bottom w:val="none" w:sz="0" w:space="0" w:color="auto"/>
                <w:right w:val="none" w:sz="0" w:space="0" w:color="auto"/>
              </w:divBdr>
              <w:divsChild>
                <w:div w:id="118220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630517">
      <w:bodyDiv w:val="1"/>
      <w:marLeft w:val="0"/>
      <w:marRight w:val="0"/>
      <w:marTop w:val="0"/>
      <w:marBottom w:val="0"/>
      <w:divBdr>
        <w:top w:val="none" w:sz="0" w:space="0" w:color="auto"/>
        <w:left w:val="none" w:sz="0" w:space="0" w:color="auto"/>
        <w:bottom w:val="none" w:sz="0" w:space="0" w:color="auto"/>
        <w:right w:val="none" w:sz="0" w:space="0" w:color="auto"/>
      </w:divBdr>
      <w:divsChild>
        <w:div w:id="1971663871">
          <w:marLeft w:val="0"/>
          <w:marRight w:val="0"/>
          <w:marTop w:val="0"/>
          <w:marBottom w:val="0"/>
          <w:divBdr>
            <w:top w:val="none" w:sz="0" w:space="0" w:color="auto"/>
            <w:left w:val="none" w:sz="0" w:space="0" w:color="auto"/>
            <w:bottom w:val="none" w:sz="0" w:space="0" w:color="auto"/>
            <w:right w:val="none" w:sz="0" w:space="0" w:color="auto"/>
          </w:divBdr>
          <w:divsChild>
            <w:div w:id="413746571">
              <w:marLeft w:val="0"/>
              <w:marRight w:val="0"/>
              <w:marTop w:val="0"/>
              <w:marBottom w:val="0"/>
              <w:divBdr>
                <w:top w:val="none" w:sz="0" w:space="0" w:color="auto"/>
                <w:left w:val="none" w:sz="0" w:space="0" w:color="auto"/>
                <w:bottom w:val="none" w:sz="0" w:space="0" w:color="auto"/>
                <w:right w:val="none" w:sz="0" w:space="0" w:color="auto"/>
              </w:divBdr>
              <w:divsChild>
                <w:div w:id="208876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06574">
      <w:bodyDiv w:val="1"/>
      <w:marLeft w:val="0"/>
      <w:marRight w:val="0"/>
      <w:marTop w:val="0"/>
      <w:marBottom w:val="0"/>
      <w:divBdr>
        <w:top w:val="none" w:sz="0" w:space="0" w:color="auto"/>
        <w:left w:val="none" w:sz="0" w:space="0" w:color="auto"/>
        <w:bottom w:val="none" w:sz="0" w:space="0" w:color="auto"/>
        <w:right w:val="none" w:sz="0" w:space="0" w:color="auto"/>
      </w:divBdr>
      <w:divsChild>
        <w:div w:id="910507361">
          <w:marLeft w:val="0"/>
          <w:marRight w:val="0"/>
          <w:marTop w:val="0"/>
          <w:marBottom w:val="0"/>
          <w:divBdr>
            <w:top w:val="none" w:sz="0" w:space="0" w:color="auto"/>
            <w:left w:val="none" w:sz="0" w:space="0" w:color="auto"/>
            <w:bottom w:val="none" w:sz="0" w:space="0" w:color="auto"/>
            <w:right w:val="none" w:sz="0" w:space="0" w:color="auto"/>
          </w:divBdr>
          <w:divsChild>
            <w:div w:id="414401979">
              <w:marLeft w:val="0"/>
              <w:marRight w:val="0"/>
              <w:marTop w:val="0"/>
              <w:marBottom w:val="0"/>
              <w:divBdr>
                <w:top w:val="none" w:sz="0" w:space="0" w:color="auto"/>
                <w:left w:val="none" w:sz="0" w:space="0" w:color="auto"/>
                <w:bottom w:val="none" w:sz="0" w:space="0" w:color="auto"/>
                <w:right w:val="none" w:sz="0" w:space="0" w:color="auto"/>
              </w:divBdr>
              <w:divsChild>
                <w:div w:id="10965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9586">
      <w:bodyDiv w:val="1"/>
      <w:marLeft w:val="0"/>
      <w:marRight w:val="0"/>
      <w:marTop w:val="0"/>
      <w:marBottom w:val="0"/>
      <w:divBdr>
        <w:top w:val="none" w:sz="0" w:space="0" w:color="auto"/>
        <w:left w:val="none" w:sz="0" w:space="0" w:color="auto"/>
        <w:bottom w:val="none" w:sz="0" w:space="0" w:color="auto"/>
        <w:right w:val="none" w:sz="0" w:space="0" w:color="auto"/>
      </w:divBdr>
      <w:divsChild>
        <w:div w:id="1030226249">
          <w:marLeft w:val="0"/>
          <w:marRight w:val="0"/>
          <w:marTop w:val="0"/>
          <w:marBottom w:val="0"/>
          <w:divBdr>
            <w:top w:val="none" w:sz="0" w:space="0" w:color="auto"/>
            <w:left w:val="none" w:sz="0" w:space="0" w:color="auto"/>
            <w:bottom w:val="none" w:sz="0" w:space="0" w:color="auto"/>
            <w:right w:val="none" w:sz="0" w:space="0" w:color="auto"/>
          </w:divBdr>
          <w:divsChild>
            <w:div w:id="871307764">
              <w:marLeft w:val="0"/>
              <w:marRight w:val="0"/>
              <w:marTop w:val="0"/>
              <w:marBottom w:val="0"/>
              <w:divBdr>
                <w:top w:val="none" w:sz="0" w:space="0" w:color="auto"/>
                <w:left w:val="none" w:sz="0" w:space="0" w:color="auto"/>
                <w:bottom w:val="none" w:sz="0" w:space="0" w:color="auto"/>
                <w:right w:val="none" w:sz="0" w:space="0" w:color="auto"/>
              </w:divBdr>
              <w:divsChild>
                <w:div w:id="5347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246254">
      <w:bodyDiv w:val="1"/>
      <w:marLeft w:val="0"/>
      <w:marRight w:val="0"/>
      <w:marTop w:val="0"/>
      <w:marBottom w:val="0"/>
      <w:divBdr>
        <w:top w:val="none" w:sz="0" w:space="0" w:color="auto"/>
        <w:left w:val="none" w:sz="0" w:space="0" w:color="auto"/>
        <w:bottom w:val="none" w:sz="0" w:space="0" w:color="auto"/>
        <w:right w:val="none" w:sz="0" w:space="0" w:color="auto"/>
      </w:divBdr>
    </w:div>
    <w:div w:id="1599365161">
      <w:bodyDiv w:val="1"/>
      <w:marLeft w:val="0"/>
      <w:marRight w:val="0"/>
      <w:marTop w:val="0"/>
      <w:marBottom w:val="0"/>
      <w:divBdr>
        <w:top w:val="none" w:sz="0" w:space="0" w:color="auto"/>
        <w:left w:val="none" w:sz="0" w:space="0" w:color="auto"/>
        <w:bottom w:val="none" w:sz="0" w:space="0" w:color="auto"/>
        <w:right w:val="none" w:sz="0" w:space="0" w:color="auto"/>
      </w:divBdr>
      <w:divsChild>
        <w:div w:id="2006744412">
          <w:marLeft w:val="0"/>
          <w:marRight w:val="0"/>
          <w:marTop w:val="0"/>
          <w:marBottom w:val="0"/>
          <w:divBdr>
            <w:top w:val="none" w:sz="0" w:space="0" w:color="auto"/>
            <w:left w:val="none" w:sz="0" w:space="0" w:color="auto"/>
            <w:bottom w:val="none" w:sz="0" w:space="0" w:color="auto"/>
            <w:right w:val="none" w:sz="0" w:space="0" w:color="auto"/>
          </w:divBdr>
          <w:divsChild>
            <w:div w:id="1634479030">
              <w:marLeft w:val="0"/>
              <w:marRight w:val="0"/>
              <w:marTop w:val="0"/>
              <w:marBottom w:val="0"/>
              <w:divBdr>
                <w:top w:val="none" w:sz="0" w:space="0" w:color="auto"/>
                <w:left w:val="none" w:sz="0" w:space="0" w:color="auto"/>
                <w:bottom w:val="none" w:sz="0" w:space="0" w:color="auto"/>
                <w:right w:val="none" w:sz="0" w:space="0" w:color="auto"/>
              </w:divBdr>
              <w:divsChild>
                <w:div w:id="7388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8815">
      <w:bodyDiv w:val="1"/>
      <w:marLeft w:val="0"/>
      <w:marRight w:val="0"/>
      <w:marTop w:val="0"/>
      <w:marBottom w:val="0"/>
      <w:divBdr>
        <w:top w:val="none" w:sz="0" w:space="0" w:color="auto"/>
        <w:left w:val="none" w:sz="0" w:space="0" w:color="auto"/>
        <w:bottom w:val="none" w:sz="0" w:space="0" w:color="auto"/>
        <w:right w:val="none" w:sz="0" w:space="0" w:color="auto"/>
      </w:divBdr>
    </w:div>
    <w:div w:id="1734353540">
      <w:bodyDiv w:val="1"/>
      <w:marLeft w:val="0"/>
      <w:marRight w:val="0"/>
      <w:marTop w:val="0"/>
      <w:marBottom w:val="0"/>
      <w:divBdr>
        <w:top w:val="none" w:sz="0" w:space="0" w:color="auto"/>
        <w:left w:val="none" w:sz="0" w:space="0" w:color="auto"/>
        <w:bottom w:val="none" w:sz="0" w:space="0" w:color="auto"/>
        <w:right w:val="none" w:sz="0" w:space="0" w:color="auto"/>
      </w:divBdr>
    </w:div>
    <w:div w:id="1770196116">
      <w:bodyDiv w:val="1"/>
      <w:marLeft w:val="0"/>
      <w:marRight w:val="0"/>
      <w:marTop w:val="0"/>
      <w:marBottom w:val="0"/>
      <w:divBdr>
        <w:top w:val="none" w:sz="0" w:space="0" w:color="auto"/>
        <w:left w:val="none" w:sz="0" w:space="0" w:color="auto"/>
        <w:bottom w:val="none" w:sz="0" w:space="0" w:color="auto"/>
        <w:right w:val="none" w:sz="0" w:space="0" w:color="auto"/>
      </w:divBdr>
      <w:divsChild>
        <w:div w:id="2084066096">
          <w:marLeft w:val="0"/>
          <w:marRight w:val="0"/>
          <w:marTop w:val="0"/>
          <w:marBottom w:val="0"/>
          <w:divBdr>
            <w:top w:val="none" w:sz="0" w:space="0" w:color="auto"/>
            <w:left w:val="none" w:sz="0" w:space="0" w:color="auto"/>
            <w:bottom w:val="none" w:sz="0" w:space="0" w:color="auto"/>
            <w:right w:val="none" w:sz="0" w:space="0" w:color="auto"/>
          </w:divBdr>
          <w:divsChild>
            <w:div w:id="539822611">
              <w:marLeft w:val="0"/>
              <w:marRight w:val="0"/>
              <w:marTop w:val="0"/>
              <w:marBottom w:val="0"/>
              <w:divBdr>
                <w:top w:val="none" w:sz="0" w:space="0" w:color="auto"/>
                <w:left w:val="none" w:sz="0" w:space="0" w:color="auto"/>
                <w:bottom w:val="none" w:sz="0" w:space="0" w:color="auto"/>
                <w:right w:val="none" w:sz="0" w:space="0" w:color="auto"/>
              </w:divBdr>
              <w:divsChild>
                <w:div w:id="153198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388543">
      <w:bodyDiv w:val="1"/>
      <w:marLeft w:val="0"/>
      <w:marRight w:val="0"/>
      <w:marTop w:val="0"/>
      <w:marBottom w:val="0"/>
      <w:divBdr>
        <w:top w:val="none" w:sz="0" w:space="0" w:color="auto"/>
        <w:left w:val="none" w:sz="0" w:space="0" w:color="auto"/>
        <w:bottom w:val="none" w:sz="0" w:space="0" w:color="auto"/>
        <w:right w:val="none" w:sz="0" w:space="0" w:color="auto"/>
      </w:divBdr>
    </w:div>
    <w:div w:id="1776511362">
      <w:bodyDiv w:val="1"/>
      <w:marLeft w:val="0"/>
      <w:marRight w:val="0"/>
      <w:marTop w:val="0"/>
      <w:marBottom w:val="0"/>
      <w:divBdr>
        <w:top w:val="none" w:sz="0" w:space="0" w:color="auto"/>
        <w:left w:val="none" w:sz="0" w:space="0" w:color="auto"/>
        <w:bottom w:val="none" w:sz="0" w:space="0" w:color="auto"/>
        <w:right w:val="none" w:sz="0" w:space="0" w:color="auto"/>
      </w:divBdr>
      <w:divsChild>
        <w:div w:id="12607921">
          <w:marLeft w:val="0"/>
          <w:marRight w:val="0"/>
          <w:marTop w:val="0"/>
          <w:marBottom w:val="0"/>
          <w:divBdr>
            <w:top w:val="none" w:sz="0" w:space="0" w:color="auto"/>
            <w:left w:val="none" w:sz="0" w:space="0" w:color="auto"/>
            <w:bottom w:val="none" w:sz="0" w:space="0" w:color="auto"/>
            <w:right w:val="none" w:sz="0" w:space="0" w:color="auto"/>
          </w:divBdr>
        </w:div>
        <w:div w:id="20783763">
          <w:marLeft w:val="0"/>
          <w:marRight w:val="0"/>
          <w:marTop w:val="0"/>
          <w:marBottom w:val="0"/>
          <w:divBdr>
            <w:top w:val="none" w:sz="0" w:space="0" w:color="auto"/>
            <w:left w:val="none" w:sz="0" w:space="0" w:color="auto"/>
            <w:bottom w:val="none" w:sz="0" w:space="0" w:color="auto"/>
            <w:right w:val="none" w:sz="0" w:space="0" w:color="auto"/>
          </w:divBdr>
        </w:div>
        <w:div w:id="22247329">
          <w:marLeft w:val="0"/>
          <w:marRight w:val="0"/>
          <w:marTop w:val="0"/>
          <w:marBottom w:val="0"/>
          <w:divBdr>
            <w:top w:val="none" w:sz="0" w:space="0" w:color="auto"/>
            <w:left w:val="none" w:sz="0" w:space="0" w:color="auto"/>
            <w:bottom w:val="none" w:sz="0" w:space="0" w:color="auto"/>
            <w:right w:val="none" w:sz="0" w:space="0" w:color="auto"/>
          </w:divBdr>
        </w:div>
        <w:div w:id="25982800">
          <w:marLeft w:val="0"/>
          <w:marRight w:val="0"/>
          <w:marTop w:val="0"/>
          <w:marBottom w:val="0"/>
          <w:divBdr>
            <w:top w:val="none" w:sz="0" w:space="0" w:color="auto"/>
            <w:left w:val="none" w:sz="0" w:space="0" w:color="auto"/>
            <w:bottom w:val="none" w:sz="0" w:space="0" w:color="auto"/>
            <w:right w:val="none" w:sz="0" w:space="0" w:color="auto"/>
          </w:divBdr>
        </w:div>
        <w:div w:id="39406248">
          <w:marLeft w:val="0"/>
          <w:marRight w:val="0"/>
          <w:marTop w:val="0"/>
          <w:marBottom w:val="0"/>
          <w:divBdr>
            <w:top w:val="none" w:sz="0" w:space="0" w:color="auto"/>
            <w:left w:val="none" w:sz="0" w:space="0" w:color="auto"/>
            <w:bottom w:val="none" w:sz="0" w:space="0" w:color="auto"/>
            <w:right w:val="none" w:sz="0" w:space="0" w:color="auto"/>
          </w:divBdr>
        </w:div>
        <w:div w:id="45688294">
          <w:marLeft w:val="0"/>
          <w:marRight w:val="0"/>
          <w:marTop w:val="0"/>
          <w:marBottom w:val="0"/>
          <w:divBdr>
            <w:top w:val="none" w:sz="0" w:space="0" w:color="auto"/>
            <w:left w:val="none" w:sz="0" w:space="0" w:color="auto"/>
            <w:bottom w:val="none" w:sz="0" w:space="0" w:color="auto"/>
            <w:right w:val="none" w:sz="0" w:space="0" w:color="auto"/>
          </w:divBdr>
        </w:div>
        <w:div w:id="54160890">
          <w:marLeft w:val="0"/>
          <w:marRight w:val="0"/>
          <w:marTop w:val="0"/>
          <w:marBottom w:val="0"/>
          <w:divBdr>
            <w:top w:val="none" w:sz="0" w:space="0" w:color="auto"/>
            <w:left w:val="none" w:sz="0" w:space="0" w:color="auto"/>
            <w:bottom w:val="none" w:sz="0" w:space="0" w:color="auto"/>
            <w:right w:val="none" w:sz="0" w:space="0" w:color="auto"/>
          </w:divBdr>
        </w:div>
        <w:div w:id="70736997">
          <w:marLeft w:val="0"/>
          <w:marRight w:val="0"/>
          <w:marTop w:val="0"/>
          <w:marBottom w:val="0"/>
          <w:divBdr>
            <w:top w:val="none" w:sz="0" w:space="0" w:color="auto"/>
            <w:left w:val="none" w:sz="0" w:space="0" w:color="auto"/>
            <w:bottom w:val="none" w:sz="0" w:space="0" w:color="auto"/>
            <w:right w:val="none" w:sz="0" w:space="0" w:color="auto"/>
          </w:divBdr>
        </w:div>
        <w:div w:id="74061344">
          <w:marLeft w:val="0"/>
          <w:marRight w:val="0"/>
          <w:marTop w:val="0"/>
          <w:marBottom w:val="0"/>
          <w:divBdr>
            <w:top w:val="none" w:sz="0" w:space="0" w:color="auto"/>
            <w:left w:val="none" w:sz="0" w:space="0" w:color="auto"/>
            <w:bottom w:val="none" w:sz="0" w:space="0" w:color="auto"/>
            <w:right w:val="none" w:sz="0" w:space="0" w:color="auto"/>
          </w:divBdr>
        </w:div>
        <w:div w:id="78527411">
          <w:marLeft w:val="0"/>
          <w:marRight w:val="0"/>
          <w:marTop w:val="0"/>
          <w:marBottom w:val="0"/>
          <w:divBdr>
            <w:top w:val="none" w:sz="0" w:space="0" w:color="auto"/>
            <w:left w:val="none" w:sz="0" w:space="0" w:color="auto"/>
            <w:bottom w:val="none" w:sz="0" w:space="0" w:color="auto"/>
            <w:right w:val="none" w:sz="0" w:space="0" w:color="auto"/>
          </w:divBdr>
        </w:div>
        <w:div w:id="83772084">
          <w:marLeft w:val="0"/>
          <w:marRight w:val="0"/>
          <w:marTop w:val="0"/>
          <w:marBottom w:val="0"/>
          <w:divBdr>
            <w:top w:val="none" w:sz="0" w:space="0" w:color="auto"/>
            <w:left w:val="none" w:sz="0" w:space="0" w:color="auto"/>
            <w:bottom w:val="none" w:sz="0" w:space="0" w:color="auto"/>
            <w:right w:val="none" w:sz="0" w:space="0" w:color="auto"/>
          </w:divBdr>
        </w:div>
        <w:div w:id="115371149">
          <w:marLeft w:val="0"/>
          <w:marRight w:val="0"/>
          <w:marTop w:val="0"/>
          <w:marBottom w:val="0"/>
          <w:divBdr>
            <w:top w:val="none" w:sz="0" w:space="0" w:color="auto"/>
            <w:left w:val="none" w:sz="0" w:space="0" w:color="auto"/>
            <w:bottom w:val="none" w:sz="0" w:space="0" w:color="auto"/>
            <w:right w:val="none" w:sz="0" w:space="0" w:color="auto"/>
          </w:divBdr>
        </w:div>
        <w:div w:id="132644939">
          <w:marLeft w:val="0"/>
          <w:marRight w:val="0"/>
          <w:marTop w:val="0"/>
          <w:marBottom w:val="0"/>
          <w:divBdr>
            <w:top w:val="none" w:sz="0" w:space="0" w:color="auto"/>
            <w:left w:val="none" w:sz="0" w:space="0" w:color="auto"/>
            <w:bottom w:val="none" w:sz="0" w:space="0" w:color="auto"/>
            <w:right w:val="none" w:sz="0" w:space="0" w:color="auto"/>
          </w:divBdr>
        </w:div>
        <w:div w:id="153186363">
          <w:marLeft w:val="0"/>
          <w:marRight w:val="0"/>
          <w:marTop w:val="0"/>
          <w:marBottom w:val="0"/>
          <w:divBdr>
            <w:top w:val="none" w:sz="0" w:space="0" w:color="auto"/>
            <w:left w:val="none" w:sz="0" w:space="0" w:color="auto"/>
            <w:bottom w:val="none" w:sz="0" w:space="0" w:color="auto"/>
            <w:right w:val="none" w:sz="0" w:space="0" w:color="auto"/>
          </w:divBdr>
        </w:div>
        <w:div w:id="175120527">
          <w:marLeft w:val="0"/>
          <w:marRight w:val="0"/>
          <w:marTop w:val="0"/>
          <w:marBottom w:val="0"/>
          <w:divBdr>
            <w:top w:val="none" w:sz="0" w:space="0" w:color="auto"/>
            <w:left w:val="none" w:sz="0" w:space="0" w:color="auto"/>
            <w:bottom w:val="none" w:sz="0" w:space="0" w:color="auto"/>
            <w:right w:val="none" w:sz="0" w:space="0" w:color="auto"/>
          </w:divBdr>
        </w:div>
        <w:div w:id="184488889">
          <w:marLeft w:val="0"/>
          <w:marRight w:val="0"/>
          <w:marTop w:val="0"/>
          <w:marBottom w:val="0"/>
          <w:divBdr>
            <w:top w:val="none" w:sz="0" w:space="0" w:color="auto"/>
            <w:left w:val="none" w:sz="0" w:space="0" w:color="auto"/>
            <w:bottom w:val="none" w:sz="0" w:space="0" w:color="auto"/>
            <w:right w:val="none" w:sz="0" w:space="0" w:color="auto"/>
          </w:divBdr>
        </w:div>
        <w:div w:id="186724432">
          <w:marLeft w:val="0"/>
          <w:marRight w:val="0"/>
          <w:marTop w:val="0"/>
          <w:marBottom w:val="0"/>
          <w:divBdr>
            <w:top w:val="none" w:sz="0" w:space="0" w:color="auto"/>
            <w:left w:val="none" w:sz="0" w:space="0" w:color="auto"/>
            <w:bottom w:val="none" w:sz="0" w:space="0" w:color="auto"/>
            <w:right w:val="none" w:sz="0" w:space="0" w:color="auto"/>
          </w:divBdr>
        </w:div>
        <w:div w:id="212474451">
          <w:marLeft w:val="0"/>
          <w:marRight w:val="0"/>
          <w:marTop w:val="0"/>
          <w:marBottom w:val="0"/>
          <w:divBdr>
            <w:top w:val="none" w:sz="0" w:space="0" w:color="auto"/>
            <w:left w:val="none" w:sz="0" w:space="0" w:color="auto"/>
            <w:bottom w:val="none" w:sz="0" w:space="0" w:color="auto"/>
            <w:right w:val="none" w:sz="0" w:space="0" w:color="auto"/>
          </w:divBdr>
        </w:div>
        <w:div w:id="217985333">
          <w:marLeft w:val="0"/>
          <w:marRight w:val="0"/>
          <w:marTop w:val="0"/>
          <w:marBottom w:val="0"/>
          <w:divBdr>
            <w:top w:val="none" w:sz="0" w:space="0" w:color="auto"/>
            <w:left w:val="none" w:sz="0" w:space="0" w:color="auto"/>
            <w:bottom w:val="none" w:sz="0" w:space="0" w:color="auto"/>
            <w:right w:val="none" w:sz="0" w:space="0" w:color="auto"/>
          </w:divBdr>
        </w:div>
        <w:div w:id="245967021">
          <w:marLeft w:val="0"/>
          <w:marRight w:val="0"/>
          <w:marTop w:val="0"/>
          <w:marBottom w:val="0"/>
          <w:divBdr>
            <w:top w:val="none" w:sz="0" w:space="0" w:color="auto"/>
            <w:left w:val="none" w:sz="0" w:space="0" w:color="auto"/>
            <w:bottom w:val="none" w:sz="0" w:space="0" w:color="auto"/>
            <w:right w:val="none" w:sz="0" w:space="0" w:color="auto"/>
          </w:divBdr>
        </w:div>
        <w:div w:id="281496279">
          <w:marLeft w:val="0"/>
          <w:marRight w:val="0"/>
          <w:marTop w:val="0"/>
          <w:marBottom w:val="0"/>
          <w:divBdr>
            <w:top w:val="none" w:sz="0" w:space="0" w:color="auto"/>
            <w:left w:val="none" w:sz="0" w:space="0" w:color="auto"/>
            <w:bottom w:val="none" w:sz="0" w:space="0" w:color="auto"/>
            <w:right w:val="none" w:sz="0" w:space="0" w:color="auto"/>
          </w:divBdr>
        </w:div>
        <w:div w:id="283121233">
          <w:marLeft w:val="0"/>
          <w:marRight w:val="0"/>
          <w:marTop w:val="0"/>
          <w:marBottom w:val="0"/>
          <w:divBdr>
            <w:top w:val="none" w:sz="0" w:space="0" w:color="auto"/>
            <w:left w:val="none" w:sz="0" w:space="0" w:color="auto"/>
            <w:bottom w:val="none" w:sz="0" w:space="0" w:color="auto"/>
            <w:right w:val="none" w:sz="0" w:space="0" w:color="auto"/>
          </w:divBdr>
        </w:div>
        <w:div w:id="368799631">
          <w:marLeft w:val="0"/>
          <w:marRight w:val="0"/>
          <w:marTop w:val="0"/>
          <w:marBottom w:val="0"/>
          <w:divBdr>
            <w:top w:val="none" w:sz="0" w:space="0" w:color="auto"/>
            <w:left w:val="none" w:sz="0" w:space="0" w:color="auto"/>
            <w:bottom w:val="none" w:sz="0" w:space="0" w:color="auto"/>
            <w:right w:val="none" w:sz="0" w:space="0" w:color="auto"/>
          </w:divBdr>
        </w:div>
        <w:div w:id="401756836">
          <w:marLeft w:val="0"/>
          <w:marRight w:val="0"/>
          <w:marTop w:val="0"/>
          <w:marBottom w:val="0"/>
          <w:divBdr>
            <w:top w:val="none" w:sz="0" w:space="0" w:color="auto"/>
            <w:left w:val="none" w:sz="0" w:space="0" w:color="auto"/>
            <w:bottom w:val="none" w:sz="0" w:space="0" w:color="auto"/>
            <w:right w:val="none" w:sz="0" w:space="0" w:color="auto"/>
          </w:divBdr>
        </w:div>
        <w:div w:id="428621482">
          <w:marLeft w:val="0"/>
          <w:marRight w:val="0"/>
          <w:marTop w:val="0"/>
          <w:marBottom w:val="0"/>
          <w:divBdr>
            <w:top w:val="none" w:sz="0" w:space="0" w:color="auto"/>
            <w:left w:val="none" w:sz="0" w:space="0" w:color="auto"/>
            <w:bottom w:val="none" w:sz="0" w:space="0" w:color="auto"/>
            <w:right w:val="none" w:sz="0" w:space="0" w:color="auto"/>
          </w:divBdr>
        </w:div>
        <w:div w:id="430441001">
          <w:marLeft w:val="0"/>
          <w:marRight w:val="0"/>
          <w:marTop w:val="0"/>
          <w:marBottom w:val="0"/>
          <w:divBdr>
            <w:top w:val="none" w:sz="0" w:space="0" w:color="auto"/>
            <w:left w:val="none" w:sz="0" w:space="0" w:color="auto"/>
            <w:bottom w:val="none" w:sz="0" w:space="0" w:color="auto"/>
            <w:right w:val="none" w:sz="0" w:space="0" w:color="auto"/>
          </w:divBdr>
        </w:div>
        <w:div w:id="436100738">
          <w:marLeft w:val="0"/>
          <w:marRight w:val="0"/>
          <w:marTop w:val="0"/>
          <w:marBottom w:val="0"/>
          <w:divBdr>
            <w:top w:val="none" w:sz="0" w:space="0" w:color="auto"/>
            <w:left w:val="none" w:sz="0" w:space="0" w:color="auto"/>
            <w:bottom w:val="none" w:sz="0" w:space="0" w:color="auto"/>
            <w:right w:val="none" w:sz="0" w:space="0" w:color="auto"/>
          </w:divBdr>
        </w:div>
        <w:div w:id="439183357">
          <w:marLeft w:val="0"/>
          <w:marRight w:val="0"/>
          <w:marTop w:val="0"/>
          <w:marBottom w:val="0"/>
          <w:divBdr>
            <w:top w:val="none" w:sz="0" w:space="0" w:color="auto"/>
            <w:left w:val="none" w:sz="0" w:space="0" w:color="auto"/>
            <w:bottom w:val="none" w:sz="0" w:space="0" w:color="auto"/>
            <w:right w:val="none" w:sz="0" w:space="0" w:color="auto"/>
          </w:divBdr>
        </w:div>
        <w:div w:id="444153528">
          <w:marLeft w:val="0"/>
          <w:marRight w:val="0"/>
          <w:marTop w:val="0"/>
          <w:marBottom w:val="0"/>
          <w:divBdr>
            <w:top w:val="none" w:sz="0" w:space="0" w:color="auto"/>
            <w:left w:val="none" w:sz="0" w:space="0" w:color="auto"/>
            <w:bottom w:val="none" w:sz="0" w:space="0" w:color="auto"/>
            <w:right w:val="none" w:sz="0" w:space="0" w:color="auto"/>
          </w:divBdr>
        </w:div>
        <w:div w:id="470560410">
          <w:marLeft w:val="0"/>
          <w:marRight w:val="0"/>
          <w:marTop w:val="0"/>
          <w:marBottom w:val="0"/>
          <w:divBdr>
            <w:top w:val="none" w:sz="0" w:space="0" w:color="auto"/>
            <w:left w:val="none" w:sz="0" w:space="0" w:color="auto"/>
            <w:bottom w:val="none" w:sz="0" w:space="0" w:color="auto"/>
            <w:right w:val="none" w:sz="0" w:space="0" w:color="auto"/>
          </w:divBdr>
        </w:div>
        <w:div w:id="471555263">
          <w:marLeft w:val="0"/>
          <w:marRight w:val="0"/>
          <w:marTop w:val="0"/>
          <w:marBottom w:val="0"/>
          <w:divBdr>
            <w:top w:val="none" w:sz="0" w:space="0" w:color="auto"/>
            <w:left w:val="none" w:sz="0" w:space="0" w:color="auto"/>
            <w:bottom w:val="none" w:sz="0" w:space="0" w:color="auto"/>
            <w:right w:val="none" w:sz="0" w:space="0" w:color="auto"/>
          </w:divBdr>
        </w:div>
        <w:div w:id="494422363">
          <w:marLeft w:val="0"/>
          <w:marRight w:val="0"/>
          <w:marTop w:val="0"/>
          <w:marBottom w:val="0"/>
          <w:divBdr>
            <w:top w:val="none" w:sz="0" w:space="0" w:color="auto"/>
            <w:left w:val="none" w:sz="0" w:space="0" w:color="auto"/>
            <w:bottom w:val="none" w:sz="0" w:space="0" w:color="auto"/>
            <w:right w:val="none" w:sz="0" w:space="0" w:color="auto"/>
          </w:divBdr>
        </w:div>
        <w:div w:id="494883561">
          <w:marLeft w:val="0"/>
          <w:marRight w:val="0"/>
          <w:marTop w:val="0"/>
          <w:marBottom w:val="0"/>
          <w:divBdr>
            <w:top w:val="none" w:sz="0" w:space="0" w:color="auto"/>
            <w:left w:val="none" w:sz="0" w:space="0" w:color="auto"/>
            <w:bottom w:val="none" w:sz="0" w:space="0" w:color="auto"/>
            <w:right w:val="none" w:sz="0" w:space="0" w:color="auto"/>
          </w:divBdr>
        </w:div>
        <w:div w:id="498278410">
          <w:marLeft w:val="0"/>
          <w:marRight w:val="0"/>
          <w:marTop w:val="0"/>
          <w:marBottom w:val="0"/>
          <w:divBdr>
            <w:top w:val="none" w:sz="0" w:space="0" w:color="auto"/>
            <w:left w:val="none" w:sz="0" w:space="0" w:color="auto"/>
            <w:bottom w:val="none" w:sz="0" w:space="0" w:color="auto"/>
            <w:right w:val="none" w:sz="0" w:space="0" w:color="auto"/>
          </w:divBdr>
        </w:div>
        <w:div w:id="501703132">
          <w:marLeft w:val="0"/>
          <w:marRight w:val="0"/>
          <w:marTop w:val="0"/>
          <w:marBottom w:val="0"/>
          <w:divBdr>
            <w:top w:val="none" w:sz="0" w:space="0" w:color="auto"/>
            <w:left w:val="none" w:sz="0" w:space="0" w:color="auto"/>
            <w:bottom w:val="none" w:sz="0" w:space="0" w:color="auto"/>
            <w:right w:val="none" w:sz="0" w:space="0" w:color="auto"/>
          </w:divBdr>
        </w:div>
        <w:div w:id="520050692">
          <w:marLeft w:val="0"/>
          <w:marRight w:val="0"/>
          <w:marTop w:val="0"/>
          <w:marBottom w:val="0"/>
          <w:divBdr>
            <w:top w:val="none" w:sz="0" w:space="0" w:color="auto"/>
            <w:left w:val="none" w:sz="0" w:space="0" w:color="auto"/>
            <w:bottom w:val="none" w:sz="0" w:space="0" w:color="auto"/>
            <w:right w:val="none" w:sz="0" w:space="0" w:color="auto"/>
          </w:divBdr>
        </w:div>
        <w:div w:id="544027534">
          <w:marLeft w:val="0"/>
          <w:marRight w:val="0"/>
          <w:marTop w:val="0"/>
          <w:marBottom w:val="0"/>
          <w:divBdr>
            <w:top w:val="none" w:sz="0" w:space="0" w:color="auto"/>
            <w:left w:val="none" w:sz="0" w:space="0" w:color="auto"/>
            <w:bottom w:val="none" w:sz="0" w:space="0" w:color="auto"/>
            <w:right w:val="none" w:sz="0" w:space="0" w:color="auto"/>
          </w:divBdr>
        </w:div>
        <w:div w:id="558783404">
          <w:marLeft w:val="0"/>
          <w:marRight w:val="0"/>
          <w:marTop w:val="0"/>
          <w:marBottom w:val="0"/>
          <w:divBdr>
            <w:top w:val="none" w:sz="0" w:space="0" w:color="auto"/>
            <w:left w:val="none" w:sz="0" w:space="0" w:color="auto"/>
            <w:bottom w:val="none" w:sz="0" w:space="0" w:color="auto"/>
            <w:right w:val="none" w:sz="0" w:space="0" w:color="auto"/>
          </w:divBdr>
        </w:div>
        <w:div w:id="571236683">
          <w:marLeft w:val="0"/>
          <w:marRight w:val="0"/>
          <w:marTop w:val="0"/>
          <w:marBottom w:val="0"/>
          <w:divBdr>
            <w:top w:val="none" w:sz="0" w:space="0" w:color="auto"/>
            <w:left w:val="none" w:sz="0" w:space="0" w:color="auto"/>
            <w:bottom w:val="none" w:sz="0" w:space="0" w:color="auto"/>
            <w:right w:val="none" w:sz="0" w:space="0" w:color="auto"/>
          </w:divBdr>
        </w:div>
        <w:div w:id="576984433">
          <w:marLeft w:val="0"/>
          <w:marRight w:val="0"/>
          <w:marTop w:val="0"/>
          <w:marBottom w:val="0"/>
          <w:divBdr>
            <w:top w:val="none" w:sz="0" w:space="0" w:color="auto"/>
            <w:left w:val="none" w:sz="0" w:space="0" w:color="auto"/>
            <w:bottom w:val="none" w:sz="0" w:space="0" w:color="auto"/>
            <w:right w:val="none" w:sz="0" w:space="0" w:color="auto"/>
          </w:divBdr>
        </w:div>
        <w:div w:id="577716646">
          <w:marLeft w:val="0"/>
          <w:marRight w:val="0"/>
          <w:marTop w:val="0"/>
          <w:marBottom w:val="0"/>
          <w:divBdr>
            <w:top w:val="none" w:sz="0" w:space="0" w:color="auto"/>
            <w:left w:val="none" w:sz="0" w:space="0" w:color="auto"/>
            <w:bottom w:val="none" w:sz="0" w:space="0" w:color="auto"/>
            <w:right w:val="none" w:sz="0" w:space="0" w:color="auto"/>
          </w:divBdr>
        </w:div>
        <w:div w:id="592471683">
          <w:marLeft w:val="0"/>
          <w:marRight w:val="0"/>
          <w:marTop w:val="0"/>
          <w:marBottom w:val="0"/>
          <w:divBdr>
            <w:top w:val="none" w:sz="0" w:space="0" w:color="auto"/>
            <w:left w:val="none" w:sz="0" w:space="0" w:color="auto"/>
            <w:bottom w:val="none" w:sz="0" w:space="0" w:color="auto"/>
            <w:right w:val="none" w:sz="0" w:space="0" w:color="auto"/>
          </w:divBdr>
        </w:div>
        <w:div w:id="596909558">
          <w:marLeft w:val="0"/>
          <w:marRight w:val="0"/>
          <w:marTop w:val="0"/>
          <w:marBottom w:val="0"/>
          <w:divBdr>
            <w:top w:val="none" w:sz="0" w:space="0" w:color="auto"/>
            <w:left w:val="none" w:sz="0" w:space="0" w:color="auto"/>
            <w:bottom w:val="none" w:sz="0" w:space="0" w:color="auto"/>
            <w:right w:val="none" w:sz="0" w:space="0" w:color="auto"/>
          </w:divBdr>
        </w:div>
        <w:div w:id="597255268">
          <w:marLeft w:val="0"/>
          <w:marRight w:val="0"/>
          <w:marTop w:val="0"/>
          <w:marBottom w:val="0"/>
          <w:divBdr>
            <w:top w:val="none" w:sz="0" w:space="0" w:color="auto"/>
            <w:left w:val="none" w:sz="0" w:space="0" w:color="auto"/>
            <w:bottom w:val="none" w:sz="0" w:space="0" w:color="auto"/>
            <w:right w:val="none" w:sz="0" w:space="0" w:color="auto"/>
          </w:divBdr>
        </w:div>
        <w:div w:id="601184604">
          <w:marLeft w:val="0"/>
          <w:marRight w:val="0"/>
          <w:marTop w:val="0"/>
          <w:marBottom w:val="0"/>
          <w:divBdr>
            <w:top w:val="none" w:sz="0" w:space="0" w:color="auto"/>
            <w:left w:val="none" w:sz="0" w:space="0" w:color="auto"/>
            <w:bottom w:val="none" w:sz="0" w:space="0" w:color="auto"/>
            <w:right w:val="none" w:sz="0" w:space="0" w:color="auto"/>
          </w:divBdr>
        </w:div>
        <w:div w:id="606354971">
          <w:marLeft w:val="0"/>
          <w:marRight w:val="0"/>
          <w:marTop w:val="0"/>
          <w:marBottom w:val="0"/>
          <w:divBdr>
            <w:top w:val="none" w:sz="0" w:space="0" w:color="auto"/>
            <w:left w:val="none" w:sz="0" w:space="0" w:color="auto"/>
            <w:bottom w:val="none" w:sz="0" w:space="0" w:color="auto"/>
            <w:right w:val="none" w:sz="0" w:space="0" w:color="auto"/>
          </w:divBdr>
        </w:div>
        <w:div w:id="627592579">
          <w:marLeft w:val="0"/>
          <w:marRight w:val="0"/>
          <w:marTop w:val="0"/>
          <w:marBottom w:val="0"/>
          <w:divBdr>
            <w:top w:val="none" w:sz="0" w:space="0" w:color="auto"/>
            <w:left w:val="none" w:sz="0" w:space="0" w:color="auto"/>
            <w:bottom w:val="none" w:sz="0" w:space="0" w:color="auto"/>
            <w:right w:val="none" w:sz="0" w:space="0" w:color="auto"/>
          </w:divBdr>
        </w:div>
        <w:div w:id="638535297">
          <w:marLeft w:val="0"/>
          <w:marRight w:val="0"/>
          <w:marTop w:val="0"/>
          <w:marBottom w:val="0"/>
          <w:divBdr>
            <w:top w:val="none" w:sz="0" w:space="0" w:color="auto"/>
            <w:left w:val="none" w:sz="0" w:space="0" w:color="auto"/>
            <w:bottom w:val="none" w:sz="0" w:space="0" w:color="auto"/>
            <w:right w:val="none" w:sz="0" w:space="0" w:color="auto"/>
          </w:divBdr>
        </w:div>
        <w:div w:id="644548352">
          <w:marLeft w:val="0"/>
          <w:marRight w:val="0"/>
          <w:marTop w:val="0"/>
          <w:marBottom w:val="0"/>
          <w:divBdr>
            <w:top w:val="none" w:sz="0" w:space="0" w:color="auto"/>
            <w:left w:val="none" w:sz="0" w:space="0" w:color="auto"/>
            <w:bottom w:val="none" w:sz="0" w:space="0" w:color="auto"/>
            <w:right w:val="none" w:sz="0" w:space="0" w:color="auto"/>
          </w:divBdr>
        </w:div>
        <w:div w:id="658773887">
          <w:marLeft w:val="0"/>
          <w:marRight w:val="0"/>
          <w:marTop w:val="0"/>
          <w:marBottom w:val="0"/>
          <w:divBdr>
            <w:top w:val="none" w:sz="0" w:space="0" w:color="auto"/>
            <w:left w:val="none" w:sz="0" w:space="0" w:color="auto"/>
            <w:bottom w:val="none" w:sz="0" w:space="0" w:color="auto"/>
            <w:right w:val="none" w:sz="0" w:space="0" w:color="auto"/>
          </w:divBdr>
        </w:div>
        <w:div w:id="661935789">
          <w:marLeft w:val="0"/>
          <w:marRight w:val="0"/>
          <w:marTop w:val="0"/>
          <w:marBottom w:val="0"/>
          <w:divBdr>
            <w:top w:val="none" w:sz="0" w:space="0" w:color="auto"/>
            <w:left w:val="none" w:sz="0" w:space="0" w:color="auto"/>
            <w:bottom w:val="none" w:sz="0" w:space="0" w:color="auto"/>
            <w:right w:val="none" w:sz="0" w:space="0" w:color="auto"/>
          </w:divBdr>
        </w:div>
        <w:div w:id="665716314">
          <w:marLeft w:val="0"/>
          <w:marRight w:val="0"/>
          <w:marTop w:val="0"/>
          <w:marBottom w:val="0"/>
          <w:divBdr>
            <w:top w:val="none" w:sz="0" w:space="0" w:color="auto"/>
            <w:left w:val="none" w:sz="0" w:space="0" w:color="auto"/>
            <w:bottom w:val="none" w:sz="0" w:space="0" w:color="auto"/>
            <w:right w:val="none" w:sz="0" w:space="0" w:color="auto"/>
          </w:divBdr>
        </w:div>
        <w:div w:id="673923361">
          <w:marLeft w:val="0"/>
          <w:marRight w:val="0"/>
          <w:marTop w:val="0"/>
          <w:marBottom w:val="0"/>
          <w:divBdr>
            <w:top w:val="none" w:sz="0" w:space="0" w:color="auto"/>
            <w:left w:val="none" w:sz="0" w:space="0" w:color="auto"/>
            <w:bottom w:val="none" w:sz="0" w:space="0" w:color="auto"/>
            <w:right w:val="none" w:sz="0" w:space="0" w:color="auto"/>
          </w:divBdr>
        </w:div>
        <w:div w:id="676687558">
          <w:marLeft w:val="0"/>
          <w:marRight w:val="0"/>
          <w:marTop w:val="0"/>
          <w:marBottom w:val="0"/>
          <w:divBdr>
            <w:top w:val="none" w:sz="0" w:space="0" w:color="auto"/>
            <w:left w:val="none" w:sz="0" w:space="0" w:color="auto"/>
            <w:bottom w:val="none" w:sz="0" w:space="0" w:color="auto"/>
            <w:right w:val="none" w:sz="0" w:space="0" w:color="auto"/>
          </w:divBdr>
        </w:div>
        <w:div w:id="702828153">
          <w:marLeft w:val="0"/>
          <w:marRight w:val="0"/>
          <w:marTop w:val="0"/>
          <w:marBottom w:val="0"/>
          <w:divBdr>
            <w:top w:val="none" w:sz="0" w:space="0" w:color="auto"/>
            <w:left w:val="none" w:sz="0" w:space="0" w:color="auto"/>
            <w:bottom w:val="none" w:sz="0" w:space="0" w:color="auto"/>
            <w:right w:val="none" w:sz="0" w:space="0" w:color="auto"/>
          </w:divBdr>
        </w:div>
        <w:div w:id="711346972">
          <w:marLeft w:val="0"/>
          <w:marRight w:val="0"/>
          <w:marTop w:val="0"/>
          <w:marBottom w:val="0"/>
          <w:divBdr>
            <w:top w:val="none" w:sz="0" w:space="0" w:color="auto"/>
            <w:left w:val="none" w:sz="0" w:space="0" w:color="auto"/>
            <w:bottom w:val="none" w:sz="0" w:space="0" w:color="auto"/>
            <w:right w:val="none" w:sz="0" w:space="0" w:color="auto"/>
          </w:divBdr>
        </w:div>
        <w:div w:id="716927020">
          <w:marLeft w:val="0"/>
          <w:marRight w:val="0"/>
          <w:marTop w:val="0"/>
          <w:marBottom w:val="0"/>
          <w:divBdr>
            <w:top w:val="none" w:sz="0" w:space="0" w:color="auto"/>
            <w:left w:val="none" w:sz="0" w:space="0" w:color="auto"/>
            <w:bottom w:val="none" w:sz="0" w:space="0" w:color="auto"/>
            <w:right w:val="none" w:sz="0" w:space="0" w:color="auto"/>
          </w:divBdr>
        </w:div>
        <w:div w:id="717050319">
          <w:marLeft w:val="0"/>
          <w:marRight w:val="0"/>
          <w:marTop w:val="0"/>
          <w:marBottom w:val="0"/>
          <w:divBdr>
            <w:top w:val="none" w:sz="0" w:space="0" w:color="auto"/>
            <w:left w:val="none" w:sz="0" w:space="0" w:color="auto"/>
            <w:bottom w:val="none" w:sz="0" w:space="0" w:color="auto"/>
            <w:right w:val="none" w:sz="0" w:space="0" w:color="auto"/>
          </w:divBdr>
        </w:div>
        <w:div w:id="724794388">
          <w:marLeft w:val="0"/>
          <w:marRight w:val="0"/>
          <w:marTop w:val="0"/>
          <w:marBottom w:val="0"/>
          <w:divBdr>
            <w:top w:val="none" w:sz="0" w:space="0" w:color="auto"/>
            <w:left w:val="none" w:sz="0" w:space="0" w:color="auto"/>
            <w:bottom w:val="none" w:sz="0" w:space="0" w:color="auto"/>
            <w:right w:val="none" w:sz="0" w:space="0" w:color="auto"/>
          </w:divBdr>
        </w:div>
        <w:div w:id="745886270">
          <w:marLeft w:val="0"/>
          <w:marRight w:val="0"/>
          <w:marTop w:val="0"/>
          <w:marBottom w:val="0"/>
          <w:divBdr>
            <w:top w:val="none" w:sz="0" w:space="0" w:color="auto"/>
            <w:left w:val="none" w:sz="0" w:space="0" w:color="auto"/>
            <w:bottom w:val="none" w:sz="0" w:space="0" w:color="auto"/>
            <w:right w:val="none" w:sz="0" w:space="0" w:color="auto"/>
          </w:divBdr>
        </w:div>
        <w:div w:id="771164292">
          <w:marLeft w:val="0"/>
          <w:marRight w:val="0"/>
          <w:marTop w:val="0"/>
          <w:marBottom w:val="0"/>
          <w:divBdr>
            <w:top w:val="none" w:sz="0" w:space="0" w:color="auto"/>
            <w:left w:val="none" w:sz="0" w:space="0" w:color="auto"/>
            <w:bottom w:val="none" w:sz="0" w:space="0" w:color="auto"/>
            <w:right w:val="none" w:sz="0" w:space="0" w:color="auto"/>
          </w:divBdr>
        </w:div>
        <w:div w:id="828449596">
          <w:marLeft w:val="0"/>
          <w:marRight w:val="0"/>
          <w:marTop w:val="0"/>
          <w:marBottom w:val="0"/>
          <w:divBdr>
            <w:top w:val="none" w:sz="0" w:space="0" w:color="auto"/>
            <w:left w:val="none" w:sz="0" w:space="0" w:color="auto"/>
            <w:bottom w:val="none" w:sz="0" w:space="0" w:color="auto"/>
            <w:right w:val="none" w:sz="0" w:space="0" w:color="auto"/>
          </w:divBdr>
        </w:div>
        <w:div w:id="829099061">
          <w:marLeft w:val="0"/>
          <w:marRight w:val="0"/>
          <w:marTop w:val="0"/>
          <w:marBottom w:val="0"/>
          <w:divBdr>
            <w:top w:val="none" w:sz="0" w:space="0" w:color="auto"/>
            <w:left w:val="none" w:sz="0" w:space="0" w:color="auto"/>
            <w:bottom w:val="none" w:sz="0" w:space="0" w:color="auto"/>
            <w:right w:val="none" w:sz="0" w:space="0" w:color="auto"/>
          </w:divBdr>
        </w:div>
        <w:div w:id="857234517">
          <w:marLeft w:val="0"/>
          <w:marRight w:val="0"/>
          <w:marTop w:val="0"/>
          <w:marBottom w:val="0"/>
          <w:divBdr>
            <w:top w:val="none" w:sz="0" w:space="0" w:color="auto"/>
            <w:left w:val="none" w:sz="0" w:space="0" w:color="auto"/>
            <w:bottom w:val="none" w:sz="0" w:space="0" w:color="auto"/>
            <w:right w:val="none" w:sz="0" w:space="0" w:color="auto"/>
          </w:divBdr>
        </w:div>
        <w:div w:id="866529775">
          <w:marLeft w:val="0"/>
          <w:marRight w:val="0"/>
          <w:marTop w:val="0"/>
          <w:marBottom w:val="0"/>
          <w:divBdr>
            <w:top w:val="none" w:sz="0" w:space="0" w:color="auto"/>
            <w:left w:val="none" w:sz="0" w:space="0" w:color="auto"/>
            <w:bottom w:val="none" w:sz="0" w:space="0" w:color="auto"/>
            <w:right w:val="none" w:sz="0" w:space="0" w:color="auto"/>
          </w:divBdr>
        </w:div>
        <w:div w:id="873543319">
          <w:marLeft w:val="0"/>
          <w:marRight w:val="0"/>
          <w:marTop w:val="0"/>
          <w:marBottom w:val="0"/>
          <w:divBdr>
            <w:top w:val="none" w:sz="0" w:space="0" w:color="auto"/>
            <w:left w:val="none" w:sz="0" w:space="0" w:color="auto"/>
            <w:bottom w:val="none" w:sz="0" w:space="0" w:color="auto"/>
            <w:right w:val="none" w:sz="0" w:space="0" w:color="auto"/>
          </w:divBdr>
        </w:div>
        <w:div w:id="883559102">
          <w:marLeft w:val="0"/>
          <w:marRight w:val="0"/>
          <w:marTop w:val="0"/>
          <w:marBottom w:val="0"/>
          <w:divBdr>
            <w:top w:val="none" w:sz="0" w:space="0" w:color="auto"/>
            <w:left w:val="none" w:sz="0" w:space="0" w:color="auto"/>
            <w:bottom w:val="none" w:sz="0" w:space="0" w:color="auto"/>
            <w:right w:val="none" w:sz="0" w:space="0" w:color="auto"/>
          </w:divBdr>
        </w:div>
        <w:div w:id="910232200">
          <w:marLeft w:val="0"/>
          <w:marRight w:val="0"/>
          <w:marTop w:val="0"/>
          <w:marBottom w:val="0"/>
          <w:divBdr>
            <w:top w:val="none" w:sz="0" w:space="0" w:color="auto"/>
            <w:left w:val="none" w:sz="0" w:space="0" w:color="auto"/>
            <w:bottom w:val="none" w:sz="0" w:space="0" w:color="auto"/>
            <w:right w:val="none" w:sz="0" w:space="0" w:color="auto"/>
          </w:divBdr>
        </w:div>
        <w:div w:id="921452394">
          <w:marLeft w:val="0"/>
          <w:marRight w:val="0"/>
          <w:marTop w:val="0"/>
          <w:marBottom w:val="0"/>
          <w:divBdr>
            <w:top w:val="none" w:sz="0" w:space="0" w:color="auto"/>
            <w:left w:val="none" w:sz="0" w:space="0" w:color="auto"/>
            <w:bottom w:val="none" w:sz="0" w:space="0" w:color="auto"/>
            <w:right w:val="none" w:sz="0" w:space="0" w:color="auto"/>
          </w:divBdr>
        </w:div>
        <w:div w:id="937493570">
          <w:marLeft w:val="0"/>
          <w:marRight w:val="0"/>
          <w:marTop w:val="0"/>
          <w:marBottom w:val="0"/>
          <w:divBdr>
            <w:top w:val="none" w:sz="0" w:space="0" w:color="auto"/>
            <w:left w:val="none" w:sz="0" w:space="0" w:color="auto"/>
            <w:bottom w:val="none" w:sz="0" w:space="0" w:color="auto"/>
            <w:right w:val="none" w:sz="0" w:space="0" w:color="auto"/>
          </w:divBdr>
        </w:div>
        <w:div w:id="987201421">
          <w:marLeft w:val="0"/>
          <w:marRight w:val="0"/>
          <w:marTop w:val="0"/>
          <w:marBottom w:val="0"/>
          <w:divBdr>
            <w:top w:val="none" w:sz="0" w:space="0" w:color="auto"/>
            <w:left w:val="none" w:sz="0" w:space="0" w:color="auto"/>
            <w:bottom w:val="none" w:sz="0" w:space="0" w:color="auto"/>
            <w:right w:val="none" w:sz="0" w:space="0" w:color="auto"/>
          </w:divBdr>
        </w:div>
        <w:div w:id="992293467">
          <w:marLeft w:val="0"/>
          <w:marRight w:val="0"/>
          <w:marTop w:val="0"/>
          <w:marBottom w:val="0"/>
          <w:divBdr>
            <w:top w:val="none" w:sz="0" w:space="0" w:color="auto"/>
            <w:left w:val="none" w:sz="0" w:space="0" w:color="auto"/>
            <w:bottom w:val="none" w:sz="0" w:space="0" w:color="auto"/>
            <w:right w:val="none" w:sz="0" w:space="0" w:color="auto"/>
          </w:divBdr>
        </w:div>
        <w:div w:id="1005480825">
          <w:marLeft w:val="0"/>
          <w:marRight w:val="0"/>
          <w:marTop w:val="0"/>
          <w:marBottom w:val="0"/>
          <w:divBdr>
            <w:top w:val="none" w:sz="0" w:space="0" w:color="auto"/>
            <w:left w:val="none" w:sz="0" w:space="0" w:color="auto"/>
            <w:bottom w:val="none" w:sz="0" w:space="0" w:color="auto"/>
            <w:right w:val="none" w:sz="0" w:space="0" w:color="auto"/>
          </w:divBdr>
        </w:div>
        <w:div w:id="1013923241">
          <w:marLeft w:val="0"/>
          <w:marRight w:val="0"/>
          <w:marTop w:val="0"/>
          <w:marBottom w:val="0"/>
          <w:divBdr>
            <w:top w:val="none" w:sz="0" w:space="0" w:color="auto"/>
            <w:left w:val="none" w:sz="0" w:space="0" w:color="auto"/>
            <w:bottom w:val="none" w:sz="0" w:space="0" w:color="auto"/>
            <w:right w:val="none" w:sz="0" w:space="0" w:color="auto"/>
          </w:divBdr>
        </w:div>
        <w:div w:id="1016082922">
          <w:marLeft w:val="0"/>
          <w:marRight w:val="0"/>
          <w:marTop w:val="0"/>
          <w:marBottom w:val="0"/>
          <w:divBdr>
            <w:top w:val="none" w:sz="0" w:space="0" w:color="auto"/>
            <w:left w:val="none" w:sz="0" w:space="0" w:color="auto"/>
            <w:bottom w:val="none" w:sz="0" w:space="0" w:color="auto"/>
            <w:right w:val="none" w:sz="0" w:space="0" w:color="auto"/>
          </w:divBdr>
        </w:div>
        <w:div w:id="1016614578">
          <w:marLeft w:val="0"/>
          <w:marRight w:val="0"/>
          <w:marTop w:val="0"/>
          <w:marBottom w:val="0"/>
          <w:divBdr>
            <w:top w:val="none" w:sz="0" w:space="0" w:color="auto"/>
            <w:left w:val="none" w:sz="0" w:space="0" w:color="auto"/>
            <w:bottom w:val="none" w:sz="0" w:space="0" w:color="auto"/>
            <w:right w:val="none" w:sz="0" w:space="0" w:color="auto"/>
          </w:divBdr>
        </w:div>
        <w:div w:id="1025256275">
          <w:marLeft w:val="0"/>
          <w:marRight w:val="0"/>
          <w:marTop w:val="0"/>
          <w:marBottom w:val="0"/>
          <w:divBdr>
            <w:top w:val="none" w:sz="0" w:space="0" w:color="auto"/>
            <w:left w:val="none" w:sz="0" w:space="0" w:color="auto"/>
            <w:bottom w:val="none" w:sz="0" w:space="0" w:color="auto"/>
            <w:right w:val="none" w:sz="0" w:space="0" w:color="auto"/>
          </w:divBdr>
        </w:div>
        <w:div w:id="1074545147">
          <w:marLeft w:val="0"/>
          <w:marRight w:val="0"/>
          <w:marTop w:val="0"/>
          <w:marBottom w:val="0"/>
          <w:divBdr>
            <w:top w:val="none" w:sz="0" w:space="0" w:color="auto"/>
            <w:left w:val="none" w:sz="0" w:space="0" w:color="auto"/>
            <w:bottom w:val="none" w:sz="0" w:space="0" w:color="auto"/>
            <w:right w:val="none" w:sz="0" w:space="0" w:color="auto"/>
          </w:divBdr>
        </w:div>
        <w:div w:id="1112945267">
          <w:marLeft w:val="0"/>
          <w:marRight w:val="0"/>
          <w:marTop w:val="0"/>
          <w:marBottom w:val="0"/>
          <w:divBdr>
            <w:top w:val="none" w:sz="0" w:space="0" w:color="auto"/>
            <w:left w:val="none" w:sz="0" w:space="0" w:color="auto"/>
            <w:bottom w:val="none" w:sz="0" w:space="0" w:color="auto"/>
            <w:right w:val="none" w:sz="0" w:space="0" w:color="auto"/>
          </w:divBdr>
        </w:div>
        <w:div w:id="1151873879">
          <w:marLeft w:val="0"/>
          <w:marRight w:val="0"/>
          <w:marTop w:val="0"/>
          <w:marBottom w:val="0"/>
          <w:divBdr>
            <w:top w:val="none" w:sz="0" w:space="0" w:color="auto"/>
            <w:left w:val="none" w:sz="0" w:space="0" w:color="auto"/>
            <w:bottom w:val="none" w:sz="0" w:space="0" w:color="auto"/>
            <w:right w:val="none" w:sz="0" w:space="0" w:color="auto"/>
          </w:divBdr>
        </w:div>
        <w:div w:id="1155803367">
          <w:marLeft w:val="0"/>
          <w:marRight w:val="0"/>
          <w:marTop w:val="0"/>
          <w:marBottom w:val="0"/>
          <w:divBdr>
            <w:top w:val="none" w:sz="0" w:space="0" w:color="auto"/>
            <w:left w:val="none" w:sz="0" w:space="0" w:color="auto"/>
            <w:bottom w:val="none" w:sz="0" w:space="0" w:color="auto"/>
            <w:right w:val="none" w:sz="0" w:space="0" w:color="auto"/>
          </w:divBdr>
        </w:div>
        <w:div w:id="1175457724">
          <w:marLeft w:val="0"/>
          <w:marRight w:val="0"/>
          <w:marTop w:val="0"/>
          <w:marBottom w:val="0"/>
          <w:divBdr>
            <w:top w:val="none" w:sz="0" w:space="0" w:color="auto"/>
            <w:left w:val="none" w:sz="0" w:space="0" w:color="auto"/>
            <w:bottom w:val="none" w:sz="0" w:space="0" w:color="auto"/>
            <w:right w:val="none" w:sz="0" w:space="0" w:color="auto"/>
          </w:divBdr>
        </w:div>
        <w:div w:id="1175536123">
          <w:marLeft w:val="0"/>
          <w:marRight w:val="0"/>
          <w:marTop w:val="0"/>
          <w:marBottom w:val="0"/>
          <w:divBdr>
            <w:top w:val="none" w:sz="0" w:space="0" w:color="auto"/>
            <w:left w:val="none" w:sz="0" w:space="0" w:color="auto"/>
            <w:bottom w:val="none" w:sz="0" w:space="0" w:color="auto"/>
            <w:right w:val="none" w:sz="0" w:space="0" w:color="auto"/>
          </w:divBdr>
        </w:div>
        <w:div w:id="1226331387">
          <w:marLeft w:val="0"/>
          <w:marRight w:val="0"/>
          <w:marTop w:val="0"/>
          <w:marBottom w:val="0"/>
          <w:divBdr>
            <w:top w:val="none" w:sz="0" w:space="0" w:color="auto"/>
            <w:left w:val="none" w:sz="0" w:space="0" w:color="auto"/>
            <w:bottom w:val="none" w:sz="0" w:space="0" w:color="auto"/>
            <w:right w:val="none" w:sz="0" w:space="0" w:color="auto"/>
          </w:divBdr>
        </w:div>
        <w:div w:id="1227567014">
          <w:marLeft w:val="0"/>
          <w:marRight w:val="0"/>
          <w:marTop w:val="0"/>
          <w:marBottom w:val="0"/>
          <w:divBdr>
            <w:top w:val="none" w:sz="0" w:space="0" w:color="auto"/>
            <w:left w:val="none" w:sz="0" w:space="0" w:color="auto"/>
            <w:bottom w:val="none" w:sz="0" w:space="0" w:color="auto"/>
            <w:right w:val="none" w:sz="0" w:space="0" w:color="auto"/>
          </w:divBdr>
        </w:div>
        <w:div w:id="1239440977">
          <w:marLeft w:val="0"/>
          <w:marRight w:val="0"/>
          <w:marTop w:val="0"/>
          <w:marBottom w:val="0"/>
          <w:divBdr>
            <w:top w:val="none" w:sz="0" w:space="0" w:color="auto"/>
            <w:left w:val="none" w:sz="0" w:space="0" w:color="auto"/>
            <w:bottom w:val="none" w:sz="0" w:space="0" w:color="auto"/>
            <w:right w:val="none" w:sz="0" w:space="0" w:color="auto"/>
          </w:divBdr>
        </w:div>
        <w:div w:id="1239628841">
          <w:marLeft w:val="0"/>
          <w:marRight w:val="0"/>
          <w:marTop w:val="0"/>
          <w:marBottom w:val="0"/>
          <w:divBdr>
            <w:top w:val="none" w:sz="0" w:space="0" w:color="auto"/>
            <w:left w:val="none" w:sz="0" w:space="0" w:color="auto"/>
            <w:bottom w:val="none" w:sz="0" w:space="0" w:color="auto"/>
            <w:right w:val="none" w:sz="0" w:space="0" w:color="auto"/>
          </w:divBdr>
        </w:div>
        <w:div w:id="1249266675">
          <w:marLeft w:val="0"/>
          <w:marRight w:val="0"/>
          <w:marTop w:val="0"/>
          <w:marBottom w:val="0"/>
          <w:divBdr>
            <w:top w:val="none" w:sz="0" w:space="0" w:color="auto"/>
            <w:left w:val="none" w:sz="0" w:space="0" w:color="auto"/>
            <w:bottom w:val="none" w:sz="0" w:space="0" w:color="auto"/>
            <w:right w:val="none" w:sz="0" w:space="0" w:color="auto"/>
          </w:divBdr>
        </w:div>
        <w:div w:id="1250390532">
          <w:marLeft w:val="0"/>
          <w:marRight w:val="0"/>
          <w:marTop w:val="0"/>
          <w:marBottom w:val="0"/>
          <w:divBdr>
            <w:top w:val="none" w:sz="0" w:space="0" w:color="auto"/>
            <w:left w:val="none" w:sz="0" w:space="0" w:color="auto"/>
            <w:bottom w:val="none" w:sz="0" w:space="0" w:color="auto"/>
            <w:right w:val="none" w:sz="0" w:space="0" w:color="auto"/>
          </w:divBdr>
        </w:div>
        <w:div w:id="1259676186">
          <w:marLeft w:val="0"/>
          <w:marRight w:val="0"/>
          <w:marTop w:val="0"/>
          <w:marBottom w:val="0"/>
          <w:divBdr>
            <w:top w:val="none" w:sz="0" w:space="0" w:color="auto"/>
            <w:left w:val="none" w:sz="0" w:space="0" w:color="auto"/>
            <w:bottom w:val="none" w:sz="0" w:space="0" w:color="auto"/>
            <w:right w:val="none" w:sz="0" w:space="0" w:color="auto"/>
          </w:divBdr>
        </w:div>
        <w:div w:id="1307317228">
          <w:marLeft w:val="0"/>
          <w:marRight w:val="0"/>
          <w:marTop w:val="0"/>
          <w:marBottom w:val="0"/>
          <w:divBdr>
            <w:top w:val="none" w:sz="0" w:space="0" w:color="auto"/>
            <w:left w:val="none" w:sz="0" w:space="0" w:color="auto"/>
            <w:bottom w:val="none" w:sz="0" w:space="0" w:color="auto"/>
            <w:right w:val="none" w:sz="0" w:space="0" w:color="auto"/>
          </w:divBdr>
        </w:div>
        <w:div w:id="1308894981">
          <w:marLeft w:val="0"/>
          <w:marRight w:val="0"/>
          <w:marTop w:val="0"/>
          <w:marBottom w:val="0"/>
          <w:divBdr>
            <w:top w:val="none" w:sz="0" w:space="0" w:color="auto"/>
            <w:left w:val="none" w:sz="0" w:space="0" w:color="auto"/>
            <w:bottom w:val="none" w:sz="0" w:space="0" w:color="auto"/>
            <w:right w:val="none" w:sz="0" w:space="0" w:color="auto"/>
          </w:divBdr>
        </w:div>
        <w:div w:id="1341423504">
          <w:marLeft w:val="0"/>
          <w:marRight w:val="0"/>
          <w:marTop w:val="0"/>
          <w:marBottom w:val="0"/>
          <w:divBdr>
            <w:top w:val="none" w:sz="0" w:space="0" w:color="auto"/>
            <w:left w:val="none" w:sz="0" w:space="0" w:color="auto"/>
            <w:bottom w:val="none" w:sz="0" w:space="0" w:color="auto"/>
            <w:right w:val="none" w:sz="0" w:space="0" w:color="auto"/>
          </w:divBdr>
        </w:div>
        <w:div w:id="1341466293">
          <w:marLeft w:val="0"/>
          <w:marRight w:val="0"/>
          <w:marTop w:val="0"/>
          <w:marBottom w:val="0"/>
          <w:divBdr>
            <w:top w:val="none" w:sz="0" w:space="0" w:color="auto"/>
            <w:left w:val="none" w:sz="0" w:space="0" w:color="auto"/>
            <w:bottom w:val="none" w:sz="0" w:space="0" w:color="auto"/>
            <w:right w:val="none" w:sz="0" w:space="0" w:color="auto"/>
          </w:divBdr>
        </w:div>
        <w:div w:id="1349402843">
          <w:marLeft w:val="0"/>
          <w:marRight w:val="0"/>
          <w:marTop w:val="0"/>
          <w:marBottom w:val="0"/>
          <w:divBdr>
            <w:top w:val="none" w:sz="0" w:space="0" w:color="auto"/>
            <w:left w:val="none" w:sz="0" w:space="0" w:color="auto"/>
            <w:bottom w:val="none" w:sz="0" w:space="0" w:color="auto"/>
            <w:right w:val="none" w:sz="0" w:space="0" w:color="auto"/>
          </w:divBdr>
        </w:div>
        <w:div w:id="1371877956">
          <w:marLeft w:val="0"/>
          <w:marRight w:val="0"/>
          <w:marTop w:val="0"/>
          <w:marBottom w:val="0"/>
          <w:divBdr>
            <w:top w:val="none" w:sz="0" w:space="0" w:color="auto"/>
            <w:left w:val="none" w:sz="0" w:space="0" w:color="auto"/>
            <w:bottom w:val="none" w:sz="0" w:space="0" w:color="auto"/>
            <w:right w:val="none" w:sz="0" w:space="0" w:color="auto"/>
          </w:divBdr>
        </w:div>
        <w:div w:id="1373269017">
          <w:marLeft w:val="0"/>
          <w:marRight w:val="0"/>
          <w:marTop w:val="0"/>
          <w:marBottom w:val="0"/>
          <w:divBdr>
            <w:top w:val="none" w:sz="0" w:space="0" w:color="auto"/>
            <w:left w:val="none" w:sz="0" w:space="0" w:color="auto"/>
            <w:bottom w:val="none" w:sz="0" w:space="0" w:color="auto"/>
            <w:right w:val="none" w:sz="0" w:space="0" w:color="auto"/>
          </w:divBdr>
        </w:div>
        <w:div w:id="1376273623">
          <w:marLeft w:val="0"/>
          <w:marRight w:val="0"/>
          <w:marTop w:val="0"/>
          <w:marBottom w:val="0"/>
          <w:divBdr>
            <w:top w:val="none" w:sz="0" w:space="0" w:color="auto"/>
            <w:left w:val="none" w:sz="0" w:space="0" w:color="auto"/>
            <w:bottom w:val="none" w:sz="0" w:space="0" w:color="auto"/>
            <w:right w:val="none" w:sz="0" w:space="0" w:color="auto"/>
          </w:divBdr>
        </w:div>
        <w:div w:id="1435662130">
          <w:marLeft w:val="0"/>
          <w:marRight w:val="0"/>
          <w:marTop w:val="0"/>
          <w:marBottom w:val="0"/>
          <w:divBdr>
            <w:top w:val="none" w:sz="0" w:space="0" w:color="auto"/>
            <w:left w:val="none" w:sz="0" w:space="0" w:color="auto"/>
            <w:bottom w:val="none" w:sz="0" w:space="0" w:color="auto"/>
            <w:right w:val="none" w:sz="0" w:space="0" w:color="auto"/>
          </w:divBdr>
        </w:div>
        <w:div w:id="1450198627">
          <w:marLeft w:val="0"/>
          <w:marRight w:val="0"/>
          <w:marTop w:val="0"/>
          <w:marBottom w:val="0"/>
          <w:divBdr>
            <w:top w:val="none" w:sz="0" w:space="0" w:color="auto"/>
            <w:left w:val="none" w:sz="0" w:space="0" w:color="auto"/>
            <w:bottom w:val="none" w:sz="0" w:space="0" w:color="auto"/>
            <w:right w:val="none" w:sz="0" w:space="0" w:color="auto"/>
          </w:divBdr>
        </w:div>
        <w:div w:id="1457286314">
          <w:marLeft w:val="0"/>
          <w:marRight w:val="0"/>
          <w:marTop w:val="0"/>
          <w:marBottom w:val="0"/>
          <w:divBdr>
            <w:top w:val="none" w:sz="0" w:space="0" w:color="auto"/>
            <w:left w:val="none" w:sz="0" w:space="0" w:color="auto"/>
            <w:bottom w:val="none" w:sz="0" w:space="0" w:color="auto"/>
            <w:right w:val="none" w:sz="0" w:space="0" w:color="auto"/>
          </w:divBdr>
        </w:div>
        <w:div w:id="1487697276">
          <w:marLeft w:val="0"/>
          <w:marRight w:val="0"/>
          <w:marTop w:val="0"/>
          <w:marBottom w:val="0"/>
          <w:divBdr>
            <w:top w:val="none" w:sz="0" w:space="0" w:color="auto"/>
            <w:left w:val="none" w:sz="0" w:space="0" w:color="auto"/>
            <w:bottom w:val="none" w:sz="0" w:space="0" w:color="auto"/>
            <w:right w:val="none" w:sz="0" w:space="0" w:color="auto"/>
          </w:divBdr>
        </w:div>
        <w:div w:id="1492024686">
          <w:marLeft w:val="0"/>
          <w:marRight w:val="0"/>
          <w:marTop w:val="0"/>
          <w:marBottom w:val="0"/>
          <w:divBdr>
            <w:top w:val="none" w:sz="0" w:space="0" w:color="auto"/>
            <w:left w:val="none" w:sz="0" w:space="0" w:color="auto"/>
            <w:bottom w:val="none" w:sz="0" w:space="0" w:color="auto"/>
            <w:right w:val="none" w:sz="0" w:space="0" w:color="auto"/>
          </w:divBdr>
        </w:div>
        <w:div w:id="1499273454">
          <w:marLeft w:val="0"/>
          <w:marRight w:val="0"/>
          <w:marTop w:val="0"/>
          <w:marBottom w:val="0"/>
          <w:divBdr>
            <w:top w:val="none" w:sz="0" w:space="0" w:color="auto"/>
            <w:left w:val="none" w:sz="0" w:space="0" w:color="auto"/>
            <w:bottom w:val="none" w:sz="0" w:space="0" w:color="auto"/>
            <w:right w:val="none" w:sz="0" w:space="0" w:color="auto"/>
          </w:divBdr>
        </w:div>
        <w:div w:id="1517159788">
          <w:marLeft w:val="0"/>
          <w:marRight w:val="0"/>
          <w:marTop w:val="0"/>
          <w:marBottom w:val="0"/>
          <w:divBdr>
            <w:top w:val="none" w:sz="0" w:space="0" w:color="auto"/>
            <w:left w:val="none" w:sz="0" w:space="0" w:color="auto"/>
            <w:bottom w:val="none" w:sz="0" w:space="0" w:color="auto"/>
            <w:right w:val="none" w:sz="0" w:space="0" w:color="auto"/>
          </w:divBdr>
        </w:div>
        <w:div w:id="1517891217">
          <w:marLeft w:val="0"/>
          <w:marRight w:val="0"/>
          <w:marTop w:val="0"/>
          <w:marBottom w:val="0"/>
          <w:divBdr>
            <w:top w:val="none" w:sz="0" w:space="0" w:color="auto"/>
            <w:left w:val="none" w:sz="0" w:space="0" w:color="auto"/>
            <w:bottom w:val="none" w:sz="0" w:space="0" w:color="auto"/>
            <w:right w:val="none" w:sz="0" w:space="0" w:color="auto"/>
          </w:divBdr>
        </w:div>
        <w:div w:id="1540507269">
          <w:marLeft w:val="0"/>
          <w:marRight w:val="0"/>
          <w:marTop w:val="0"/>
          <w:marBottom w:val="0"/>
          <w:divBdr>
            <w:top w:val="none" w:sz="0" w:space="0" w:color="auto"/>
            <w:left w:val="none" w:sz="0" w:space="0" w:color="auto"/>
            <w:bottom w:val="none" w:sz="0" w:space="0" w:color="auto"/>
            <w:right w:val="none" w:sz="0" w:space="0" w:color="auto"/>
          </w:divBdr>
        </w:div>
        <w:div w:id="1554661282">
          <w:marLeft w:val="0"/>
          <w:marRight w:val="0"/>
          <w:marTop w:val="0"/>
          <w:marBottom w:val="0"/>
          <w:divBdr>
            <w:top w:val="none" w:sz="0" w:space="0" w:color="auto"/>
            <w:left w:val="none" w:sz="0" w:space="0" w:color="auto"/>
            <w:bottom w:val="none" w:sz="0" w:space="0" w:color="auto"/>
            <w:right w:val="none" w:sz="0" w:space="0" w:color="auto"/>
          </w:divBdr>
        </w:div>
        <w:div w:id="1558930176">
          <w:marLeft w:val="0"/>
          <w:marRight w:val="0"/>
          <w:marTop w:val="0"/>
          <w:marBottom w:val="0"/>
          <w:divBdr>
            <w:top w:val="none" w:sz="0" w:space="0" w:color="auto"/>
            <w:left w:val="none" w:sz="0" w:space="0" w:color="auto"/>
            <w:bottom w:val="none" w:sz="0" w:space="0" w:color="auto"/>
            <w:right w:val="none" w:sz="0" w:space="0" w:color="auto"/>
          </w:divBdr>
        </w:div>
        <w:div w:id="1605646465">
          <w:marLeft w:val="0"/>
          <w:marRight w:val="0"/>
          <w:marTop w:val="0"/>
          <w:marBottom w:val="0"/>
          <w:divBdr>
            <w:top w:val="none" w:sz="0" w:space="0" w:color="auto"/>
            <w:left w:val="none" w:sz="0" w:space="0" w:color="auto"/>
            <w:bottom w:val="none" w:sz="0" w:space="0" w:color="auto"/>
            <w:right w:val="none" w:sz="0" w:space="0" w:color="auto"/>
          </w:divBdr>
        </w:div>
        <w:div w:id="1626959978">
          <w:marLeft w:val="0"/>
          <w:marRight w:val="0"/>
          <w:marTop w:val="0"/>
          <w:marBottom w:val="0"/>
          <w:divBdr>
            <w:top w:val="none" w:sz="0" w:space="0" w:color="auto"/>
            <w:left w:val="none" w:sz="0" w:space="0" w:color="auto"/>
            <w:bottom w:val="none" w:sz="0" w:space="0" w:color="auto"/>
            <w:right w:val="none" w:sz="0" w:space="0" w:color="auto"/>
          </w:divBdr>
        </w:div>
        <w:div w:id="1639190023">
          <w:marLeft w:val="0"/>
          <w:marRight w:val="0"/>
          <w:marTop w:val="0"/>
          <w:marBottom w:val="0"/>
          <w:divBdr>
            <w:top w:val="none" w:sz="0" w:space="0" w:color="auto"/>
            <w:left w:val="none" w:sz="0" w:space="0" w:color="auto"/>
            <w:bottom w:val="none" w:sz="0" w:space="0" w:color="auto"/>
            <w:right w:val="none" w:sz="0" w:space="0" w:color="auto"/>
          </w:divBdr>
        </w:div>
        <w:div w:id="1642614408">
          <w:marLeft w:val="0"/>
          <w:marRight w:val="0"/>
          <w:marTop w:val="0"/>
          <w:marBottom w:val="0"/>
          <w:divBdr>
            <w:top w:val="none" w:sz="0" w:space="0" w:color="auto"/>
            <w:left w:val="none" w:sz="0" w:space="0" w:color="auto"/>
            <w:bottom w:val="none" w:sz="0" w:space="0" w:color="auto"/>
            <w:right w:val="none" w:sz="0" w:space="0" w:color="auto"/>
          </w:divBdr>
        </w:div>
        <w:div w:id="1648632714">
          <w:marLeft w:val="0"/>
          <w:marRight w:val="0"/>
          <w:marTop w:val="0"/>
          <w:marBottom w:val="0"/>
          <w:divBdr>
            <w:top w:val="none" w:sz="0" w:space="0" w:color="auto"/>
            <w:left w:val="none" w:sz="0" w:space="0" w:color="auto"/>
            <w:bottom w:val="none" w:sz="0" w:space="0" w:color="auto"/>
            <w:right w:val="none" w:sz="0" w:space="0" w:color="auto"/>
          </w:divBdr>
        </w:div>
        <w:div w:id="1654259725">
          <w:marLeft w:val="0"/>
          <w:marRight w:val="0"/>
          <w:marTop w:val="0"/>
          <w:marBottom w:val="0"/>
          <w:divBdr>
            <w:top w:val="none" w:sz="0" w:space="0" w:color="auto"/>
            <w:left w:val="none" w:sz="0" w:space="0" w:color="auto"/>
            <w:bottom w:val="none" w:sz="0" w:space="0" w:color="auto"/>
            <w:right w:val="none" w:sz="0" w:space="0" w:color="auto"/>
          </w:divBdr>
        </w:div>
        <w:div w:id="1670063703">
          <w:marLeft w:val="0"/>
          <w:marRight w:val="0"/>
          <w:marTop w:val="0"/>
          <w:marBottom w:val="0"/>
          <w:divBdr>
            <w:top w:val="none" w:sz="0" w:space="0" w:color="auto"/>
            <w:left w:val="none" w:sz="0" w:space="0" w:color="auto"/>
            <w:bottom w:val="none" w:sz="0" w:space="0" w:color="auto"/>
            <w:right w:val="none" w:sz="0" w:space="0" w:color="auto"/>
          </w:divBdr>
        </w:div>
        <w:div w:id="1681350550">
          <w:marLeft w:val="0"/>
          <w:marRight w:val="0"/>
          <w:marTop w:val="0"/>
          <w:marBottom w:val="0"/>
          <w:divBdr>
            <w:top w:val="none" w:sz="0" w:space="0" w:color="auto"/>
            <w:left w:val="none" w:sz="0" w:space="0" w:color="auto"/>
            <w:bottom w:val="none" w:sz="0" w:space="0" w:color="auto"/>
            <w:right w:val="none" w:sz="0" w:space="0" w:color="auto"/>
          </w:divBdr>
        </w:div>
        <w:div w:id="1696298820">
          <w:marLeft w:val="0"/>
          <w:marRight w:val="0"/>
          <w:marTop w:val="0"/>
          <w:marBottom w:val="0"/>
          <w:divBdr>
            <w:top w:val="none" w:sz="0" w:space="0" w:color="auto"/>
            <w:left w:val="none" w:sz="0" w:space="0" w:color="auto"/>
            <w:bottom w:val="none" w:sz="0" w:space="0" w:color="auto"/>
            <w:right w:val="none" w:sz="0" w:space="0" w:color="auto"/>
          </w:divBdr>
        </w:div>
        <w:div w:id="1697803890">
          <w:marLeft w:val="0"/>
          <w:marRight w:val="0"/>
          <w:marTop w:val="0"/>
          <w:marBottom w:val="0"/>
          <w:divBdr>
            <w:top w:val="none" w:sz="0" w:space="0" w:color="auto"/>
            <w:left w:val="none" w:sz="0" w:space="0" w:color="auto"/>
            <w:bottom w:val="none" w:sz="0" w:space="0" w:color="auto"/>
            <w:right w:val="none" w:sz="0" w:space="0" w:color="auto"/>
          </w:divBdr>
        </w:div>
        <w:div w:id="1705247074">
          <w:marLeft w:val="0"/>
          <w:marRight w:val="0"/>
          <w:marTop w:val="0"/>
          <w:marBottom w:val="0"/>
          <w:divBdr>
            <w:top w:val="none" w:sz="0" w:space="0" w:color="auto"/>
            <w:left w:val="none" w:sz="0" w:space="0" w:color="auto"/>
            <w:bottom w:val="none" w:sz="0" w:space="0" w:color="auto"/>
            <w:right w:val="none" w:sz="0" w:space="0" w:color="auto"/>
          </w:divBdr>
        </w:div>
        <w:div w:id="1708679937">
          <w:marLeft w:val="0"/>
          <w:marRight w:val="0"/>
          <w:marTop w:val="0"/>
          <w:marBottom w:val="0"/>
          <w:divBdr>
            <w:top w:val="none" w:sz="0" w:space="0" w:color="auto"/>
            <w:left w:val="none" w:sz="0" w:space="0" w:color="auto"/>
            <w:bottom w:val="none" w:sz="0" w:space="0" w:color="auto"/>
            <w:right w:val="none" w:sz="0" w:space="0" w:color="auto"/>
          </w:divBdr>
        </w:div>
        <w:div w:id="1741099010">
          <w:marLeft w:val="0"/>
          <w:marRight w:val="0"/>
          <w:marTop w:val="0"/>
          <w:marBottom w:val="0"/>
          <w:divBdr>
            <w:top w:val="none" w:sz="0" w:space="0" w:color="auto"/>
            <w:left w:val="none" w:sz="0" w:space="0" w:color="auto"/>
            <w:bottom w:val="none" w:sz="0" w:space="0" w:color="auto"/>
            <w:right w:val="none" w:sz="0" w:space="0" w:color="auto"/>
          </w:divBdr>
        </w:div>
        <w:div w:id="1758286870">
          <w:marLeft w:val="0"/>
          <w:marRight w:val="0"/>
          <w:marTop w:val="0"/>
          <w:marBottom w:val="0"/>
          <w:divBdr>
            <w:top w:val="none" w:sz="0" w:space="0" w:color="auto"/>
            <w:left w:val="none" w:sz="0" w:space="0" w:color="auto"/>
            <w:bottom w:val="none" w:sz="0" w:space="0" w:color="auto"/>
            <w:right w:val="none" w:sz="0" w:space="0" w:color="auto"/>
          </w:divBdr>
        </w:div>
        <w:div w:id="1774932511">
          <w:marLeft w:val="0"/>
          <w:marRight w:val="0"/>
          <w:marTop w:val="0"/>
          <w:marBottom w:val="0"/>
          <w:divBdr>
            <w:top w:val="none" w:sz="0" w:space="0" w:color="auto"/>
            <w:left w:val="none" w:sz="0" w:space="0" w:color="auto"/>
            <w:bottom w:val="none" w:sz="0" w:space="0" w:color="auto"/>
            <w:right w:val="none" w:sz="0" w:space="0" w:color="auto"/>
          </w:divBdr>
        </w:div>
        <w:div w:id="1784498981">
          <w:marLeft w:val="0"/>
          <w:marRight w:val="0"/>
          <w:marTop w:val="0"/>
          <w:marBottom w:val="0"/>
          <w:divBdr>
            <w:top w:val="none" w:sz="0" w:space="0" w:color="auto"/>
            <w:left w:val="none" w:sz="0" w:space="0" w:color="auto"/>
            <w:bottom w:val="none" w:sz="0" w:space="0" w:color="auto"/>
            <w:right w:val="none" w:sz="0" w:space="0" w:color="auto"/>
          </w:divBdr>
        </w:div>
        <w:div w:id="1823496853">
          <w:marLeft w:val="0"/>
          <w:marRight w:val="0"/>
          <w:marTop w:val="0"/>
          <w:marBottom w:val="0"/>
          <w:divBdr>
            <w:top w:val="none" w:sz="0" w:space="0" w:color="auto"/>
            <w:left w:val="none" w:sz="0" w:space="0" w:color="auto"/>
            <w:bottom w:val="none" w:sz="0" w:space="0" w:color="auto"/>
            <w:right w:val="none" w:sz="0" w:space="0" w:color="auto"/>
          </w:divBdr>
        </w:div>
        <w:div w:id="1838426104">
          <w:marLeft w:val="0"/>
          <w:marRight w:val="0"/>
          <w:marTop w:val="0"/>
          <w:marBottom w:val="0"/>
          <w:divBdr>
            <w:top w:val="none" w:sz="0" w:space="0" w:color="auto"/>
            <w:left w:val="none" w:sz="0" w:space="0" w:color="auto"/>
            <w:bottom w:val="none" w:sz="0" w:space="0" w:color="auto"/>
            <w:right w:val="none" w:sz="0" w:space="0" w:color="auto"/>
          </w:divBdr>
        </w:div>
        <w:div w:id="1853109680">
          <w:marLeft w:val="0"/>
          <w:marRight w:val="0"/>
          <w:marTop w:val="0"/>
          <w:marBottom w:val="0"/>
          <w:divBdr>
            <w:top w:val="none" w:sz="0" w:space="0" w:color="auto"/>
            <w:left w:val="none" w:sz="0" w:space="0" w:color="auto"/>
            <w:bottom w:val="none" w:sz="0" w:space="0" w:color="auto"/>
            <w:right w:val="none" w:sz="0" w:space="0" w:color="auto"/>
          </w:divBdr>
        </w:div>
        <w:div w:id="1861625104">
          <w:marLeft w:val="0"/>
          <w:marRight w:val="0"/>
          <w:marTop w:val="0"/>
          <w:marBottom w:val="0"/>
          <w:divBdr>
            <w:top w:val="none" w:sz="0" w:space="0" w:color="auto"/>
            <w:left w:val="none" w:sz="0" w:space="0" w:color="auto"/>
            <w:bottom w:val="none" w:sz="0" w:space="0" w:color="auto"/>
            <w:right w:val="none" w:sz="0" w:space="0" w:color="auto"/>
          </w:divBdr>
        </w:div>
        <w:div w:id="1875460643">
          <w:marLeft w:val="0"/>
          <w:marRight w:val="0"/>
          <w:marTop w:val="0"/>
          <w:marBottom w:val="0"/>
          <w:divBdr>
            <w:top w:val="none" w:sz="0" w:space="0" w:color="auto"/>
            <w:left w:val="none" w:sz="0" w:space="0" w:color="auto"/>
            <w:bottom w:val="none" w:sz="0" w:space="0" w:color="auto"/>
            <w:right w:val="none" w:sz="0" w:space="0" w:color="auto"/>
          </w:divBdr>
        </w:div>
        <w:div w:id="1914197153">
          <w:marLeft w:val="0"/>
          <w:marRight w:val="0"/>
          <w:marTop w:val="0"/>
          <w:marBottom w:val="0"/>
          <w:divBdr>
            <w:top w:val="none" w:sz="0" w:space="0" w:color="auto"/>
            <w:left w:val="none" w:sz="0" w:space="0" w:color="auto"/>
            <w:bottom w:val="none" w:sz="0" w:space="0" w:color="auto"/>
            <w:right w:val="none" w:sz="0" w:space="0" w:color="auto"/>
          </w:divBdr>
        </w:div>
        <w:div w:id="1917980655">
          <w:marLeft w:val="0"/>
          <w:marRight w:val="0"/>
          <w:marTop w:val="0"/>
          <w:marBottom w:val="0"/>
          <w:divBdr>
            <w:top w:val="none" w:sz="0" w:space="0" w:color="auto"/>
            <w:left w:val="none" w:sz="0" w:space="0" w:color="auto"/>
            <w:bottom w:val="none" w:sz="0" w:space="0" w:color="auto"/>
            <w:right w:val="none" w:sz="0" w:space="0" w:color="auto"/>
          </w:divBdr>
        </w:div>
        <w:div w:id="1945916473">
          <w:marLeft w:val="0"/>
          <w:marRight w:val="0"/>
          <w:marTop w:val="0"/>
          <w:marBottom w:val="0"/>
          <w:divBdr>
            <w:top w:val="none" w:sz="0" w:space="0" w:color="auto"/>
            <w:left w:val="none" w:sz="0" w:space="0" w:color="auto"/>
            <w:bottom w:val="none" w:sz="0" w:space="0" w:color="auto"/>
            <w:right w:val="none" w:sz="0" w:space="0" w:color="auto"/>
          </w:divBdr>
        </w:div>
        <w:div w:id="1957442347">
          <w:marLeft w:val="0"/>
          <w:marRight w:val="0"/>
          <w:marTop w:val="0"/>
          <w:marBottom w:val="0"/>
          <w:divBdr>
            <w:top w:val="none" w:sz="0" w:space="0" w:color="auto"/>
            <w:left w:val="none" w:sz="0" w:space="0" w:color="auto"/>
            <w:bottom w:val="none" w:sz="0" w:space="0" w:color="auto"/>
            <w:right w:val="none" w:sz="0" w:space="0" w:color="auto"/>
          </w:divBdr>
        </w:div>
        <w:div w:id="1963612396">
          <w:marLeft w:val="0"/>
          <w:marRight w:val="0"/>
          <w:marTop w:val="0"/>
          <w:marBottom w:val="0"/>
          <w:divBdr>
            <w:top w:val="none" w:sz="0" w:space="0" w:color="auto"/>
            <w:left w:val="none" w:sz="0" w:space="0" w:color="auto"/>
            <w:bottom w:val="none" w:sz="0" w:space="0" w:color="auto"/>
            <w:right w:val="none" w:sz="0" w:space="0" w:color="auto"/>
          </w:divBdr>
        </w:div>
        <w:div w:id="2069113308">
          <w:marLeft w:val="0"/>
          <w:marRight w:val="0"/>
          <w:marTop w:val="0"/>
          <w:marBottom w:val="0"/>
          <w:divBdr>
            <w:top w:val="none" w:sz="0" w:space="0" w:color="auto"/>
            <w:left w:val="none" w:sz="0" w:space="0" w:color="auto"/>
            <w:bottom w:val="none" w:sz="0" w:space="0" w:color="auto"/>
            <w:right w:val="none" w:sz="0" w:space="0" w:color="auto"/>
          </w:divBdr>
        </w:div>
        <w:div w:id="2075546973">
          <w:marLeft w:val="0"/>
          <w:marRight w:val="0"/>
          <w:marTop w:val="0"/>
          <w:marBottom w:val="0"/>
          <w:divBdr>
            <w:top w:val="none" w:sz="0" w:space="0" w:color="auto"/>
            <w:left w:val="none" w:sz="0" w:space="0" w:color="auto"/>
            <w:bottom w:val="none" w:sz="0" w:space="0" w:color="auto"/>
            <w:right w:val="none" w:sz="0" w:space="0" w:color="auto"/>
          </w:divBdr>
        </w:div>
        <w:div w:id="2089617891">
          <w:marLeft w:val="0"/>
          <w:marRight w:val="0"/>
          <w:marTop w:val="0"/>
          <w:marBottom w:val="0"/>
          <w:divBdr>
            <w:top w:val="none" w:sz="0" w:space="0" w:color="auto"/>
            <w:left w:val="none" w:sz="0" w:space="0" w:color="auto"/>
            <w:bottom w:val="none" w:sz="0" w:space="0" w:color="auto"/>
            <w:right w:val="none" w:sz="0" w:space="0" w:color="auto"/>
          </w:divBdr>
        </w:div>
        <w:div w:id="2115661607">
          <w:marLeft w:val="0"/>
          <w:marRight w:val="0"/>
          <w:marTop w:val="0"/>
          <w:marBottom w:val="0"/>
          <w:divBdr>
            <w:top w:val="none" w:sz="0" w:space="0" w:color="auto"/>
            <w:left w:val="none" w:sz="0" w:space="0" w:color="auto"/>
            <w:bottom w:val="none" w:sz="0" w:space="0" w:color="auto"/>
            <w:right w:val="none" w:sz="0" w:space="0" w:color="auto"/>
          </w:divBdr>
        </w:div>
      </w:divsChild>
    </w:div>
    <w:div w:id="1801999849">
      <w:bodyDiv w:val="1"/>
      <w:marLeft w:val="0"/>
      <w:marRight w:val="0"/>
      <w:marTop w:val="0"/>
      <w:marBottom w:val="0"/>
      <w:divBdr>
        <w:top w:val="none" w:sz="0" w:space="0" w:color="auto"/>
        <w:left w:val="none" w:sz="0" w:space="0" w:color="auto"/>
        <w:bottom w:val="none" w:sz="0" w:space="0" w:color="auto"/>
        <w:right w:val="none" w:sz="0" w:space="0" w:color="auto"/>
      </w:divBdr>
      <w:divsChild>
        <w:div w:id="1087383771">
          <w:marLeft w:val="0"/>
          <w:marRight w:val="0"/>
          <w:marTop w:val="0"/>
          <w:marBottom w:val="0"/>
          <w:divBdr>
            <w:top w:val="none" w:sz="0" w:space="0" w:color="auto"/>
            <w:left w:val="none" w:sz="0" w:space="0" w:color="auto"/>
            <w:bottom w:val="none" w:sz="0" w:space="0" w:color="auto"/>
            <w:right w:val="none" w:sz="0" w:space="0" w:color="auto"/>
          </w:divBdr>
          <w:divsChild>
            <w:div w:id="1812358917">
              <w:marLeft w:val="0"/>
              <w:marRight w:val="0"/>
              <w:marTop w:val="0"/>
              <w:marBottom w:val="0"/>
              <w:divBdr>
                <w:top w:val="none" w:sz="0" w:space="0" w:color="auto"/>
                <w:left w:val="none" w:sz="0" w:space="0" w:color="auto"/>
                <w:bottom w:val="none" w:sz="0" w:space="0" w:color="auto"/>
                <w:right w:val="none" w:sz="0" w:space="0" w:color="auto"/>
              </w:divBdr>
              <w:divsChild>
                <w:div w:id="101334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414602">
      <w:bodyDiv w:val="1"/>
      <w:marLeft w:val="0"/>
      <w:marRight w:val="0"/>
      <w:marTop w:val="0"/>
      <w:marBottom w:val="0"/>
      <w:divBdr>
        <w:top w:val="none" w:sz="0" w:space="0" w:color="auto"/>
        <w:left w:val="none" w:sz="0" w:space="0" w:color="auto"/>
        <w:bottom w:val="none" w:sz="0" w:space="0" w:color="auto"/>
        <w:right w:val="none" w:sz="0" w:space="0" w:color="auto"/>
      </w:divBdr>
      <w:divsChild>
        <w:div w:id="633216221">
          <w:marLeft w:val="0"/>
          <w:marRight w:val="0"/>
          <w:marTop w:val="0"/>
          <w:marBottom w:val="0"/>
          <w:divBdr>
            <w:top w:val="none" w:sz="0" w:space="0" w:color="auto"/>
            <w:left w:val="none" w:sz="0" w:space="0" w:color="auto"/>
            <w:bottom w:val="none" w:sz="0" w:space="0" w:color="auto"/>
            <w:right w:val="none" w:sz="0" w:space="0" w:color="auto"/>
          </w:divBdr>
          <w:divsChild>
            <w:div w:id="496188741">
              <w:marLeft w:val="0"/>
              <w:marRight w:val="0"/>
              <w:marTop w:val="0"/>
              <w:marBottom w:val="0"/>
              <w:divBdr>
                <w:top w:val="none" w:sz="0" w:space="0" w:color="auto"/>
                <w:left w:val="none" w:sz="0" w:space="0" w:color="auto"/>
                <w:bottom w:val="none" w:sz="0" w:space="0" w:color="auto"/>
                <w:right w:val="none" w:sz="0" w:space="0" w:color="auto"/>
              </w:divBdr>
              <w:divsChild>
                <w:div w:id="152116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6319">
      <w:bodyDiv w:val="1"/>
      <w:marLeft w:val="0"/>
      <w:marRight w:val="0"/>
      <w:marTop w:val="0"/>
      <w:marBottom w:val="0"/>
      <w:divBdr>
        <w:top w:val="none" w:sz="0" w:space="0" w:color="auto"/>
        <w:left w:val="none" w:sz="0" w:space="0" w:color="auto"/>
        <w:bottom w:val="none" w:sz="0" w:space="0" w:color="auto"/>
        <w:right w:val="none" w:sz="0" w:space="0" w:color="auto"/>
      </w:divBdr>
    </w:div>
    <w:div w:id="1921672077">
      <w:bodyDiv w:val="1"/>
      <w:marLeft w:val="0"/>
      <w:marRight w:val="0"/>
      <w:marTop w:val="0"/>
      <w:marBottom w:val="0"/>
      <w:divBdr>
        <w:top w:val="none" w:sz="0" w:space="0" w:color="auto"/>
        <w:left w:val="none" w:sz="0" w:space="0" w:color="auto"/>
        <w:bottom w:val="none" w:sz="0" w:space="0" w:color="auto"/>
        <w:right w:val="none" w:sz="0" w:space="0" w:color="auto"/>
      </w:divBdr>
      <w:divsChild>
        <w:div w:id="1921987717">
          <w:marLeft w:val="0"/>
          <w:marRight w:val="0"/>
          <w:marTop w:val="0"/>
          <w:marBottom w:val="0"/>
          <w:divBdr>
            <w:top w:val="none" w:sz="0" w:space="0" w:color="auto"/>
            <w:left w:val="none" w:sz="0" w:space="0" w:color="auto"/>
            <w:bottom w:val="none" w:sz="0" w:space="0" w:color="auto"/>
            <w:right w:val="none" w:sz="0" w:space="0" w:color="auto"/>
          </w:divBdr>
          <w:divsChild>
            <w:div w:id="1189291781">
              <w:marLeft w:val="0"/>
              <w:marRight w:val="0"/>
              <w:marTop w:val="0"/>
              <w:marBottom w:val="0"/>
              <w:divBdr>
                <w:top w:val="none" w:sz="0" w:space="0" w:color="auto"/>
                <w:left w:val="none" w:sz="0" w:space="0" w:color="auto"/>
                <w:bottom w:val="none" w:sz="0" w:space="0" w:color="auto"/>
                <w:right w:val="none" w:sz="0" w:space="0" w:color="auto"/>
              </w:divBdr>
              <w:divsChild>
                <w:div w:id="1401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28771">
      <w:bodyDiv w:val="1"/>
      <w:marLeft w:val="0"/>
      <w:marRight w:val="0"/>
      <w:marTop w:val="0"/>
      <w:marBottom w:val="0"/>
      <w:divBdr>
        <w:top w:val="none" w:sz="0" w:space="0" w:color="auto"/>
        <w:left w:val="none" w:sz="0" w:space="0" w:color="auto"/>
        <w:bottom w:val="none" w:sz="0" w:space="0" w:color="auto"/>
        <w:right w:val="none" w:sz="0" w:space="0" w:color="auto"/>
      </w:divBdr>
    </w:div>
    <w:div w:id="1924022887">
      <w:bodyDiv w:val="1"/>
      <w:marLeft w:val="0"/>
      <w:marRight w:val="0"/>
      <w:marTop w:val="0"/>
      <w:marBottom w:val="0"/>
      <w:divBdr>
        <w:top w:val="none" w:sz="0" w:space="0" w:color="auto"/>
        <w:left w:val="none" w:sz="0" w:space="0" w:color="auto"/>
        <w:bottom w:val="none" w:sz="0" w:space="0" w:color="auto"/>
        <w:right w:val="none" w:sz="0" w:space="0" w:color="auto"/>
      </w:divBdr>
      <w:divsChild>
        <w:div w:id="970747841">
          <w:marLeft w:val="0"/>
          <w:marRight w:val="0"/>
          <w:marTop w:val="0"/>
          <w:marBottom w:val="0"/>
          <w:divBdr>
            <w:top w:val="none" w:sz="0" w:space="0" w:color="auto"/>
            <w:left w:val="none" w:sz="0" w:space="0" w:color="auto"/>
            <w:bottom w:val="none" w:sz="0" w:space="0" w:color="auto"/>
            <w:right w:val="none" w:sz="0" w:space="0" w:color="auto"/>
          </w:divBdr>
          <w:divsChild>
            <w:div w:id="513687474">
              <w:marLeft w:val="0"/>
              <w:marRight w:val="0"/>
              <w:marTop w:val="0"/>
              <w:marBottom w:val="0"/>
              <w:divBdr>
                <w:top w:val="none" w:sz="0" w:space="0" w:color="auto"/>
                <w:left w:val="none" w:sz="0" w:space="0" w:color="auto"/>
                <w:bottom w:val="none" w:sz="0" w:space="0" w:color="auto"/>
                <w:right w:val="none" w:sz="0" w:space="0" w:color="auto"/>
              </w:divBdr>
              <w:divsChild>
                <w:div w:id="26110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12193">
      <w:bodyDiv w:val="1"/>
      <w:marLeft w:val="0"/>
      <w:marRight w:val="0"/>
      <w:marTop w:val="0"/>
      <w:marBottom w:val="0"/>
      <w:divBdr>
        <w:top w:val="none" w:sz="0" w:space="0" w:color="auto"/>
        <w:left w:val="none" w:sz="0" w:space="0" w:color="auto"/>
        <w:bottom w:val="none" w:sz="0" w:space="0" w:color="auto"/>
        <w:right w:val="none" w:sz="0" w:space="0" w:color="auto"/>
      </w:divBdr>
    </w:div>
    <w:div w:id="1953513551">
      <w:bodyDiv w:val="1"/>
      <w:marLeft w:val="0"/>
      <w:marRight w:val="0"/>
      <w:marTop w:val="0"/>
      <w:marBottom w:val="0"/>
      <w:divBdr>
        <w:top w:val="none" w:sz="0" w:space="0" w:color="auto"/>
        <w:left w:val="none" w:sz="0" w:space="0" w:color="auto"/>
        <w:bottom w:val="none" w:sz="0" w:space="0" w:color="auto"/>
        <w:right w:val="none" w:sz="0" w:space="0" w:color="auto"/>
      </w:divBdr>
      <w:divsChild>
        <w:div w:id="1808236519">
          <w:marLeft w:val="0"/>
          <w:marRight w:val="0"/>
          <w:marTop w:val="0"/>
          <w:marBottom w:val="0"/>
          <w:divBdr>
            <w:top w:val="none" w:sz="0" w:space="0" w:color="auto"/>
            <w:left w:val="none" w:sz="0" w:space="0" w:color="auto"/>
            <w:bottom w:val="none" w:sz="0" w:space="0" w:color="auto"/>
            <w:right w:val="none" w:sz="0" w:space="0" w:color="auto"/>
          </w:divBdr>
          <w:divsChild>
            <w:div w:id="1031955913">
              <w:marLeft w:val="0"/>
              <w:marRight w:val="0"/>
              <w:marTop w:val="0"/>
              <w:marBottom w:val="0"/>
              <w:divBdr>
                <w:top w:val="none" w:sz="0" w:space="0" w:color="auto"/>
                <w:left w:val="none" w:sz="0" w:space="0" w:color="auto"/>
                <w:bottom w:val="none" w:sz="0" w:space="0" w:color="auto"/>
                <w:right w:val="none" w:sz="0" w:space="0" w:color="auto"/>
              </w:divBdr>
              <w:divsChild>
                <w:div w:id="3937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8639">
      <w:bodyDiv w:val="1"/>
      <w:marLeft w:val="0"/>
      <w:marRight w:val="0"/>
      <w:marTop w:val="0"/>
      <w:marBottom w:val="0"/>
      <w:divBdr>
        <w:top w:val="none" w:sz="0" w:space="0" w:color="auto"/>
        <w:left w:val="none" w:sz="0" w:space="0" w:color="auto"/>
        <w:bottom w:val="none" w:sz="0" w:space="0" w:color="auto"/>
        <w:right w:val="none" w:sz="0" w:space="0" w:color="auto"/>
      </w:divBdr>
      <w:divsChild>
        <w:div w:id="1168906955">
          <w:marLeft w:val="0"/>
          <w:marRight w:val="0"/>
          <w:marTop w:val="0"/>
          <w:marBottom w:val="0"/>
          <w:divBdr>
            <w:top w:val="none" w:sz="0" w:space="0" w:color="auto"/>
            <w:left w:val="none" w:sz="0" w:space="0" w:color="auto"/>
            <w:bottom w:val="none" w:sz="0" w:space="0" w:color="auto"/>
            <w:right w:val="none" w:sz="0" w:space="0" w:color="auto"/>
          </w:divBdr>
          <w:divsChild>
            <w:div w:id="137114456">
              <w:marLeft w:val="0"/>
              <w:marRight w:val="0"/>
              <w:marTop w:val="0"/>
              <w:marBottom w:val="0"/>
              <w:divBdr>
                <w:top w:val="none" w:sz="0" w:space="0" w:color="auto"/>
                <w:left w:val="none" w:sz="0" w:space="0" w:color="auto"/>
                <w:bottom w:val="none" w:sz="0" w:space="0" w:color="auto"/>
                <w:right w:val="none" w:sz="0" w:space="0" w:color="auto"/>
              </w:divBdr>
              <w:divsChild>
                <w:div w:id="15692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80094">
      <w:bodyDiv w:val="1"/>
      <w:marLeft w:val="0"/>
      <w:marRight w:val="0"/>
      <w:marTop w:val="0"/>
      <w:marBottom w:val="0"/>
      <w:divBdr>
        <w:top w:val="none" w:sz="0" w:space="0" w:color="auto"/>
        <w:left w:val="none" w:sz="0" w:space="0" w:color="auto"/>
        <w:bottom w:val="none" w:sz="0" w:space="0" w:color="auto"/>
        <w:right w:val="none" w:sz="0" w:space="0" w:color="auto"/>
      </w:divBdr>
      <w:divsChild>
        <w:div w:id="1901595432">
          <w:marLeft w:val="0"/>
          <w:marRight w:val="0"/>
          <w:marTop w:val="0"/>
          <w:marBottom w:val="0"/>
          <w:divBdr>
            <w:top w:val="none" w:sz="0" w:space="0" w:color="auto"/>
            <w:left w:val="none" w:sz="0" w:space="0" w:color="auto"/>
            <w:bottom w:val="none" w:sz="0" w:space="0" w:color="auto"/>
            <w:right w:val="none" w:sz="0" w:space="0" w:color="auto"/>
          </w:divBdr>
          <w:divsChild>
            <w:div w:id="902135566">
              <w:marLeft w:val="0"/>
              <w:marRight w:val="0"/>
              <w:marTop w:val="0"/>
              <w:marBottom w:val="0"/>
              <w:divBdr>
                <w:top w:val="none" w:sz="0" w:space="0" w:color="auto"/>
                <w:left w:val="none" w:sz="0" w:space="0" w:color="auto"/>
                <w:bottom w:val="none" w:sz="0" w:space="0" w:color="auto"/>
                <w:right w:val="none" w:sz="0" w:space="0" w:color="auto"/>
              </w:divBdr>
              <w:divsChild>
                <w:div w:id="8759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4450">
      <w:bodyDiv w:val="1"/>
      <w:marLeft w:val="0"/>
      <w:marRight w:val="0"/>
      <w:marTop w:val="0"/>
      <w:marBottom w:val="0"/>
      <w:divBdr>
        <w:top w:val="none" w:sz="0" w:space="0" w:color="auto"/>
        <w:left w:val="none" w:sz="0" w:space="0" w:color="auto"/>
        <w:bottom w:val="none" w:sz="0" w:space="0" w:color="auto"/>
        <w:right w:val="none" w:sz="0" w:space="0" w:color="auto"/>
      </w:divBdr>
    </w:div>
    <w:div w:id="2105178387">
      <w:bodyDiv w:val="1"/>
      <w:marLeft w:val="0"/>
      <w:marRight w:val="0"/>
      <w:marTop w:val="0"/>
      <w:marBottom w:val="0"/>
      <w:divBdr>
        <w:top w:val="none" w:sz="0" w:space="0" w:color="auto"/>
        <w:left w:val="none" w:sz="0" w:space="0" w:color="auto"/>
        <w:bottom w:val="none" w:sz="0" w:space="0" w:color="auto"/>
        <w:right w:val="none" w:sz="0" w:space="0" w:color="auto"/>
      </w:divBdr>
    </w:div>
    <w:div w:id="2118984890">
      <w:bodyDiv w:val="1"/>
      <w:marLeft w:val="0"/>
      <w:marRight w:val="0"/>
      <w:marTop w:val="0"/>
      <w:marBottom w:val="0"/>
      <w:divBdr>
        <w:top w:val="none" w:sz="0" w:space="0" w:color="auto"/>
        <w:left w:val="none" w:sz="0" w:space="0" w:color="auto"/>
        <w:bottom w:val="none" w:sz="0" w:space="0" w:color="auto"/>
        <w:right w:val="none" w:sz="0" w:space="0" w:color="auto"/>
      </w:divBdr>
    </w:div>
    <w:div w:id="2123920068">
      <w:bodyDiv w:val="1"/>
      <w:marLeft w:val="0"/>
      <w:marRight w:val="0"/>
      <w:marTop w:val="0"/>
      <w:marBottom w:val="0"/>
      <w:divBdr>
        <w:top w:val="none" w:sz="0" w:space="0" w:color="auto"/>
        <w:left w:val="none" w:sz="0" w:space="0" w:color="auto"/>
        <w:bottom w:val="none" w:sz="0" w:space="0" w:color="auto"/>
        <w:right w:val="none" w:sz="0" w:space="0" w:color="auto"/>
      </w:divBdr>
      <w:divsChild>
        <w:div w:id="375158525">
          <w:marLeft w:val="0"/>
          <w:marRight w:val="0"/>
          <w:marTop w:val="0"/>
          <w:marBottom w:val="0"/>
          <w:divBdr>
            <w:top w:val="none" w:sz="0" w:space="0" w:color="auto"/>
            <w:left w:val="none" w:sz="0" w:space="0" w:color="auto"/>
            <w:bottom w:val="none" w:sz="0" w:space="0" w:color="auto"/>
            <w:right w:val="none" w:sz="0" w:space="0" w:color="auto"/>
          </w:divBdr>
          <w:divsChild>
            <w:div w:id="1178731154">
              <w:marLeft w:val="0"/>
              <w:marRight w:val="0"/>
              <w:marTop w:val="0"/>
              <w:marBottom w:val="0"/>
              <w:divBdr>
                <w:top w:val="none" w:sz="0" w:space="0" w:color="auto"/>
                <w:left w:val="none" w:sz="0" w:space="0" w:color="auto"/>
                <w:bottom w:val="none" w:sz="0" w:space="0" w:color="auto"/>
                <w:right w:val="none" w:sz="0" w:space="0" w:color="auto"/>
              </w:divBdr>
              <w:divsChild>
                <w:div w:id="1212696699">
                  <w:marLeft w:val="0"/>
                  <w:marRight w:val="0"/>
                  <w:marTop w:val="0"/>
                  <w:marBottom w:val="0"/>
                  <w:divBdr>
                    <w:top w:val="none" w:sz="0" w:space="0" w:color="auto"/>
                    <w:left w:val="none" w:sz="0" w:space="0" w:color="auto"/>
                    <w:bottom w:val="none" w:sz="0" w:space="0" w:color="auto"/>
                    <w:right w:val="none" w:sz="0" w:space="0" w:color="auto"/>
                  </w:divBdr>
                </w:div>
              </w:divsChild>
            </w:div>
            <w:div w:id="1940680178">
              <w:marLeft w:val="0"/>
              <w:marRight w:val="0"/>
              <w:marTop w:val="0"/>
              <w:marBottom w:val="0"/>
              <w:divBdr>
                <w:top w:val="none" w:sz="0" w:space="0" w:color="auto"/>
                <w:left w:val="none" w:sz="0" w:space="0" w:color="auto"/>
                <w:bottom w:val="none" w:sz="0" w:space="0" w:color="auto"/>
                <w:right w:val="none" w:sz="0" w:space="0" w:color="auto"/>
              </w:divBdr>
              <w:divsChild>
                <w:div w:id="5948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73D7-9580-4D7F-8AA4-6311674B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4297</Words>
  <Characters>23209</Characters>
  <Application>Microsoft Office Word</Application>
  <DocSecurity>0</DocSecurity>
  <Lines>193</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JUIZ PRESIDENTE DO TRIBUNAL REGIONAL FEDERAL DA 5a REGIÃO</vt:lpstr>
      <vt:lpstr>EXCELENTÍSSIMO SENHOR JUIZ PRESIDENTE DO TRIBUNAL REGIONAL FEDERAL DA 5a REGIÃO</vt:lpstr>
    </vt:vector>
  </TitlesOfParts>
  <Company>*</Company>
  <LinksUpToDate>false</LinksUpToDate>
  <CharactersWithSpaces>27452</CharactersWithSpaces>
  <SharedDoc>false</SharedDoc>
  <HLinks>
    <vt:vector size="12" baseType="variant">
      <vt:variant>
        <vt:i4>7405574</vt:i4>
      </vt:variant>
      <vt:variant>
        <vt:i4>3</vt:i4>
      </vt:variant>
      <vt:variant>
        <vt:i4>0</vt:i4>
      </vt:variant>
      <vt:variant>
        <vt:i4>5</vt:i4>
      </vt:variant>
      <vt:variant>
        <vt:lpwstr>mailto:controladoria@cezarbritto.adv.br</vt:lpwstr>
      </vt:variant>
      <vt:variant>
        <vt:lpwstr/>
      </vt:variant>
      <vt:variant>
        <vt:i4>7602249</vt:i4>
      </vt:variant>
      <vt:variant>
        <vt:i4>0</vt:i4>
      </vt:variant>
      <vt:variant>
        <vt:i4>0</vt:i4>
      </vt:variant>
      <vt:variant>
        <vt:i4>5</vt:i4>
      </vt:variant>
      <vt:variant>
        <vt:lpwstr>mailto:emanoelmendonca@hotmail.com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JUIZ PRESIDENTE DO TRIBUNAL REGIONAL FEDERAL DA 5a REGIÃO</dc:title>
  <dc:creator>*</dc:creator>
  <cp:lastModifiedBy>Paulo Soares</cp:lastModifiedBy>
  <cp:revision>3</cp:revision>
  <cp:lastPrinted>2012-11-08T01:28:00Z</cp:lastPrinted>
  <dcterms:created xsi:type="dcterms:W3CDTF">2021-08-03T15:38:00Z</dcterms:created>
  <dcterms:modified xsi:type="dcterms:W3CDTF">2021-08-03T15:41:00Z</dcterms:modified>
</cp:coreProperties>
</file>