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5EE9" w14:textId="4871D061" w:rsidR="009942B5" w:rsidRDefault="00F3644B" w:rsidP="00871A50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Mais uma vez, lamentavelmente, vê-se</w:t>
      </w:r>
      <w:r w:rsidR="001E4F46">
        <w:rPr>
          <w:rFonts w:ascii="Tahoma" w:hAnsi="Tahoma" w:cs="Tahoma"/>
          <w:sz w:val="24"/>
          <w:szCs w:val="24"/>
        </w:rPr>
        <w:t xml:space="preserve"> esta Presidência da Seção Criminal obrigada a </w:t>
      </w:r>
      <w:r w:rsidR="000E6C58">
        <w:rPr>
          <w:rFonts w:ascii="Tahoma" w:hAnsi="Tahoma" w:cs="Tahoma"/>
          <w:sz w:val="24"/>
          <w:szCs w:val="24"/>
        </w:rPr>
        <w:t>responder</w:t>
      </w:r>
      <w:r w:rsidR="00CE087D">
        <w:rPr>
          <w:rFonts w:ascii="Tahoma" w:hAnsi="Tahoma" w:cs="Tahoma"/>
          <w:sz w:val="24"/>
          <w:szCs w:val="24"/>
        </w:rPr>
        <w:t xml:space="preserve"> a</w:t>
      </w:r>
      <w:r w:rsidR="000E6C58">
        <w:rPr>
          <w:rFonts w:ascii="Tahoma" w:hAnsi="Tahoma" w:cs="Tahoma"/>
          <w:sz w:val="24"/>
          <w:szCs w:val="24"/>
        </w:rPr>
        <w:t xml:space="preserve"> injustificável ataque por ela sofrido</w:t>
      </w:r>
      <w:r w:rsidR="0077089A">
        <w:rPr>
          <w:rFonts w:ascii="Tahoma" w:hAnsi="Tahoma" w:cs="Tahoma"/>
          <w:sz w:val="24"/>
          <w:szCs w:val="24"/>
        </w:rPr>
        <w:t xml:space="preserve">. E, ainda uma vez, </w:t>
      </w:r>
      <w:r w:rsidR="00D04205">
        <w:rPr>
          <w:rFonts w:ascii="Tahoma" w:hAnsi="Tahoma" w:cs="Tahoma"/>
          <w:sz w:val="24"/>
          <w:szCs w:val="24"/>
        </w:rPr>
        <w:t xml:space="preserve">cuida-se de considerações incabíveis feitas pelo Ministro Rogério </w:t>
      </w:r>
      <w:proofErr w:type="spellStart"/>
      <w:r w:rsidR="00D04205">
        <w:rPr>
          <w:rFonts w:ascii="Tahoma" w:hAnsi="Tahoma" w:cs="Tahoma"/>
          <w:sz w:val="24"/>
          <w:szCs w:val="24"/>
        </w:rPr>
        <w:t>Schietti</w:t>
      </w:r>
      <w:proofErr w:type="spellEnd"/>
      <w:r w:rsidR="00D04205">
        <w:rPr>
          <w:rFonts w:ascii="Tahoma" w:hAnsi="Tahoma" w:cs="Tahoma"/>
          <w:sz w:val="24"/>
          <w:szCs w:val="24"/>
        </w:rPr>
        <w:t>, do Superior Tribunal de Justiça (</w:t>
      </w:r>
      <w:r w:rsidR="009942B5">
        <w:rPr>
          <w:rFonts w:ascii="Tahoma" w:hAnsi="Tahoma" w:cs="Tahoma"/>
          <w:sz w:val="24"/>
          <w:szCs w:val="24"/>
        </w:rPr>
        <w:t>HC 801.549-SP).</w:t>
      </w:r>
    </w:p>
    <w:p w14:paraId="75242607" w14:textId="521C7F81" w:rsidR="009942B5" w:rsidRDefault="009942B5" w:rsidP="009942B5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Não vou-me estender no assunto: trata-se</w:t>
      </w:r>
      <w:r w:rsidR="0086000A">
        <w:rPr>
          <w:rFonts w:ascii="Tahoma" w:hAnsi="Tahoma" w:cs="Tahoma"/>
          <w:sz w:val="24"/>
          <w:szCs w:val="24"/>
        </w:rPr>
        <w:t>, como sempre, do “descumprimento”, por Magistrados desta Corte (mais especificamente, desta Seção Criminal;</w:t>
      </w:r>
      <w:r w:rsidR="0052421E">
        <w:rPr>
          <w:rFonts w:ascii="Tahoma" w:hAnsi="Tahoma" w:cs="Tahoma"/>
          <w:sz w:val="24"/>
          <w:szCs w:val="24"/>
        </w:rPr>
        <w:t xml:space="preserve"> se assim não fosse, não me caberia responder</w:t>
      </w:r>
      <w:r w:rsidR="00DF6A56">
        <w:rPr>
          <w:rFonts w:ascii="Tahoma" w:hAnsi="Tahoma" w:cs="Tahoma"/>
          <w:sz w:val="24"/>
          <w:szCs w:val="24"/>
        </w:rPr>
        <w:t xml:space="preserve">; quem fala pelo Tribunal, </w:t>
      </w:r>
      <w:r w:rsidR="00DF646A">
        <w:rPr>
          <w:rFonts w:ascii="Tahoma" w:hAnsi="Tahoma" w:cs="Tahoma"/>
          <w:sz w:val="24"/>
          <w:szCs w:val="24"/>
        </w:rPr>
        <w:t xml:space="preserve">com toda a autoridade, é o eminente Des. Ricardo </w:t>
      </w:r>
      <w:proofErr w:type="spellStart"/>
      <w:r w:rsidR="00DF646A">
        <w:rPr>
          <w:rFonts w:ascii="Tahoma" w:hAnsi="Tahoma" w:cs="Tahoma"/>
          <w:sz w:val="24"/>
          <w:szCs w:val="24"/>
        </w:rPr>
        <w:t>Mair</w:t>
      </w:r>
      <w:proofErr w:type="spellEnd"/>
      <w:r w:rsidR="00DF646A">
        <w:rPr>
          <w:rFonts w:ascii="Tahoma" w:hAnsi="Tahoma" w:cs="Tahoma"/>
          <w:sz w:val="24"/>
          <w:szCs w:val="24"/>
        </w:rPr>
        <w:t xml:space="preserve"> Anafe, seu Presidente) do “descumprimento”, então, </w:t>
      </w:r>
      <w:r w:rsidR="008118E8">
        <w:rPr>
          <w:rFonts w:ascii="Tahoma" w:hAnsi="Tahoma" w:cs="Tahoma"/>
          <w:sz w:val="24"/>
          <w:szCs w:val="24"/>
        </w:rPr>
        <w:t>de “decisão do Pleno do Supremo Tribunal Federal” (despacho, HC citado).</w:t>
      </w:r>
    </w:p>
    <w:p w14:paraId="2A545B72" w14:textId="659CA5F0" w:rsidR="00DC408E" w:rsidRDefault="00DC408E" w:rsidP="009942B5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 aspas justificam-se: </w:t>
      </w:r>
      <w:r w:rsidR="002558E6">
        <w:rPr>
          <w:rFonts w:ascii="Tahoma" w:hAnsi="Tahoma" w:cs="Tahoma"/>
          <w:sz w:val="24"/>
          <w:szCs w:val="24"/>
        </w:rPr>
        <w:t xml:space="preserve">o Brasil (talvez infelizmente) não segue o sistema da </w:t>
      </w:r>
      <w:r w:rsidR="002558E6">
        <w:rPr>
          <w:rFonts w:ascii="Tahoma" w:hAnsi="Tahoma" w:cs="Tahoma"/>
          <w:i/>
          <w:iCs/>
          <w:sz w:val="24"/>
          <w:szCs w:val="24"/>
        </w:rPr>
        <w:t xml:space="preserve">common </w:t>
      </w:r>
      <w:proofErr w:type="spellStart"/>
      <w:r w:rsidR="002558E6">
        <w:rPr>
          <w:rFonts w:ascii="Tahoma" w:hAnsi="Tahoma" w:cs="Tahoma"/>
          <w:i/>
          <w:iCs/>
          <w:sz w:val="24"/>
          <w:szCs w:val="24"/>
        </w:rPr>
        <w:t>law</w:t>
      </w:r>
      <w:proofErr w:type="spellEnd"/>
      <w:r w:rsidR="002558E6">
        <w:rPr>
          <w:rFonts w:ascii="Tahoma" w:hAnsi="Tahoma" w:cs="Tahoma"/>
          <w:sz w:val="24"/>
          <w:szCs w:val="24"/>
        </w:rPr>
        <w:t>, em que os precedentes são praticamente vinculantes</w:t>
      </w:r>
      <w:r w:rsidR="00C21BE5">
        <w:rPr>
          <w:rFonts w:ascii="Tahoma" w:hAnsi="Tahoma" w:cs="Tahoma"/>
          <w:sz w:val="24"/>
          <w:szCs w:val="24"/>
        </w:rPr>
        <w:t>:</w:t>
      </w:r>
      <w:r w:rsidR="00525E27">
        <w:rPr>
          <w:rFonts w:ascii="Tahoma" w:hAnsi="Tahoma" w:cs="Tahoma"/>
          <w:sz w:val="24"/>
          <w:szCs w:val="24"/>
        </w:rPr>
        <w:t xml:space="preserve"> a não ser em casos expressamente previstos, como, </w:t>
      </w:r>
      <w:r w:rsidR="00525E27">
        <w:rPr>
          <w:rFonts w:ascii="Tahoma" w:hAnsi="Tahoma" w:cs="Tahoma"/>
          <w:i/>
          <w:iCs/>
          <w:sz w:val="24"/>
          <w:szCs w:val="24"/>
        </w:rPr>
        <w:t>v. g.</w:t>
      </w:r>
      <w:r w:rsidR="00525E27">
        <w:rPr>
          <w:rFonts w:ascii="Tahoma" w:hAnsi="Tahoma" w:cs="Tahoma"/>
          <w:sz w:val="24"/>
          <w:szCs w:val="24"/>
        </w:rPr>
        <w:t>, o d</w:t>
      </w:r>
      <w:r w:rsidR="00BB4258">
        <w:rPr>
          <w:rFonts w:ascii="Tahoma" w:hAnsi="Tahoma" w:cs="Tahoma"/>
          <w:sz w:val="24"/>
          <w:szCs w:val="24"/>
        </w:rPr>
        <w:t>o</w:t>
      </w:r>
      <w:r w:rsidR="00525E27">
        <w:rPr>
          <w:rFonts w:ascii="Tahoma" w:hAnsi="Tahoma" w:cs="Tahoma"/>
          <w:sz w:val="24"/>
          <w:szCs w:val="24"/>
        </w:rPr>
        <w:t xml:space="preserve"> </w:t>
      </w:r>
      <w:r w:rsidR="00BB4258">
        <w:rPr>
          <w:rFonts w:ascii="Tahoma" w:hAnsi="Tahoma" w:cs="Tahoma"/>
          <w:sz w:val="24"/>
          <w:szCs w:val="24"/>
        </w:rPr>
        <w:t>recurso repetitivo</w:t>
      </w:r>
      <w:r w:rsidR="00C21BE5">
        <w:rPr>
          <w:rFonts w:ascii="Tahoma" w:hAnsi="Tahoma" w:cs="Tahoma"/>
          <w:sz w:val="24"/>
          <w:szCs w:val="24"/>
        </w:rPr>
        <w:t>, no Brasil</w:t>
      </w:r>
      <w:r w:rsidR="00BB4258">
        <w:rPr>
          <w:rFonts w:ascii="Tahoma" w:hAnsi="Tahoma" w:cs="Tahoma"/>
          <w:sz w:val="24"/>
          <w:szCs w:val="24"/>
        </w:rPr>
        <w:t xml:space="preserve"> </w:t>
      </w:r>
      <w:r w:rsidR="000074E6">
        <w:rPr>
          <w:rFonts w:ascii="Tahoma" w:hAnsi="Tahoma" w:cs="Tahoma"/>
          <w:sz w:val="24"/>
          <w:szCs w:val="24"/>
        </w:rPr>
        <w:t>a jurisprudência, mesmo pacífica</w:t>
      </w:r>
      <w:r w:rsidR="004B56B0">
        <w:rPr>
          <w:rFonts w:ascii="Tahoma" w:hAnsi="Tahoma" w:cs="Tahoma"/>
          <w:sz w:val="24"/>
          <w:szCs w:val="24"/>
        </w:rPr>
        <w:t xml:space="preserve"> – e até sumulada –, é mera orientação</w:t>
      </w:r>
      <w:r w:rsidR="00074003">
        <w:rPr>
          <w:rFonts w:ascii="Tahoma" w:hAnsi="Tahoma" w:cs="Tahoma"/>
          <w:sz w:val="24"/>
          <w:szCs w:val="24"/>
        </w:rPr>
        <w:t xml:space="preserve">. </w:t>
      </w:r>
      <w:r w:rsidR="00CB48A0">
        <w:rPr>
          <w:rFonts w:ascii="Tahoma" w:hAnsi="Tahoma" w:cs="Tahoma"/>
          <w:sz w:val="24"/>
          <w:szCs w:val="24"/>
        </w:rPr>
        <w:t xml:space="preserve">O magistrado pode segui-la, é claro, e talvez até deva (como pensa o Ministro); porém, </w:t>
      </w:r>
      <w:r w:rsidR="00CB48A0">
        <w:rPr>
          <w:rFonts w:ascii="Tahoma" w:hAnsi="Tahoma" w:cs="Tahoma"/>
          <w:b/>
          <w:bCs/>
          <w:sz w:val="24"/>
          <w:szCs w:val="24"/>
        </w:rPr>
        <w:t>sua independência no exercício da função jurisdicional é direito de</w:t>
      </w:r>
      <w:r w:rsidR="005641AF">
        <w:rPr>
          <w:rFonts w:ascii="Tahoma" w:hAnsi="Tahoma" w:cs="Tahoma"/>
          <w:b/>
          <w:bCs/>
          <w:sz w:val="24"/>
          <w:szCs w:val="24"/>
        </w:rPr>
        <w:t>mocrático sagrado</w:t>
      </w:r>
      <w:r w:rsidR="005641AF">
        <w:rPr>
          <w:rFonts w:ascii="Tahoma" w:hAnsi="Tahoma" w:cs="Tahoma"/>
          <w:sz w:val="24"/>
          <w:szCs w:val="24"/>
        </w:rPr>
        <w:t>; direito não do juiz, mas da população</w:t>
      </w:r>
      <w:r w:rsidR="00003340">
        <w:rPr>
          <w:rFonts w:ascii="Tahoma" w:hAnsi="Tahoma" w:cs="Tahoma"/>
          <w:sz w:val="24"/>
          <w:szCs w:val="24"/>
        </w:rPr>
        <w:t>, a maior interessada em um Poder Judiciário independente</w:t>
      </w:r>
      <w:r w:rsidR="0036329B">
        <w:rPr>
          <w:rFonts w:ascii="Tahoma" w:hAnsi="Tahoma" w:cs="Tahoma"/>
          <w:sz w:val="24"/>
          <w:szCs w:val="24"/>
        </w:rPr>
        <w:t>, não sujeito às pressões políticas do momento</w:t>
      </w:r>
      <w:r w:rsidR="00417182">
        <w:rPr>
          <w:rFonts w:ascii="Tahoma" w:hAnsi="Tahoma" w:cs="Tahoma"/>
          <w:sz w:val="24"/>
          <w:szCs w:val="24"/>
        </w:rPr>
        <w:t>, sejam elas internas ou externas</w:t>
      </w:r>
      <w:r w:rsidR="0036329B">
        <w:rPr>
          <w:rFonts w:ascii="Tahoma" w:hAnsi="Tahoma" w:cs="Tahoma"/>
          <w:sz w:val="24"/>
          <w:szCs w:val="24"/>
        </w:rPr>
        <w:t xml:space="preserve">. </w:t>
      </w:r>
    </w:p>
    <w:p w14:paraId="79DD590E" w14:textId="18B55AF7" w:rsidR="0036329B" w:rsidRDefault="00B75518" w:rsidP="009942B5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É claro que o Ministro tem o direito de defender o entendimento de que </w:t>
      </w:r>
      <w:r w:rsidR="00F926F3">
        <w:rPr>
          <w:rFonts w:ascii="Tahoma" w:hAnsi="Tahoma" w:cs="Tahoma"/>
          <w:sz w:val="24"/>
          <w:szCs w:val="24"/>
        </w:rPr>
        <w:t>a ju</w:t>
      </w:r>
      <w:r w:rsidR="002C45FE">
        <w:rPr>
          <w:rFonts w:ascii="Tahoma" w:hAnsi="Tahoma" w:cs="Tahoma"/>
          <w:sz w:val="24"/>
          <w:szCs w:val="24"/>
        </w:rPr>
        <w:t>risprudência uniforme contribui</w:t>
      </w:r>
      <w:r w:rsidR="009C17EA">
        <w:rPr>
          <w:rFonts w:ascii="Tahoma" w:hAnsi="Tahoma" w:cs="Tahoma"/>
          <w:sz w:val="24"/>
          <w:szCs w:val="24"/>
        </w:rPr>
        <w:t xml:space="preserve"> “para a higidez do sistema de justiça criminal” (loc. cit.); não são poucos os que assim pensam (e dentre eles se inclui o</w:t>
      </w:r>
      <w:r w:rsidR="00820F33">
        <w:rPr>
          <w:rFonts w:ascii="Tahoma" w:hAnsi="Tahoma" w:cs="Tahoma"/>
          <w:sz w:val="24"/>
          <w:szCs w:val="24"/>
        </w:rPr>
        <w:t xml:space="preserve"> autor destas linhas). </w:t>
      </w:r>
      <w:r w:rsidR="00722750">
        <w:rPr>
          <w:rFonts w:ascii="Tahoma" w:hAnsi="Tahoma" w:cs="Tahoma"/>
          <w:sz w:val="24"/>
          <w:szCs w:val="24"/>
        </w:rPr>
        <w:t xml:space="preserve"> Mas </w:t>
      </w:r>
      <w:r w:rsidR="00722750">
        <w:rPr>
          <w:rFonts w:ascii="Tahoma" w:hAnsi="Tahoma" w:cs="Tahoma"/>
          <w:b/>
          <w:bCs/>
          <w:sz w:val="24"/>
          <w:szCs w:val="24"/>
        </w:rPr>
        <w:t>trata-se de mera opinião</w:t>
      </w:r>
      <w:r w:rsidR="00722750">
        <w:rPr>
          <w:rFonts w:ascii="Tahoma" w:hAnsi="Tahoma" w:cs="Tahoma"/>
          <w:sz w:val="24"/>
          <w:szCs w:val="24"/>
        </w:rPr>
        <w:t>; muitos juízes há</w:t>
      </w:r>
      <w:r w:rsidR="00504613">
        <w:rPr>
          <w:rFonts w:ascii="Tahoma" w:hAnsi="Tahoma" w:cs="Tahoma"/>
          <w:sz w:val="24"/>
          <w:szCs w:val="24"/>
        </w:rPr>
        <w:t xml:space="preserve"> que, com bons fundamentos, pensam diferentemente; assim, não se justifica o tom professoral</w:t>
      </w:r>
      <w:r w:rsidR="00BA3C1C">
        <w:rPr>
          <w:rFonts w:ascii="Tahoma" w:hAnsi="Tahoma" w:cs="Tahoma"/>
          <w:sz w:val="24"/>
          <w:szCs w:val="24"/>
        </w:rPr>
        <w:t xml:space="preserve"> e até insultuoso adotado por Sua Excelência</w:t>
      </w:r>
      <w:r w:rsidR="00AB23CB">
        <w:rPr>
          <w:rFonts w:ascii="Tahoma" w:hAnsi="Tahoma" w:cs="Tahoma"/>
          <w:sz w:val="24"/>
          <w:szCs w:val="24"/>
        </w:rPr>
        <w:t xml:space="preserve"> – cuja honrosa posição não o transforma em dono da verdade.</w:t>
      </w:r>
    </w:p>
    <w:p w14:paraId="730038EF" w14:textId="5335C90C" w:rsidR="00011A0D" w:rsidRDefault="004C3689" w:rsidP="009942B5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Até mesmo uma crítica seria admissível</w:t>
      </w:r>
      <w:r w:rsidR="006E701A">
        <w:rPr>
          <w:rFonts w:ascii="Tahoma" w:hAnsi="Tahoma" w:cs="Tahoma"/>
          <w:sz w:val="24"/>
          <w:szCs w:val="24"/>
        </w:rPr>
        <w:t>; não é demais exigir, porém, que</w:t>
      </w:r>
      <w:r w:rsidR="00C33590">
        <w:rPr>
          <w:rFonts w:ascii="Tahoma" w:hAnsi="Tahoma" w:cs="Tahoma"/>
          <w:sz w:val="24"/>
          <w:szCs w:val="24"/>
        </w:rPr>
        <w:t xml:space="preserve"> o dever de cortesia, que obriga a todos os servidores públicos, seja </w:t>
      </w:r>
      <w:r w:rsidR="00835FA0">
        <w:rPr>
          <w:rFonts w:ascii="Tahoma" w:hAnsi="Tahoma" w:cs="Tahoma"/>
          <w:sz w:val="24"/>
          <w:szCs w:val="24"/>
        </w:rPr>
        <w:t xml:space="preserve">seguido. Ninguém ignora que a maioria dos juízes (com ou sem razão) </w:t>
      </w:r>
      <w:r w:rsidR="00835FA0">
        <w:rPr>
          <w:rFonts w:ascii="Tahoma" w:hAnsi="Tahoma" w:cs="Tahoma"/>
          <w:sz w:val="24"/>
          <w:szCs w:val="24"/>
        </w:rPr>
        <w:lastRenderedPageBreak/>
        <w:t>pensa que a respeitabilíssima jurisprudência dos Tribunais superiores</w:t>
      </w:r>
      <w:r w:rsidR="00DF1428">
        <w:rPr>
          <w:rFonts w:ascii="Tahoma" w:hAnsi="Tahoma" w:cs="Tahoma"/>
          <w:sz w:val="24"/>
          <w:szCs w:val="24"/>
        </w:rPr>
        <w:t xml:space="preserve"> seria ótima, se vivêssemos na Suíça</w:t>
      </w:r>
      <w:r w:rsidR="007267F4">
        <w:rPr>
          <w:rFonts w:ascii="Tahoma" w:hAnsi="Tahoma" w:cs="Tahoma"/>
          <w:sz w:val="24"/>
          <w:szCs w:val="24"/>
        </w:rPr>
        <w:t xml:space="preserve">; nem por isso, porém, </w:t>
      </w:r>
      <w:r w:rsidR="005668CC">
        <w:rPr>
          <w:rFonts w:ascii="Tahoma" w:hAnsi="Tahoma" w:cs="Tahoma"/>
          <w:sz w:val="24"/>
          <w:szCs w:val="24"/>
        </w:rPr>
        <w:t>devem eles ficar repetindo isso em suas decisões</w:t>
      </w:r>
      <w:r w:rsidR="00E95509">
        <w:rPr>
          <w:rFonts w:ascii="Tahoma" w:hAnsi="Tahoma" w:cs="Tahoma"/>
          <w:sz w:val="24"/>
          <w:szCs w:val="24"/>
        </w:rPr>
        <w:t>. Seria, quando menos, uma descortesia</w:t>
      </w:r>
      <w:r w:rsidR="007A73F2">
        <w:rPr>
          <w:rFonts w:ascii="Tahoma" w:hAnsi="Tahoma" w:cs="Tahoma"/>
          <w:sz w:val="24"/>
          <w:szCs w:val="24"/>
        </w:rPr>
        <w:t xml:space="preserve"> e até </w:t>
      </w:r>
      <w:r w:rsidR="00361EA7">
        <w:rPr>
          <w:rFonts w:ascii="Tahoma" w:hAnsi="Tahoma" w:cs="Tahoma"/>
          <w:sz w:val="24"/>
          <w:szCs w:val="24"/>
        </w:rPr>
        <w:t>desconsideração</w:t>
      </w:r>
      <w:r w:rsidR="008A48AF">
        <w:rPr>
          <w:rFonts w:ascii="Tahoma" w:hAnsi="Tahoma" w:cs="Tahoma"/>
          <w:sz w:val="24"/>
          <w:szCs w:val="24"/>
        </w:rPr>
        <w:t>; mas quem quer ser respeitado deve também dar-se ao respeito.</w:t>
      </w:r>
    </w:p>
    <w:p w14:paraId="25BB0BCB" w14:textId="4DDC36DE" w:rsidR="00305D6C" w:rsidRDefault="00011A0D" w:rsidP="009942B5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Tempo houve neste País em que o juiz só falava nos autos</w:t>
      </w:r>
      <w:r w:rsidR="00361EA7">
        <w:rPr>
          <w:rFonts w:ascii="Tahoma" w:hAnsi="Tahoma" w:cs="Tahoma"/>
          <w:sz w:val="24"/>
          <w:szCs w:val="24"/>
        </w:rPr>
        <w:t xml:space="preserve">; </w:t>
      </w:r>
      <w:r>
        <w:rPr>
          <w:rFonts w:ascii="Tahoma" w:hAnsi="Tahoma" w:cs="Tahoma"/>
          <w:sz w:val="24"/>
          <w:szCs w:val="24"/>
        </w:rPr>
        <w:t xml:space="preserve">e falava nos autos em linguagem jurídica, </w:t>
      </w:r>
      <w:r w:rsidR="002123DC">
        <w:rPr>
          <w:rFonts w:ascii="Tahoma" w:hAnsi="Tahoma" w:cs="Tahoma"/>
          <w:sz w:val="24"/>
          <w:szCs w:val="24"/>
        </w:rPr>
        <w:t xml:space="preserve">com respeito </w:t>
      </w:r>
      <w:r w:rsidR="0036720E">
        <w:rPr>
          <w:rFonts w:ascii="Tahoma" w:hAnsi="Tahoma" w:cs="Tahoma"/>
          <w:sz w:val="24"/>
          <w:szCs w:val="24"/>
        </w:rPr>
        <w:t>também – e até principalmente – pelos colegas de instâncias inferiores</w:t>
      </w:r>
      <w:r w:rsidR="00F74DB8">
        <w:rPr>
          <w:rFonts w:ascii="Tahoma" w:hAnsi="Tahoma" w:cs="Tahoma"/>
          <w:sz w:val="24"/>
          <w:szCs w:val="24"/>
        </w:rPr>
        <w:t xml:space="preserve">. </w:t>
      </w:r>
      <w:r w:rsidR="00855FB9">
        <w:rPr>
          <w:rFonts w:ascii="Tahoma" w:hAnsi="Tahoma" w:cs="Tahoma"/>
          <w:sz w:val="24"/>
          <w:szCs w:val="24"/>
        </w:rPr>
        <w:t>Aparentemente, esse tempo passou</w:t>
      </w:r>
      <w:r w:rsidR="00932E95">
        <w:rPr>
          <w:rFonts w:ascii="Tahoma" w:hAnsi="Tahoma" w:cs="Tahoma"/>
          <w:sz w:val="24"/>
          <w:szCs w:val="24"/>
        </w:rPr>
        <w:t xml:space="preserve">, mas não custa esperar que sejam restabelecidas as normas sociais de convivência respeitosa e pacífica, mesmo na divergência. </w:t>
      </w:r>
      <w:r w:rsidR="00CB76C5">
        <w:rPr>
          <w:rFonts w:ascii="Tahoma" w:hAnsi="Tahoma" w:cs="Tahoma"/>
          <w:sz w:val="24"/>
          <w:szCs w:val="24"/>
        </w:rPr>
        <w:t xml:space="preserve">Afinal, para citar uma pensadora certamente da estima da maioria dos Magistrados das Cortes Superiores, Rosa </w:t>
      </w:r>
      <w:proofErr w:type="spellStart"/>
      <w:r w:rsidR="00CB76C5">
        <w:rPr>
          <w:rFonts w:ascii="Tahoma" w:hAnsi="Tahoma" w:cs="Tahoma"/>
          <w:sz w:val="24"/>
          <w:szCs w:val="24"/>
        </w:rPr>
        <w:t>Luxemburg</w:t>
      </w:r>
      <w:proofErr w:type="spellEnd"/>
      <w:r w:rsidR="00CB76C5">
        <w:rPr>
          <w:rFonts w:ascii="Tahoma" w:hAnsi="Tahoma" w:cs="Tahoma"/>
          <w:sz w:val="24"/>
          <w:szCs w:val="24"/>
        </w:rPr>
        <w:t>, a liberdade é sempre e principalmente a liberdade de quem discorda de nosso modo de pensar.</w:t>
      </w:r>
    </w:p>
    <w:p w14:paraId="78F34060" w14:textId="654B6D40" w:rsidR="00BF3BD9" w:rsidRDefault="00305D6C" w:rsidP="00D14FC6">
      <w:pPr>
        <w:widowControl w:val="0"/>
        <w:spacing w:line="360" w:lineRule="auto"/>
        <w:ind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 mais, nada haveria que acrescentar à</w:t>
      </w:r>
      <w:r w:rsidR="00B20AC7">
        <w:rPr>
          <w:rFonts w:ascii="Tahoma" w:hAnsi="Tahoma" w:cs="Tahoma"/>
          <w:sz w:val="24"/>
          <w:szCs w:val="24"/>
        </w:rPr>
        <w:t>s explicações</w:t>
      </w:r>
      <w:r w:rsidR="004D6AB0">
        <w:rPr>
          <w:rFonts w:ascii="Tahoma" w:hAnsi="Tahoma" w:cs="Tahoma"/>
          <w:sz w:val="24"/>
          <w:szCs w:val="24"/>
        </w:rPr>
        <w:t xml:space="preserve"> dadas pelo então Presidente desta Seção no biênio 2018/2019, </w:t>
      </w:r>
      <w:r w:rsidR="007A02D6">
        <w:rPr>
          <w:rFonts w:ascii="Tahoma" w:hAnsi="Tahoma" w:cs="Tahoma"/>
          <w:sz w:val="24"/>
          <w:szCs w:val="24"/>
        </w:rPr>
        <w:t>ilustre Des. Fernando Antônio Torres Garcia</w:t>
      </w:r>
      <w:r w:rsidR="00496426">
        <w:rPr>
          <w:rFonts w:ascii="Tahoma" w:hAnsi="Tahoma" w:cs="Tahoma"/>
          <w:sz w:val="24"/>
          <w:szCs w:val="24"/>
        </w:rPr>
        <w:t xml:space="preserve">, em reunião presencial </w:t>
      </w:r>
      <w:r w:rsidR="00E8535B">
        <w:rPr>
          <w:rFonts w:ascii="Tahoma" w:hAnsi="Tahoma" w:cs="Tahoma"/>
          <w:sz w:val="24"/>
          <w:szCs w:val="24"/>
        </w:rPr>
        <w:t>entre</w:t>
      </w:r>
      <w:r w:rsidR="00496426">
        <w:rPr>
          <w:rFonts w:ascii="Tahoma" w:hAnsi="Tahoma" w:cs="Tahoma"/>
          <w:sz w:val="24"/>
          <w:szCs w:val="24"/>
        </w:rPr>
        <w:t xml:space="preserve"> Ministros</w:t>
      </w:r>
      <w:r w:rsidR="00E8535B">
        <w:rPr>
          <w:rFonts w:ascii="Tahoma" w:hAnsi="Tahoma" w:cs="Tahoma"/>
          <w:sz w:val="24"/>
          <w:szCs w:val="24"/>
        </w:rPr>
        <w:t xml:space="preserve"> do STJ, dentre os quais o Min. </w:t>
      </w:r>
      <w:proofErr w:type="spellStart"/>
      <w:r w:rsidR="00E8535B">
        <w:rPr>
          <w:rFonts w:ascii="Tahoma" w:hAnsi="Tahoma" w:cs="Tahoma"/>
          <w:sz w:val="24"/>
          <w:szCs w:val="24"/>
        </w:rPr>
        <w:t>Schiett</w:t>
      </w:r>
      <w:r w:rsidR="00395239">
        <w:rPr>
          <w:rFonts w:ascii="Tahoma" w:hAnsi="Tahoma" w:cs="Tahoma"/>
          <w:sz w:val="24"/>
          <w:szCs w:val="24"/>
        </w:rPr>
        <w:t>i</w:t>
      </w:r>
      <w:proofErr w:type="spellEnd"/>
      <w:r w:rsidR="00395239">
        <w:rPr>
          <w:rFonts w:ascii="Tahoma" w:hAnsi="Tahoma" w:cs="Tahoma"/>
          <w:sz w:val="24"/>
          <w:szCs w:val="24"/>
        </w:rPr>
        <w:t>, e vários Desembargadores desta Corte, bom como à</w:t>
      </w:r>
      <w:r>
        <w:rPr>
          <w:rFonts w:ascii="Tahoma" w:hAnsi="Tahoma" w:cs="Tahoma"/>
          <w:sz w:val="24"/>
          <w:szCs w:val="24"/>
        </w:rPr>
        <w:t xml:space="preserve"> resposta anterior</w:t>
      </w:r>
      <w:r w:rsidR="007608FC">
        <w:rPr>
          <w:rFonts w:ascii="Tahoma" w:hAnsi="Tahoma" w:cs="Tahoma"/>
          <w:sz w:val="24"/>
          <w:szCs w:val="24"/>
        </w:rPr>
        <w:t xml:space="preserve">, </w:t>
      </w:r>
      <w:r w:rsidR="00395239">
        <w:rPr>
          <w:rFonts w:ascii="Tahoma" w:hAnsi="Tahoma" w:cs="Tahoma"/>
          <w:sz w:val="24"/>
          <w:szCs w:val="24"/>
        </w:rPr>
        <w:t>apresentada</w:t>
      </w:r>
      <w:r w:rsidR="007608FC">
        <w:rPr>
          <w:rFonts w:ascii="Tahoma" w:hAnsi="Tahoma" w:cs="Tahoma"/>
          <w:sz w:val="24"/>
          <w:szCs w:val="24"/>
        </w:rPr>
        <w:t xml:space="preserve"> pelo eminente Des. Guilherme Gonçalves </w:t>
      </w:r>
      <w:proofErr w:type="spellStart"/>
      <w:r w:rsidR="007608FC">
        <w:rPr>
          <w:rFonts w:ascii="Tahoma" w:hAnsi="Tahoma" w:cs="Tahoma"/>
          <w:sz w:val="24"/>
          <w:szCs w:val="24"/>
        </w:rPr>
        <w:t>Strenger</w:t>
      </w:r>
      <w:proofErr w:type="spellEnd"/>
      <w:r w:rsidR="007608FC">
        <w:rPr>
          <w:rFonts w:ascii="Tahoma" w:hAnsi="Tahoma" w:cs="Tahoma"/>
          <w:sz w:val="24"/>
          <w:szCs w:val="24"/>
        </w:rPr>
        <w:t>, quando presidia esta Seção</w:t>
      </w:r>
      <w:r w:rsidR="00395239">
        <w:rPr>
          <w:rFonts w:ascii="Tahoma" w:hAnsi="Tahoma" w:cs="Tahoma"/>
          <w:sz w:val="24"/>
          <w:szCs w:val="24"/>
        </w:rPr>
        <w:t xml:space="preserve"> no biên</w:t>
      </w:r>
      <w:r w:rsidR="00BF3BD9">
        <w:rPr>
          <w:rFonts w:ascii="Tahoma" w:hAnsi="Tahoma" w:cs="Tahoma"/>
          <w:sz w:val="24"/>
          <w:szCs w:val="24"/>
        </w:rPr>
        <w:t>io 2020/2021.</w:t>
      </w:r>
      <w:r w:rsidR="00E036FA">
        <w:rPr>
          <w:rFonts w:ascii="Tahoma" w:hAnsi="Tahoma" w:cs="Tahoma"/>
          <w:sz w:val="24"/>
          <w:szCs w:val="24"/>
        </w:rPr>
        <w:t xml:space="preserve"> </w:t>
      </w:r>
      <w:r w:rsidR="00BF3BD9">
        <w:rPr>
          <w:rFonts w:ascii="Tahoma" w:hAnsi="Tahoma" w:cs="Tahoma"/>
          <w:sz w:val="24"/>
          <w:szCs w:val="24"/>
        </w:rPr>
        <w:t>Desejo</w:t>
      </w:r>
      <w:r w:rsidR="00E036FA">
        <w:rPr>
          <w:rFonts w:ascii="Tahoma" w:hAnsi="Tahoma" w:cs="Tahoma"/>
          <w:sz w:val="24"/>
          <w:szCs w:val="24"/>
        </w:rPr>
        <w:t xml:space="preserve"> apenas reiterar meu profundo respeito institucional não só pelo Ministro Rogério </w:t>
      </w:r>
      <w:proofErr w:type="spellStart"/>
      <w:proofErr w:type="gramStart"/>
      <w:r w:rsidR="00E036FA">
        <w:rPr>
          <w:rFonts w:ascii="Tahoma" w:hAnsi="Tahoma" w:cs="Tahoma"/>
          <w:sz w:val="24"/>
          <w:szCs w:val="24"/>
        </w:rPr>
        <w:t>Schietti</w:t>
      </w:r>
      <w:proofErr w:type="spellEnd"/>
      <w:proofErr w:type="gramEnd"/>
      <w:r w:rsidR="00E036FA">
        <w:rPr>
          <w:rFonts w:ascii="Tahoma" w:hAnsi="Tahoma" w:cs="Tahoma"/>
          <w:sz w:val="24"/>
          <w:szCs w:val="24"/>
        </w:rPr>
        <w:t xml:space="preserve"> mas por tod</w:t>
      </w:r>
      <w:r w:rsidR="00676B27">
        <w:rPr>
          <w:rFonts w:ascii="Tahoma" w:hAnsi="Tahoma" w:cs="Tahoma"/>
          <w:sz w:val="24"/>
          <w:szCs w:val="24"/>
        </w:rPr>
        <w:t xml:space="preserve">o o Superior Tribunal de Justiça. </w:t>
      </w:r>
      <w:r w:rsidR="00D60ECB">
        <w:rPr>
          <w:rFonts w:ascii="Tahoma" w:hAnsi="Tahoma" w:cs="Tahoma"/>
          <w:sz w:val="24"/>
          <w:szCs w:val="24"/>
        </w:rPr>
        <w:t>Porém,</w:t>
      </w:r>
      <w:r w:rsidR="00676B27">
        <w:rPr>
          <w:rFonts w:ascii="Tahoma" w:hAnsi="Tahoma" w:cs="Tahoma"/>
          <w:sz w:val="24"/>
          <w:szCs w:val="24"/>
        </w:rPr>
        <w:t xml:space="preserve"> apenas o respeito mútuo poderá preservar o Poder Judiciário, hoje sob feroz ataque </w:t>
      </w:r>
      <w:r w:rsidR="00A87B53">
        <w:rPr>
          <w:rFonts w:ascii="Tahoma" w:hAnsi="Tahoma" w:cs="Tahoma"/>
          <w:sz w:val="24"/>
          <w:szCs w:val="24"/>
        </w:rPr>
        <w:t xml:space="preserve">por forças que, por razões que todos conhecem, visam a enfraquecê-lo, </w:t>
      </w:r>
      <w:r w:rsidR="00CE087D">
        <w:rPr>
          <w:rFonts w:ascii="Tahoma" w:hAnsi="Tahoma" w:cs="Tahoma"/>
          <w:sz w:val="24"/>
          <w:szCs w:val="24"/>
        </w:rPr>
        <w:t>mantendo-o independente e, quem sabe, até respeitado.</w:t>
      </w:r>
      <w:r w:rsidR="00DF1428">
        <w:rPr>
          <w:rFonts w:ascii="Tahoma" w:hAnsi="Tahoma" w:cs="Tahoma"/>
          <w:sz w:val="24"/>
          <w:szCs w:val="24"/>
        </w:rPr>
        <w:t xml:space="preserve">     </w:t>
      </w:r>
    </w:p>
    <w:p w14:paraId="006F7832" w14:textId="3794D77F" w:rsidR="00AB23CB" w:rsidRDefault="00BF3BD9" w:rsidP="00D14FC6">
      <w:pPr>
        <w:widowControl w:val="0"/>
        <w:spacing w:before="240" w:line="360" w:lineRule="auto"/>
        <w:ind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São </w:t>
      </w:r>
      <w:r w:rsidR="00DD622C">
        <w:rPr>
          <w:rFonts w:ascii="Tahoma" w:hAnsi="Tahoma" w:cs="Tahoma"/>
          <w:sz w:val="24"/>
          <w:szCs w:val="24"/>
        </w:rPr>
        <w:t>Paulo, 24 de fevereiro de 2023</w:t>
      </w:r>
    </w:p>
    <w:p w14:paraId="1EED69B4" w14:textId="77777777" w:rsidR="00DD622C" w:rsidRDefault="00DD622C" w:rsidP="00BF3BD9">
      <w:pPr>
        <w:widowControl w:val="0"/>
        <w:spacing w:line="360" w:lineRule="auto"/>
        <w:ind w:firstLine="0"/>
        <w:jc w:val="center"/>
        <w:rPr>
          <w:rFonts w:ascii="Tahoma" w:hAnsi="Tahoma" w:cs="Tahoma"/>
          <w:sz w:val="24"/>
          <w:szCs w:val="24"/>
        </w:rPr>
      </w:pPr>
    </w:p>
    <w:p w14:paraId="45871B3B" w14:textId="3914AF11" w:rsidR="00DD622C" w:rsidRDefault="00DD622C" w:rsidP="00D14FC6">
      <w:pPr>
        <w:widowControl w:val="0"/>
        <w:spacing w:line="240" w:lineRule="auto"/>
        <w:ind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FRANCISCO JOSÉ GALVÃO BRUNO</w:t>
      </w:r>
    </w:p>
    <w:p w14:paraId="5EE0EFA4" w14:textId="72FF7F8E" w:rsidR="00DD622C" w:rsidRPr="00722750" w:rsidRDefault="00DD622C" w:rsidP="00D14FC6">
      <w:pPr>
        <w:widowControl w:val="0"/>
        <w:spacing w:line="240" w:lineRule="auto"/>
        <w:ind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Presidente da Seção de Direito Criminal do Tribunal de Justiça de São Paulo</w:t>
      </w:r>
    </w:p>
    <w:sectPr w:rsidR="00DD622C" w:rsidRPr="00722750" w:rsidSect="00D74877">
      <w:headerReference w:type="even" r:id="rId6"/>
      <w:headerReference w:type="default" r:id="rId7"/>
      <w:footerReference w:type="default" r:id="rId8"/>
      <w:headerReference w:type="first" r:id="rId9"/>
      <w:footnotePr>
        <w:pos w:val="beneathText"/>
      </w:footnotePr>
      <w:pgSz w:w="11907" w:h="16840" w:code="9"/>
      <w:pgMar w:top="2268" w:right="1134" w:bottom="1134" w:left="2835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D8D3" w14:textId="77777777" w:rsidR="00264B7E" w:rsidRDefault="00264B7E">
      <w:r>
        <w:separator/>
      </w:r>
    </w:p>
  </w:endnote>
  <w:endnote w:type="continuationSeparator" w:id="0">
    <w:p w14:paraId="0B3980FE" w14:textId="77777777" w:rsidR="00264B7E" w:rsidRDefault="002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3774" w14:textId="77777777" w:rsidR="00022D3A" w:rsidRPr="00EB6A87" w:rsidRDefault="00022D3A" w:rsidP="008777D0">
    <w:pPr>
      <w:autoSpaceDE w:val="0"/>
      <w:spacing w:line="360" w:lineRule="auto"/>
      <w:ind w:firstLine="0"/>
      <w:jc w:val="center"/>
      <w:rPr>
        <w:rFonts w:ascii="Arial Narrow" w:hAnsi="Arial Narrow" w:cs="Tahoma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F18A" w14:textId="77777777" w:rsidR="00264B7E" w:rsidRDefault="00264B7E">
      <w:r>
        <w:separator/>
      </w:r>
    </w:p>
  </w:footnote>
  <w:footnote w:type="continuationSeparator" w:id="0">
    <w:p w14:paraId="52F61038" w14:textId="77777777" w:rsidR="00264B7E" w:rsidRDefault="0026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51EA" w14:textId="77777777" w:rsidR="00022D3A" w:rsidRDefault="00022D3A" w:rsidP="00C464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275393" w14:textId="77777777" w:rsidR="00022D3A" w:rsidRDefault="00022D3A" w:rsidP="00C464A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2790" w14:textId="77777777" w:rsidR="00022D3A" w:rsidRDefault="00022D3A" w:rsidP="00C464A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684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D737F27" w14:textId="77777777" w:rsidR="00022D3A" w:rsidRDefault="00022D3A" w:rsidP="00C464A7">
    <w:pPr>
      <w:pStyle w:val="Cabealho"/>
      <w:spacing w:line="240" w:lineRule="auto"/>
      <w:ind w:firstLine="0"/>
      <w:jc w:val="center"/>
      <w:rPr>
        <w:rFonts w:ascii="Tahoma" w:hAnsi="Tahoma"/>
        <w:sz w:val="32"/>
      </w:rPr>
    </w:pPr>
    <w:r>
      <w:rPr>
        <w:rFonts w:ascii="Tahoma" w:hAnsi="Tahoma"/>
        <w:sz w:val="32"/>
      </w:rPr>
      <w:t>PODER JUDICIÁRIO</w:t>
    </w:r>
  </w:p>
  <w:p w14:paraId="0B510F70" w14:textId="1E051E70" w:rsidR="00022D3A" w:rsidRPr="00DC6AC4" w:rsidRDefault="00022D3A" w:rsidP="00DC6AC4">
    <w:pPr>
      <w:pStyle w:val="Cabealho"/>
      <w:spacing w:line="240" w:lineRule="auto"/>
      <w:ind w:firstLine="0"/>
      <w:jc w:val="center"/>
      <w:rPr>
        <w:rFonts w:ascii="Tahoma" w:hAnsi="Tahoma"/>
        <w:sz w:val="32"/>
      </w:rPr>
    </w:pPr>
    <w:r w:rsidRPr="001E6677">
      <w:rPr>
        <w:rFonts w:ascii="Tahoma" w:hAnsi="Tahoma"/>
        <w:sz w:val="24"/>
      </w:rPr>
      <w:t>TRIBUNAL DE JUSTIÇA DO ESTADO DE SÃO PAULO</w:t>
    </w:r>
    <w:r w:rsidR="00DC6AC4">
      <w:rPr>
        <w:rFonts w:ascii="Tahoma" w:hAnsi="Tahoma"/>
        <w:sz w:val="24"/>
      </w:rPr>
      <w:t>PRESIDÊNCIA DA SEÇÃO DE DIREITO CRIMINAL</w:t>
    </w:r>
  </w:p>
  <w:p w14:paraId="3FC9FB01" w14:textId="77777777" w:rsidR="00022D3A" w:rsidRDefault="00022D3A" w:rsidP="00C464A7">
    <w:pPr>
      <w:pStyle w:val="Cabealho"/>
      <w:spacing w:line="240" w:lineRule="auto"/>
      <w:jc w:val="center"/>
      <w:rPr>
        <w:rFonts w:ascii="Tahoma" w:hAnsi="Tahoma"/>
        <w:sz w:val="24"/>
      </w:rPr>
    </w:pPr>
  </w:p>
  <w:p w14:paraId="42AF1B7F" w14:textId="77777777" w:rsidR="00022D3A" w:rsidRDefault="00022D3A" w:rsidP="00C464A7">
    <w:pPr>
      <w:pStyle w:val="Cabealho"/>
      <w:ind w:right="36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822F" w14:textId="77777777" w:rsidR="00022D3A" w:rsidRPr="001E6677" w:rsidRDefault="00022D3A" w:rsidP="00C464A7">
    <w:pPr>
      <w:pStyle w:val="Cabealho"/>
      <w:spacing w:line="240" w:lineRule="auto"/>
      <w:ind w:firstLine="0"/>
      <w:jc w:val="center"/>
      <w:rPr>
        <w:rFonts w:ascii="Tahoma" w:hAnsi="Tahoma"/>
        <w:sz w:val="32"/>
      </w:rPr>
    </w:pPr>
    <w:r w:rsidRPr="001E6677">
      <w:rPr>
        <w:rFonts w:ascii="Tahoma" w:hAnsi="Tahoma"/>
        <w:sz w:val="32"/>
      </w:rPr>
      <w:t>PODER JUDICIÁRIO</w:t>
    </w:r>
  </w:p>
  <w:p w14:paraId="2880FBB3" w14:textId="77777777" w:rsidR="00022D3A" w:rsidRPr="001E6677" w:rsidRDefault="00022D3A" w:rsidP="00C464A7">
    <w:pPr>
      <w:pStyle w:val="Cabealho"/>
      <w:spacing w:line="240" w:lineRule="auto"/>
      <w:ind w:firstLine="0"/>
      <w:jc w:val="center"/>
      <w:rPr>
        <w:rFonts w:ascii="Tahoma" w:hAnsi="Tahoma"/>
        <w:sz w:val="32"/>
      </w:rPr>
    </w:pPr>
    <w:r w:rsidRPr="001E6677">
      <w:rPr>
        <w:rFonts w:ascii="Tahoma" w:hAnsi="Tahoma"/>
        <w:sz w:val="24"/>
      </w:rPr>
      <w:t>TRIBUNAL DE JUSTIÇA DO ESTADO DE SÃO PAULO</w:t>
    </w:r>
  </w:p>
  <w:p w14:paraId="7744C576" w14:textId="25D31FD6" w:rsidR="00022D3A" w:rsidRDefault="00DC6AC4" w:rsidP="00C464A7">
    <w:pPr>
      <w:pStyle w:val="Cabealho"/>
      <w:spacing w:line="240" w:lineRule="auto"/>
      <w:ind w:firstLine="0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PRESIDÊNCIA DA SEÇÃO DE DIREITO CRIMINAL</w:t>
    </w:r>
  </w:p>
  <w:p w14:paraId="24582BFE" w14:textId="77777777" w:rsidR="00022D3A" w:rsidRDefault="00022D3A" w:rsidP="00C464A7">
    <w:pPr>
      <w:pStyle w:val="Cabealho"/>
      <w:spacing w:line="240" w:lineRule="auto"/>
      <w:jc w:val="center"/>
      <w:rPr>
        <w:rFonts w:ascii="Tahoma" w:hAnsi="Tahoma"/>
        <w:sz w:val="24"/>
      </w:rPr>
    </w:pPr>
  </w:p>
  <w:p w14:paraId="659C66F1" w14:textId="77777777" w:rsidR="00022D3A" w:rsidRDefault="00022D3A" w:rsidP="00C464A7">
    <w:pPr>
      <w:pStyle w:val="Cabealho"/>
      <w:spacing w:line="240" w:lineRule="auto"/>
      <w:jc w:val="center"/>
      <w:rPr>
        <w:rFonts w:ascii="Tahoma" w:hAnsi="Tahom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6D"/>
    <w:rsid w:val="00003340"/>
    <w:rsid w:val="000074E6"/>
    <w:rsid w:val="0000790E"/>
    <w:rsid w:val="00011A0D"/>
    <w:rsid w:val="00012EF5"/>
    <w:rsid w:val="000157CC"/>
    <w:rsid w:val="00022D3A"/>
    <w:rsid w:val="00034412"/>
    <w:rsid w:val="000374AC"/>
    <w:rsid w:val="000563FC"/>
    <w:rsid w:val="000656D2"/>
    <w:rsid w:val="00074003"/>
    <w:rsid w:val="00096F74"/>
    <w:rsid w:val="000A2A72"/>
    <w:rsid w:val="000A7DF3"/>
    <w:rsid w:val="000E3EEE"/>
    <w:rsid w:val="000E6C58"/>
    <w:rsid w:val="000E75B6"/>
    <w:rsid w:val="000F71B4"/>
    <w:rsid w:val="00101D25"/>
    <w:rsid w:val="00103574"/>
    <w:rsid w:val="00111B22"/>
    <w:rsid w:val="00133F52"/>
    <w:rsid w:val="001442F8"/>
    <w:rsid w:val="001525BB"/>
    <w:rsid w:val="00173DAE"/>
    <w:rsid w:val="00190F83"/>
    <w:rsid w:val="001958FD"/>
    <w:rsid w:val="001A392A"/>
    <w:rsid w:val="001B66C6"/>
    <w:rsid w:val="001B6C16"/>
    <w:rsid w:val="001C4ACE"/>
    <w:rsid w:val="001E4EE0"/>
    <w:rsid w:val="001E4F46"/>
    <w:rsid w:val="001F356A"/>
    <w:rsid w:val="002123DC"/>
    <w:rsid w:val="002232D9"/>
    <w:rsid w:val="002359BA"/>
    <w:rsid w:val="002558E6"/>
    <w:rsid w:val="00255E3A"/>
    <w:rsid w:val="00257960"/>
    <w:rsid w:val="002602D8"/>
    <w:rsid w:val="00264B7E"/>
    <w:rsid w:val="00277CF2"/>
    <w:rsid w:val="002C33A9"/>
    <w:rsid w:val="002C45FE"/>
    <w:rsid w:val="002C7E77"/>
    <w:rsid w:val="002E6087"/>
    <w:rsid w:val="00305D6C"/>
    <w:rsid w:val="003129A0"/>
    <w:rsid w:val="00323A28"/>
    <w:rsid w:val="00332745"/>
    <w:rsid w:val="00333103"/>
    <w:rsid w:val="00333A05"/>
    <w:rsid w:val="00344C93"/>
    <w:rsid w:val="0034760A"/>
    <w:rsid w:val="00361EA7"/>
    <w:rsid w:val="0036329B"/>
    <w:rsid w:val="0036720E"/>
    <w:rsid w:val="003813D1"/>
    <w:rsid w:val="0038228A"/>
    <w:rsid w:val="00384FEC"/>
    <w:rsid w:val="00386B06"/>
    <w:rsid w:val="00395239"/>
    <w:rsid w:val="003A2DD9"/>
    <w:rsid w:val="003B1EBE"/>
    <w:rsid w:val="003B30ED"/>
    <w:rsid w:val="003B364D"/>
    <w:rsid w:val="003B3EC3"/>
    <w:rsid w:val="003C61DC"/>
    <w:rsid w:val="003E5B07"/>
    <w:rsid w:val="003F6C46"/>
    <w:rsid w:val="0041639F"/>
    <w:rsid w:val="00417182"/>
    <w:rsid w:val="004179D0"/>
    <w:rsid w:val="00422184"/>
    <w:rsid w:val="00437632"/>
    <w:rsid w:val="004472E9"/>
    <w:rsid w:val="0045754A"/>
    <w:rsid w:val="0047185E"/>
    <w:rsid w:val="00471D90"/>
    <w:rsid w:val="004757C7"/>
    <w:rsid w:val="00493876"/>
    <w:rsid w:val="00493D1A"/>
    <w:rsid w:val="00496270"/>
    <w:rsid w:val="00496426"/>
    <w:rsid w:val="004B56B0"/>
    <w:rsid w:val="004C18B2"/>
    <w:rsid w:val="004C3689"/>
    <w:rsid w:val="004D6AB0"/>
    <w:rsid w:val="004E0C8E"/>
    <w:rsid w:val="004E280D"/>
    <w:rsid w:val="004E41D0"/>
    <w:rsid w:val="004E65F2"/>
    <w:rsid w:val="004F3041"/>
    <w:rsid w:val="004F5644"/>
    <w:rsid w:val="00504613"/>
    <w:rsid w:val="0052421E"/>
    <w:rsid w:val="00525E27"/>
    <w:rsid w:val="00531221"/>
    <w:rsid w:val="00537CF6"/>
    <w:rsid w:val="0054109C"/>
    <w:rsid w:val="005577A3"/>
    <w:rsid w:val="005641AF"/>
    <w:rsid w:val="005668CC"/>
    <w:rsid w:val="0058288E"/>
    <w:rsid w:val="005A604B"/>
    <w:rsid w:val="005D63CD"/>
    <w:rsid w:val="005D7BA6"/>
    <w:rsid w:val="006126CA"/>
    <w:rsid w:val="00635D1E"/>
    <w:rsid w:val="00674665"/>
    <w:rsid w:val="00676B27"/>
    <w:rsid w:val="006771B8"/>
    <w:rsid w:val="00682622"/>
    <w:rsid w:val="006A02EB"/>
    <w:rsid w:val="006B0BAE"/>
    <w:rsid w:val="006C5C34"/>
    <w:rsid w:val="006D303D"/>
    <w:rsid w:val="006E701A"/>
    <w:rsid w:val="006F6EF9"/>
    <w:rsid w:val="007032B9"/>
    <w:rsid w:val="00710D6D"/>
    <w:rsid w:val="0071719B"/>
    <w:rsid w:val="00720CB9"/>
    <w:rsid w:val="00722750"/>
    <w:rsid w:val="007267F4"/>
    <w:rsid w:val="00740E71"/>
    <w:rsid w:val="00760092"/>
    <w:rsid w:val="007608FC"/>
    <w:rsid w:val="0077089A"/>
    <w:rsid w:val="00776FA2"/>
    <w:rsid w:val="007913FB"/>
    <w:rsid w:val="007917E0"/>
    <w:rsid w:val="007A02D6"/>
    <w:rsid w:val="007A73F2"/>
    <w:rsid w:val="007E076D"/>
    <w:rsid w:val="007E4EC5"/>
    <w:rsid w:val="007F4116"/>
    <w:rsid w:val="007F52CE"/>
    <w:rsid w:val="00805EA2"/>
    <w:rsid w:val="008118E8"/>
    <w:rsid w:val="008127E2"/>
    <w:rsid w:val="00820F33"/>
    <w:rsid w:val="00824A73"/>
    <w:rsid w:val="00826E76"/>
    <w:rsid w:val="00835FA0"/>
    <w:rsid w:val="00845D58"/>
    <w:rsid w:val="0085080D"/>
    <w:rsid w:val="008537C4"/>
    <w:rsid w:val="00855FB9"/>
    <w:rsid w:val="00857EBC"/>
    <w:rsid w:val="0086000A"/>
    <w:rsid w:val="00871A50"/>
    <w:rsid w:val="008720FE"/>
    <w:rsid w:val="008777D0"/>
    <w:rsid w:val="008A1E4B"/>
    <w:rsid w:val="008A2780"/>
    <w:rsid w:val="008A48AF"/>
    <w:rsid w:val="008A7C9C"/>
    <w:rsid w:val="008B1CAF"/>
    <w:rsid w:val="008B761B"/>
    <w:rsid w:val="008C2733"/>
    <w:rsid w:val="008E5506"/>
    <w:rsid w:val="008F032E"/>
    <w:rsid w:val="008F550C"/>
    <w:rsid w:val="008F56EB"/>
    <w:rsid w:val="00902EEA"/>
    <w:rsid w:val="009058A8"/>
    <w:rsid w:val="009174B1"/>
    <w:rsid w:val="009209DA"/>
    <w:rsid w:val="0092289D"/>
    <w:rsid w:val="00932E95"/>
    <w:rsid w:val="00934684"/>
    <w:rsid w:val="009700D3"/>
    <w:rsid w:val="00975626"/>
    <w:rsid w:val="00985938"/>
    <w:rsid w:val="009942B5"/>
    <w:rsid w:val="00994B25"/>
    <w:rsid w:val="009A1176"/>
    <w:rsid w:val="009A2A01"/>
    <w:rsid w:val="009B22B9"/>
    <w:rsid w:val="009C17EA"/>
    <w:rsid w:val="009D2EA7"/>
    <w:rsid w:val="009D34D5"/>
    <w:rsid w:val="009E26E7"/>
    <w:rsid w:val="009E3463"/>
    <w:rsid w:val="009E54B9"/>
    <w:rsid w:val="009F03A4"/>
    <w:rsid w:val="00A00F34"/>
    <w:rsid w:val="00A04200"/>
    <w:rsid w:val="00A04C14"/>
    <w:rsid w:val="00A05749"/>
    <w:rsid w:val="00A0694F"/>
    <w:rsid w:val="00A103A9"/>
    <w:rsid w:val="00A158F1"/>
    <w:rsid w:val="00A17171"/>
    <w:rsid w:val="00A1741C"/>
    <w:rsid w:val="00A26480"/>
    <w:rsid w:val="00A403D2"/>
    <w:rsid w:val="00A44276"/>
    <w:rsid w:val="00A55073"/>
    <w:rsid w:val="00A56E17"/>
    <w:rsid w:val="00A754E6"/>
    <w:rsid w:val="00A87B53"/>
    <w:rsid w:val="00AB1B42"/>
    <w:rsid w:val="00AB23CB"/>
    <w:rsid w:val="00AB3183"/>
    <w:rsid w:val="00AC4378"/>
    <w:rsid w:val="00AC6C62"/>
    <w:rsid w:val="00AD48E0"/>
    <w:rsid w:val="00AE1C2D"/>
    <w:rsid w:val="00AF0075"/>
    <w:rsid w:val="00B03654"/>
    <w:rsid w:val="00B041F2"/>
    <w:rsid w:val="00B10BFB"/>
    <w:rsid w:val="00B11861"/>
    <w:rsid w:val="00B14289"/>
    <w:rsid w:val="00B20AC7"/>
    <w:rsid w:val="00B37239"/>
    <w:rsid w:val="00B404F4"/>
    <w:rsid w:val="00B438BF"/>
    <w:rsid w:val="00B634E0"/>
    <w:rsid w:val="00B6459C"/>
    <w:rsid w:val="00B7355C"/>
    <w:rsid w:val="00B7394D"/>
    <w:rsid w:val="00B74DBE"/>
    <w:rsid w:val="00B75518"/>
    <w:rsid w:val="00B8680A"/>
    <w:rsid w:val="00BA3C1C"/>
    <w:rsid w:val="00BB4258"/>
    <w:rsid w:val="00BC1B28"/>
    <w:rsid w:val="00BC1F09"/>
    <w:rsid w:val="00BC22B9"/>
    <w:rsid w:val="00BC3FCF"/>
    <w:rsid w:val="00BD2518"/>
    <w:rsid w:val="00BF177D"/>
    <w:rsid w:val="00BF3BD9"/>
    <w:rsid w:val="00BF3D26"/>
    <w:rsid w:val="00C01D1A"/>
    <w:rsid w:val="00C0308C"/>
    <w:rsid w:val="00C070D2"/>
    <w:rsid w:val="00C13B8F"/>
    <w:rsid w:val="00C14FB4"/>
    <w:rsid w:val="00C21BE5"/>
    <w:rsid w:val="00C31B77"/>
    <w:rsid w:val="00C33590"/>
    <w:rsid w:val="00C35E9A"/>
    <w:rsid w:val="00C37AF1"/>
    <w:rsid w:val="00C464A7"/>
    <w:rsid w:val="00C469A1"/>
    <w:rsid w:val="00C53E82"/>
    <w:rsid w:val="00C72C0E"/>
    <w:rsid w:val="00C75CDC"/>
    <w:rsid w:val="00C76A79"/>
    <w:rsid w:val="00C8317B"/>
    <w:rsid w:val="00C840A9"/>
    <w:rsid w:val="00C85F5B"/>
    <w:rsid w:val="00C87034"/>
    <w:rsid w:val="00C95DCE"/>
    <w:rsid w:val="00C97311"/>
    <w:rsid w:val="00CA34AA"/>
    <w:rsid w:val="00CB48A0"/>
    <w:rsid w:val="00CB76C5"/>
    <w:rsid w:val="00CC42E3"/>
    <w:rsid w:val="00CC4F2A"/>
    <w:rsid w:val="00CC6DC5"/>
    <w:rsid w:val="00CE087D"/>
    <w:rsid w:val="00CE2C53"/>
    <w:rsid w:val="00CE7509"/>
    <w:rsid w:val="00CF1728"/>
    <w:rsid w:val="00CF232C"/>
    <w:rsid w:val="00CF6840"/>
    <w:rsid w:val="00D01AC9"/>
    <w:rsid w:val="00D02BC2"/>
    <w:rsid w:val="00D02CBF"/>
    <w:rsid w:val="00D04205"/>
    <w:rsid w:val="00D05C89"/>
    <w:rsid w:val="00D14FC6"/>
    <w:rsid w:val="00D1670F"/>
    <w:rsid w:val="00D22E49"/>
    <w:rsid w:val="00D50DDF"/>
    <w:rsid w:val="00D55C63"/>
    <w:rsid w:val="00D56BE3"/>
    <w:rsid w:val="00D606EB"/>
    <w:rsid w:val="00D60ECB"/>
    <w:rsid w:val="00D74877"/>
    <w:rsid w:val="00D76F94"/>
    <w:rsid w:val="00D8753F"/>
    <w:rsid w:val="00D9051B"/>
    <w:rsid w:val="00DA2DFC"/>
    <w:rsid w:val="00DA74FB"/>
    <w:rsid w:val="00DB12D7"/>
    <w:rsid w:val="00DB409C"/>
    <w:rsid w:val="00DC408E"/>
    <w:rsid w:val="00DC4F31"/>
    <w:rsid w:val="00DC6AC4"/>
    <w:rsid w:val="00DD3262"/>
    <w:rsid w:val="00DD4AB3"/>
    <w:rsid w:val="00DD622C"/>
    <w:rsid w:val="00DD75C7"/>
    <w:rsid w:val="00DE7548"/>
    <w:rsid w:val="00DF1428"/>
    <w:rsid w:val="00DF49F3"/>
    <w:rsid w:val="00DF646A"/>
    <w:rsid w:val="00DF6A56"/>
    <w:rsid w:val="00E0355A"/>
    <w:rsid w:val="00E036FA"/>
    <w:rsid w:val="00E0422E"/>
    <w:rsid w:val="00E06A53"/>
    <w:rsid w:val="00E10BCE"/>
    <w:rsid w:val="00E2273A"/>
    <w:rsid w:val="00E23485"/>
    <w:rsid w:val="00E238DC"/>
    <w:rsid w:val="00E31C93"/>
    <w:rsid w:val="00E34C7B"/>
    <w:rsid w:val="00E56799"/>
    <w:rsid w:val="00E60C30"/>
    <w:rsid w:val="00E73AD1"/>
    <w:rsid w:val="00E8535B"/>
    <w:rsid w:val="00E90E7D"/>
    <w:rsid w:val="00E95509"/>
    <w:rsid w:val="00EA6C5F"/>
    <w:rsid w:val="00EB6A87"/>
    <w:rsid w:val="00EC21E8"/>
    <w:rsid w:val="00EC6C96"/>
    <w:rsid w:val="00ED28E7"/>
    <w:rsid w:val="00EE40C9"/>
    <w:rsid w:val="00EF0870"/>
    <w:rsid w:val="00EF20CA"/>
    <w:rsid w:val="00EF4956"/>
    <w:rsid w:val="00EF6EDB"/>
    <w:rsid w:val="00F05731"/>
    <w:rsid w:val="00F07556"/>
    <w:rsid w:val="00F20379"/>
    <w:rsid w:val="00F21CE8"/>
    <w:rsid w:val="00F22910"/>
    <w:rsid w:val="00F245EC"/>
    <w:rsid w:val="00F3644B"/>
    <w:rsid w:val="00F3714A"/>
    <w:rsid w:val="00F47053"/>
    <w:rsid w:val="00F50172"/>
    <w:rsid w:val="00F70F84"/>
    <w:rsid w:val="00F74DB8"/>
    <w:rsid w:val="00F8463D"/>
    <w:rsid w:val="00F8607F"/>
    <w:rsid w:val="00F926F3"/>
    <w:rsid w:val="00F92DFB"/>
    <w:rsid w:val="00FB6AAF"/>
    <w:rsid w:val="00FC11C5"/>
    <w:rsid w:val="00FC6E9A"/>
    <w:rsid w:val="00FE25B8"/>
    <w:rsid w:val="00FE326B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B4A1D"/>
  <w15:chartTrackingRefBased/>
  <w15:docId w15:val="{F34B4C9C-B6CF-46AE-9CAA-5679CB4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F94"/>
    <w:pPr>
      <w:suppressAutoHyphens/>
      <w:spacing w:line="480" w:lineRule="auto"/>
      <w:ind w:firstLine="709"/>
      <w:jc w:val="both"/>
    </w:pPr>
    <w:rPr>
      <w:rFonts w:ascii="Arial" w:hAnsi="Arial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pPr>
      <w:ind w:firstLine="1276"/>
    </w:pPr>
  </w:style>
  <w:style w:type="paragraph" w:styleId="Cabealho">
    <w:name w:val="header"/>
    <w:basedOn w:val="Normal"/>
    <w:rsid w:val="00D76F9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76F94"/>
  </w:style>
  <w:style w:type="paragraph" w:styleId="Rodap">
    <w:name w:val="footer"/>
    <w:basedOn w:val="Normal"/>
    <w:rsid w:val="00EC6C96"/>
    <w:pPr>
      <w:tabs>
        <w:tab w:val="center" w:pos="4419"/>
        <w:tab w:val="right" w:pos="8838"/>
      </w:tabs>
    </w:pPr>
  </w:style>
  <w:style w:type="character" w:styleId="Hyperlink">
    <w:name w:val="Hyperlink"/>
    <w:rsid w:val="008C2733"/>
    <w:rPr>
      <w:color w:val="0000FF"/>
      <w:u w:val="single"/>
    </w:rPr>
  </w:style>
  <w:style w:type="paragraph" w:styleId="Corpodetexto">
    <w:name w:val="Body Text"/>
    <w:basedOn w:val="Normal"/>
    <w:rsid w:val="00257960"/>
    <w:pPr>
      <w:suppressAutoHyphens w:val="0"/>
      <w:spacing w:line="240" w:lineRule="auto"/>
      <w:ind w:firstLine="0"/>
      <w:jc w:val="left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Agravo em Execução nº 990</vt:lpstr>
    </vt:vector>
  </TitlesOfParts>
  <Company>TJ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Agravo em Execução nº 990</dc:title>
  <dc:subject/>
  <dc:creator>STI</dc:creator>
  <cp:keywords/>
  <dc:description/>
  <cp:lastModifiedBy>FRANCISCO JOSE GALVAO BRUNO</cp:lastModifiedBy>
  <cp:revision>2</cp:revision>
  <dcterms:created xsi:type="dcterms:W3CDTF">2023-02-25T15:45:00Z</dcterms:created>
  <dcterms:modified xsi:type="dcterms:W3CDTF">2023-02-25T15:45:00Z</dcterms:modified>
</cp:coreProperties>
</file>