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BE53" w14:textId="77777777" w:rsidR="001E6BCD" w:rsidRDefault="001E6BCD" w:rsidP="0037689F">
      <w:pPr>
        <w:jc w:val="center"/>
        <w:rPr>
          <w:rFonts w:ascii="Verdana" w:hAnsi="Verdana" w:cs="Times New Roman"/>
          <w:b/>
          <w:bCs/>
        </w:rPr>
      </w:pPr>
    </w:p>
    <w:p w14:paraId="1D4DD1B1" w14:textId="77777777" w:rsidR="001E6BCD" w:rsidRDefault="001E6BCD" w:rsidP="0037689F">
      <w:pPr>
        <w:jc w:val="center"/>
        <w:rPr>
          <w:rFonts w:ascii="Verdana" w:hAnsi="Verdana" w:cs="Times New Roman"/>
          <w:b/>
          <w:bCs/>
        </w:rPr>
      </w:pPr>
    </w:p>
    <w:p w14:paraId="0443A168" w14:textId="04E9EDA0" w:rsidR="002C55F7" w:rsidRPr="005D0847" w:rsidRDefault="00F5698C" w:rsidP="0037689F">
      <w:pPr>
        <w:jc w:val="center"/>
        <w:rPr>
          <w:rFonts w:ascii="Verdana" w:hAnsi="Verdana" w:cs="Times New Roman"/>
          <w:b/>
          <w:bCs/>
        </w:rPr>
      </w:pPr>
      <w:r w:rsidRPr="005D0847">
        <w:rPr>
          <w:rFonts w:ascii="Verdana" w:hAnsi="Verdana" w:cs="Times New Roman"/>
          <w:b/>
          <w:bCs/>
        </w:rPr>
        <w:t>VOTO</w:t>
      </w:r>
      <w:r w:rsidR="00F3320C" w:rsidRPr="005D0847">
        <w:rPr>
          <w:rFonts w:ascii="Verdana" w:hAnsi="Verdana" w:cs="Times New Roman"/>
          <w:b/>
          <w:bCs/>
        </w:rPr>
        <w:t xml:space="preserve"> CONCURRENTE</w:t>
      </w:r>
      <w:r w:rsidR="00AC6B0E" w:rsidRPr="005D0847">
        <w:rPr>
          <w:rFonts w:ascii="Verdana" w:hAnsi="Verdana" w:cs="Times New Roman"/>
          <w:b/>
          <w:bCs/>
        </w:rPr>
        <w:t xml:space="preserve"> </w:t>
      </w:r>
      <w:r w:rsidR="002C55F7" w:rsidRPr="005D0847">
        <w:rPr>
          <w:rFonts w:ascii="Verdana" w:hAnsi="Verdana" w:cs="Times New Roman"/>
          <w:b/>
          <w:bCs/>
        </w:rPr>
        <w:t>DE LA</w:t>
      </w:r>
      <w:r w:rsidR="003341AA" w:rsidRPr="005D0847">
        <w:rPr>
          <w:rFonts w:ascii="Verdana" w:hAnsi="Verdana" w:cs="Times New Roman"/>
          <w:b/>
          <w:bCs/>
        </w:rPr>
        <w:t>S</w:t>
      </w:r>
    </w:p>
    <w:p w14:paraId="40A93CB7" w14:textId="77777777" w:rsidR="002776E7" w:rsidRPr="005D0847" w:rsidRDefault="002776E7" w:rsidP="0037689F">
      <w:pPr>
        <w:jc w:val="center"/>
        <w:rPr>
          <w:rFonts w:ascii="Verdana" w:hAnsi="Verdana" w:cs="Times New Roman"/>
          <w:b/>
          <w:bCs/>
        </w:rPr>
      </w:pPr>
    </w:p>
    <w:p w14:paraId="3193B9D2" w14:textId="36CC7171" w:rsidR="002C55F7" w:rsidRPr="005D0847" w:rsidRDefault="002C55F7" w:rsidP="0037689F">
      <w:pPr>
        <w:jc w:val="center"/>
        <w:rPr>
          <w:rFonts w:ascii="Verdana" w:hAnsi="Verdana" w:cs="Times New Roman"/>
          <w:b/>
          <w:bCs/>
        </w:rPr>
      </w:pPr>
      <w:r w:rsidRPr="00221185">
        <w:rPr>
          <w:rFonts w:ascii="Verdana" w:hAnsi="Verdana" w:cs="Times New Roman"/>
          <w:b/>
          <w:bCs/>
        </w:rPr>
        <w:t>JUEZA</w:t>
      </w:r>
      <w:r w:rsidR="003341AA" w:rsidRPr="00221185">
        <w:rPr>
          <w:rFonts w:ascii="Verdana" w:hAnsi="Verdana" w:cs="Times New Roman"/>
          <w:b/>
          <w:bCs/>
        </w:rPr>
        <w:t>S</w:t>
      </w:r>
      <w:r w:rsidRPr="00221185">
        <w:rPr>
          <w:rFonts w:ascii="Verdana" w:hAnsi="Verdana" w:cs="Times New Roman"/>
          <w:b/>
          <w:bCs/>
        </w:rPr>
        <w:t xml:space="preserve"> </w:t>
      </w:r>
      <w:r w:rsidR="003341AA" w:rsidRPr="00F97BE3">
        <w:rPr>
          <w:rFonts w:ascii="Verdana" w:hAnsi="Verdana" w:cs="Times New Roman"/>
          <w:b/>
          <w:bCs/>
        </w:rPr>
        <w:t xml:space="preserve">NANCY </w:t>
      </w:r>
      <w:r w:rsidR="003341AA" w:rsidRPr="004950DB">
        <w:rPr>
          <w:rFonts w:ascii="Verdana" w:hAnsi="Verdana" w:cs="Times New Roman"/>
          <w:b/>
          <w:bCs/>
        </w:rPr>
        <w:t>HERNÁNDEZ L</w:t>
      </w:r>
      <w:r w:rsidR="004950DB">
        <w:rPr>
          <w:rFonts w:ascii="Verdana" w:hAnsi="Verdana" w:cs="Times New Roman"/>
          <w:b/>
          <w:bCs/>
        </w:rPr>
        <w:t>Ó</w:t>
      </w:r>
      <w:r w:rsidR="003341AA" w:rsidRPr="004950DB">
        <w:rPr>
          <w:rFonts w:ascii="Verdana" w:hAnsi="Verdana" w:cs="Times New Roman"/>
          <w:b/>
          <w:bCs/>
        </w:rPr>
        <w:t>PEZ</w:t>
      </w:r>
      <w:r w:rsidR="00221185" w:rsidRPr="00221185">
        <w:rPr>
          <w:rFonts w:ascii="Verdana" w:hAnsi="Verdana" w:cs="Times New Roman"/>
          <w:b/>
          <w:bCs/>
        </w:rPr>
        <w:t xml:space="preserve"> Y</w:t>
      </w:r>
      <w:r w:rsidR="00221185" w:rsidRPr="004950DB">
        <w:rPr>
          <w:rFonts w:ascii="Verdana" w:hAnsi="Verdana" w:cs="Times New Roman"/>
          <w:b/>
          <w:bCs/>
        </w:rPr>
        <w:t xml:space="preserve"> PATRICIA P</w:t>
      </w:r>
      <w:r w:rsidR="004950DB">
        <w:rPr>
          <w:rFonts w:ascii="Verdana" w:hAnsi="Verdana" w:cs="Times New Roman"/>
          <w:b/>
          <w:bCs/>
        </w:rPr>
        <w:t>É</w:t>
      </w:r>
      <w:r w:rsidR="00221185" w:rsidRPr="004950DB">
        <w:rPr>
          <w:rFonts w:ascii="Verdana" w:hAnsi="Verdana" w:cs="Times New Roman"/>
          <w:b/>
          <w:bCs/>
        </w:rPr>
        <w:t xml:space="preserve">REZ </w:t>
      </w:r>
      <w:r w:rsidR="00221185" w:rsidRPr="00F97BE3">
        <w:rPr>
          <w:rFonts w:ascii="Verdana" w:hAnsi="Verdana" w:cs="Times New Roman"/>
          <w:b/>
          <w:bCs/>
        </w:rPr>
        <w:t xml:space="preserve">GOLDBERG </w:t>
      </w:r>
    </w:p>
    <w:p w14:paraId="0B4C791F" w14:textId="77777777" w:rsidR="002C55F7" w:rsidRPr="005D0847" w:rsidRDefault="002C55F7" w:rsidP="0037689F">
      <w:pPr>
        <w:jc w:val="center"/>
        <w:rPr>
          <w:rFonts w:ascii="Verdana" w:hAnsi="Verdana" w:cs="Times New Roman"/>
          <w:b/>
          <w:bCs/>
        </w:rPr>
      </w:pPr>
    </w:p>
    <w:p w14:paraId="0FCF46D9" w14:textId="77777777" w:rsidR="002C55F7" w:rsidRPr="005D0847" w:rsidRDefault="002C55F7" w:rsidP="0037689F">
      <w:pPr>
        <w:jc w:val="center"/>
        <w:rPr>
          <w:rFonts w:ascii="Verdana" w:hAnsi="Verdana" w:cs="Times New Roman"/>
          <w:b/>
          <w:bCs/>
        </w:rPr>
      </w:pPr>
      <w:r w:rsidRPr="005D0847">
        <w:rPr>
          <w:rFonts w:ascii="Verdana" w:hAnsi="Verdana" w:cs="Times New Roman"/>
          <w:b/>
          <w:bCs/>
        </w:rPr>
        <w:t>CORTE INTERAMERICANA DE DERECHOS HUMANOS</w:t>
      </w:r>
    </w:p>
    <w:p w14:paraId="1DDDA93B" w14:textId="77777777" w:rsidR="002C55F7" w:rsidRPr="005D0847" w:rsidRDefault="002C55F7" w:rsidP="0037689F">
      <w:pPr>
        <w:jc w:val="center"/>
        <w:rPr>
          <w:rFonts w:ascii="Verdana" w:hAnsi="Verdana" w:cs="Times New Roman"/>
          <w:b/>
          <w:bCs/>
        </w:rPr>
      </w:pPr>
    </w:p>
    <w:p w14:paraId="5BB21153" w14:textId="10CEC963" w:rsidR="002C55F7" w:rsidRPr="005D0847" w:rsidRDefault="002C55F7" w:rsidP="0037689F">
      <w:pPr>
        <w:jc w:val="center"/>
        <w:rPr>
          <w:rFonts w:ascii="Verdana" w:hAnsi="Verdana" w:cs="Times New Roman"/>
          <w:b/>
          <w:bCs/>
        </w:rPr>
      </w:pPr>
      <w:r w:rsidRPr="005D0847">
        <w:rPr>
          <w:rFonts w:ascii="Verdana" w:hAnsi="Verdana" w:cs="Times New Roman"/>
          <w:b/>
          <w:bCs/>
        </w:rPr>
        <w:t xml:space="preserve">CASO </w:t>
      </w:r>
      <w:r w:rsidR="00F3320C" w:rsidRPr="005D0847">
        <w:rPr>
          <w:rFonts w:ascii="Verdana" w:hAnsi="Verdana" w:cs="Times New Roman"/>
          <w:b/>
          <w:bCs/>
        </w:rPr>
        <w:t>HENDRIX</w:t>
      </w:r>
      <w:r w:rsidR="005E4BED" w:rsidRPr="005D0847">
        <w:rPr>
          <w:rFonts w:ascii="Verdana" w:hAnsi="Verdana" w:cs="Times New Roman"/>
          <w:b/>
          <w:bCs/>
        </w:rPr>
        <w:t xml:space="preserve"> </w:t>
      </w:r>
      <w:r w:rsidR="005F3DC9" w:rsidRPr="005D0847">
        <w:rPr>
          <w:rFonts w:ascii="Verdana" w:hAnsi="Verdana" w:cs="Times New Roman"/>
          <w:b/>
          <w:bCs/>
          <w:i/>
          <w:lang w:val="es-GT"/>
        </w:rPr>
        <w:t>VS.</w:t>
      </w:r>
      <w:r w:rsidR="005F3DC9" w:rsidRPr="005D0847">
        <w:rPr>
          <w:rFonts w:ascii="Verdana" w:hAnsi="Verdana" w:cs="Times New Roman"/>
          <w:b/>
          <w:bCs/>
          <w:lang w:val="es-GT"/>
        </w:rPr>
        <w:t xml:space="preserve"> </w:t>
      </w:r>
      <w:r w:rsidR="00F3320C" w:rsidRPr="005D0847">
        <w:rPr>
          <w:rFonts w:ascii="Verdana" w:hAnsi="Verdana" w:cs="Times New Roman"/>
          <w:b/>
          <w:bCs/>
          <w:lang w:val="es-GT"/>
        </w:rPr>
        <w:t>GUATEMALA</w:t>
      </w:r>
    </w:p>
    <w:p w14:paraId="594F95A3" w14:textId="77777777" w:rsidR="002C55F7" w:rsidRPr="005D0847" w:rsidRDefault="002C55F7" w:rsidP="0037689F">
      <w:pPr>
        <w:jc w:val="center"/>
        <w:rPr>
          <w:rFonts w:ascii="Verdana" w:hAnsi="Verdana" w:cs="Times New Roman"/>
          <w:b/>
          <w:bCs/>
        </w:rPr>
      </w:pPr>
    </w:p>
    <w:p w14:paraId="5D2C6B0D" w14:textId="35D81391" w:rsidR="002C55F7" w:rsidRPr="005D0847" w:rsidRDefault="002C55F7" w:rsidP="0037689F">
      <w:pPr>
        <w:jc w:val="center"/>
        <w:rPr>
          <w:rFonts w:ascii="Verdana" w:hAnsi="Verdana" w:cs="Times New Roman"/>
          <w:b/>
          <w:bCs/>
        </w:rPr>
      </w:pPr>
      <w:r w:rsidRPr="005D0847">
        <w:rPr>
          <w:rFonts w:ascii="Verdana" w:hAnsi="Verdana" w:cs="Times New Roman"/>
          <w:b/>
          <w:bCs/>
        </w:rPr>
        <w:t>SENTENCIA DE</w:t>
      </w:r>
      <w:r w:rsidR="0083425A" w:rsidRPr="005D0847">
        <w:rPr>
          <w:rFonts w:ascii="Verdana" w:hAnsi="Verdana" w:cs="Times New Roman"/>
          <w:b/>
          <w:bCs/>
        </w:rPr>
        <w:t xml:space="preserve"> 7 DE MARZO</w:t>
      </w:r>
      <w:r w:rsidRPr="005D0847">
        <w:rPr>
          <w:rFonts w:ascii="Verdana" w:hAnsi="Verdana" w:cs="Times New Roman"/>
          <w:b/>
          <w:bCs/>
        </w:rPr>
        <w:t xml:space="preserve"> DE 202</w:t>
      </w:r>
      <w:r w:rsidR="00F3320C" w:rsidRPr="005D0847">
        <w:rPr>
          <w:rFonts w:ascii="Verdana" w:hAnsi="Verdana" w:cs="Times New Roman"/>
          <w:b/>
          <w:bCs/>
        </w:rPr>
        <w:t>3</w:t>
      </w:r>
    </w:p>
    <w:p w14:paraId="0C13AD97" w14:textId="77777777" w:rsidR="002C55F7" w:rsidRPr="005D0847" w:rsidRDefault="002C55F7" w:rsidP="0037689F">
      <w:pPr>
        <w:jc w:val="center"/>
        <w:rPr>
          <w:rFonts w:ascii="Verdana" w:hAnsi="Verdana" w:cs="Times New Roman"/>
        </w:rPr>
      </w:pPr>
    </w:p>
    <w:p w14:paraId="69F7217E" w14:textId="10321B13" w:rsidR="002C55F7" w:rsidRPr="005D0847" w:rsidRDefault="002C55F7" w:rsidP="0037689F">
      <w:pPr>
        <w:jc w:val="center"/>
        <w:rPr>
          <w:rFonts w:ascii="Verdana" w:hAnsi="Verdana" w:cs="Times New Roman"/>
          <w:b/>
          <w:bCs/>
        </w:rPr>
      </w:pPr>
      <w:r w:rsidRPr="005D0847">
        <w:rPr>
          <w:rFonts w:ascii="Verdana" w:hAnsi="Verdana" w:cs="Times New Roman"/>
          <w:b/>
          <w:bCs/>
        </w:rPr>
        <w:t>(Fondo)</w:t>
      </w:r>
    </w:p>
    <w:p w14:paraId="65644C9D" w14:textId="5CD38C38" w:rsidR="002C55F7" w:rsidRPr="005D0847" w:rsidRDefault="002C55F7" w:rsidP="0037689F">
      <w:pPr>
        <w:spacing w:after="160" w:line="259" w:lineRule="auto"/>
        <w:ind w:left="567" w:hanging="567"/>
        <w:contextualSpacing/>
        <w:jc w:val="both"/>
        <w:rPr>
          <w:rFonts w:ascii="Verdana" w:hAnsi="Verdana" w:cs="Times New Roman"/>
        </w:rPr>
      </w:pPr>
    </w:p>
    <w:p w14:paraId="3CEDA79A" w14:textId="77777777" w:rsidR="002C55F7" w:rsidRPr="005D0847" w:rsidRDefault="002C55F7" w:rsidP="0037689F">
      <w:pPr>
        <w:spacing w:after="160" w:line="259" w:lineRule="auto"/>
        <w:ind w:left="567"/>
        <w:contextualSpacing/>
        <w:jc w:val="both"/>
        <w:rPr>
          <w:rFonts w:ascii="Verdana" w:eastAsiaTheme="minorHAnsi" w:hAnsi="Verdana" w:cs="Times New Roman"/>
          <w:lang w:eastAsia="en-US"/>
        </w:rPr>
      </w:pPr>
    </w:p>
    <w:p w14:paraId="19CDC639" w14:textId="1B359876" w:rsidR="00B315E9" w:rsidRPr="005D0847" w:rsidRDefault="00C15784" w:rsidP="002060B6">
      <w:pPr>
        <w:spacing w:after="160" w:line="259" w:lineRule="auto"/>
        <w:contextualSpacing/>
        <w:jc w:val="both"/>
        <w:rPr>
          <w:rFonts w:ascii="Verdana" w:eastAsiaTheme="minorHAnsi" w:hAnsi="Verdana"/>
        </w:rPr>
      </w:pPr>
      <w:r w:rsidRPr="005D0847">
        <w:rPr>
          <w:rFonts w:ascii="Verdana" w:eastAsiaTheme="minorHAnsi" w:hAnsi="Verdana" w:cs="Times New Roman"/>
          <w:lang w:eastAsia="en-US"/>
        </w:rPr>
        <w:t>C</w:t>
      </w:r>
      <w:r w:rsidR="00EE7D13" w:rsidRPr="005D0847">
        <w:rPr>
          <w:rFonts w:ascii="Verdana" w:eastAsiaTheme="minorHAnsi" w:hAnsi="Verdana" w:cs="Times New Roman"/>
          <w:lang w:eastAsia="en-US"/>
        </w:rPr>
        <w:t>oncurriendo</w:t>
      </w:r>
      <w:r w:rsidR="00DE6D02" w:rsidRPr="005D0847">
        <w:rPr>
          <w:rFonts w:ascii="Verdana" w:eastAsiaTheme="minorHAnsi" w:hAnsi="Verdana" w:cs="Times New Roman"/>
          <w:lang w:eastAsia="en-US"/>
        </w:rPr>
        <w:t xml:space="preserve"> a la decisión mayor</w:t>
      </w:r>
      <w:r w:rsidR="005520F7" w:rsidRPr="005D0847">
        <w:rPr>
          <w:rFonts w:ascii="Verdana" w:eastAsiaTheme="minorHAnsi" w:hAnsi="Verdana" w:cs="Times New Roman"/>
          <w:lang w:eastAsia="en-US"/>
        </w:rPr>
        <w:t>itaria de la Corte Interamericana de Derechos Humanos</w:t>
      </w:r>
      <w:r w:rsidR="00122085" w:rsidRPr="005D0847">
        <w:rPr>
          <w:rFonts w:ascii="Verdana" w:eastAsiaTheme="minorHAnsi" w:hAnsi="Verdana" w:cs="Times New Roman"/>
          <w:lang w:eastAsia="en-US"/>
        </w:rPr>
        <w:t xml:space="preserve"> (</w:t>
      </w:r>
      <w:r w:rsidR="005520F7" w:rsidRPr="005D0847">
        <w:rPr>
          <w:rFonts w:ascii="Verdana" w:eastAsiaTheme="minorHAnsi" w:hAnsi="Verdana" w:cs="Times New Roman"/>
          <w:lang w:eastAsia="en-US"/>
        </w:rPr>
        <w:t>en adelante</w:t>
      </w:r>
      <w:r w:rsidR="005275D3" w:rsidRPr="005D0847">
        <w:rPr>
          <w:rFonts w:ascii="Verdana" w:eastAsiaTheme="minorHAnsi" w:hAnsi="Verdana" w:cs="Times New Roman"/>
          <w:lang w:eastAsia="en-US"/>
        </w:rPr>
        <w:t>,</w:t>
      </w:r>
      <w:r w:rsidR="005520F7" w:rsidRPr="005D0847">
        <w:rPr>
          <w:rFonts w:ascii="Verdana" w:eastAsiaTheme="minorHAnsi" w:hAnsi="Verdana" w:cs="Times New Roman"/>
          <w:lang w:eastAsia="en-US"/>
        </w:rPr>
        <w:t xml:space="preserve"> “la Corte” o el “Tribunal”</w:t>
      </w:r>
      <w:r w:rsidR="00122085" w:rsidRPr="005D0847">
        <w:rPr>
          <w:rFonts w:ascii="Verdana" w:eastAsiaTheme="minorHAnsi" w:hAnsi="Verdana" w:cs="Times New Roman"/>
          <w:lang w:eastAsia="en-US"/>
        </w:rPr>
        <w:t>)</w:t>
      </w:r>
      <w:r w:rsidR="00BE0554" w:rsidRPr="005D0847">
        <w:rPr>
          <w:rFonts w:ascii="Verdana" w:eastAsiaTheme="minorHAnsi" w:hAnsi="Verdana" w:cs="Times New Roman"/>
          <w:lang w:eastAsia="en-US"/>
        </w:rPr>
        <w:t>,</w:t>
      </w:r>
      <w:r w:rsidRPr="005D0847">
        <w:rPr>
          <w:rFonts w:ascii="Verdana" w:eastAsiaTheme="minorHAnsi" w:hAnsi="Verdana" w:cs="Times New Roman"/>
          <w:lang w:eastAsia="en-US"/>
        </w:rPr>
        <w:t xml:space="preserve"> </w:t>
      </w:r>
      <w:r w:rsidR="00631AAC" w:rsidRPr="005D0847">
        <w:rPr>
          <w:rFonts w:ascii="Verdana" w:eastAsiaTheme="minorHAnsi" w:hAnsi="Verdana" w:cs="Times New Roman"/>
          <w:lang w:eastAsia="en-US"/>
        </w:rPr>
        <w:t>emit</w:t>
      </w:r>
      <w:r w:rsidR="003341AA" w:rsidRPr="005D0847">
        <w:rPr>
          <w:rFonts w:ascii="Verdana" w:eastAsiaTheme="minorHAnsi" w:hAnsi="Verdana" w:cs="Times New Roman"/>
          <w:lang w:eastAsia="en-US"/>
        </w:rPr>
        <w:t>imos</w:t>
      </w:r>
      <w:r w:rsidR="00631AAC" w:rsidRPr="005D0847">
        <w:rPr>
          <w:rFonts w:ascii="Verdana" w:eastAsiaTheme="minorHAnsi" w:hAnsi="Verdana" w:cs="Times New Roman"/>
          <w:lang w:eastAsia="en-US"/>
        </w:rPr>
        <w:t xml:space="preserve"> este voto</w:t>
      </w:r>
      <w:r w:rsidR="001A4451" w:rsidRPr="005D0847">
        <w:rPr>
          <w:rFonts w:ascii="Verdana" w:eastAsiaTheme="minorHAnsi" w:hAnsi="Verdana" w:cs="Times New Roman"/>
          <w:vertAlign w:val="superscript"/>
          <w:lang w:eastAsia="en-US"/>
        </w:rPr>
        <w:footnoteReference w:id="2"/>
      </w:r>
      <w:r w:rsidR="0066443E" w:rsidRPr="005D0847">
        <w:rPr>
          <w:rFonts w:ascii="Verdana" w:eastAsiaTheme="minorHAnsi" w:hAnsi="Verdana" w:cs="Times New Roman"/>
          <w:lang w:eastAsia="en-US"/>
        </w:rPr>
        <w:t xml:space="preserve"> </w:t>
      </w:r>
      <w:r w:rsidR="00AE0332" w:rsidRPr="005D0847">
        <w:rPr>
          <w:rFonts w:ascii="Verdana" w:eastAsiaTheme="minorHAnsi" w:hAnsi="Verdana" w:cs="Times New Roman"/>
          <w:lang w:eastAsia="en-US"/>
        </w:rPr>
        <w:t xml:space="preserve">con </w:t>
      </w:r>
      <w:r w:rsidR="0066443E" w:rsidRPr="005D0847">
        <w:rPr>
          <w:rFonts w:ascii="Verdana" w:eastAsiaTheme="minorHAnsi" w:hAnsi="Verdana" w:cs="Times New Roman"/>
          <w:lang w:eastAsia="en-US"/>
        </w:rPr>
        <w:t xml:space="preserve">el objeto de explicar </w:t>
      </w:r>
      <w:r w:rsidR="0081281F" w:rsidRPr="005D0847">
        <w:rPr>
          <w:rFonts w:ascii="Verdana" w:eastAsiaTheme="minorHAnsi" w:hAnsi="Verdana" w:cs="Times New Roman"/>
          <w:lang w:eastAsia="en-US"/>
        </w:rPr>
        <w:t>por qué</w:t>
      </w:r>
      <w:r w:rsidR="00A41A41" w:rsidRPr="005D0847">
        <w:rPr>
          <w:rFonts w:ascii="Verdana" w:eastAsiaTheme="minorHAnsi" w:hAnsi="Verdana" w:cs="Times New Roman"/>
          <w:lang w:eastAsia="en-US"/>
        </w:rPr>
        <w:t xml:space="preserve"> </w:t>
      </w:r>
      <w:r w:rsidR="00EE7D13" w:rsidRPr="005D0847">
        <w:rPr>
          <w:rFonts w:ascii="Verdana" w:eastAsiaTheme="minorHAnsi" w:hAnsi="Verdana" w:cs="Times New Roman"/>
          <w:lang w:eastAsia="en-US"/>
        </w:rPr>
        <w:t>el requisito contemplado en la legislación interna de Guatemala, consistente en exigir</w:t>
      </w:r>
      <w:r w:rsidR="004548CA" w:rsidRPr="005D0847">
        <w:rPr>
          <w:rFonts w:ascii="Verdana" w:eastAsiaTheme="minorHAnsi" w:hAnsi="Verdana" w:cs="Times New Roman"/>
          <w:lang w:eastAsia="en-US"/>
        </w:rPr>
        <w:t xml:space="preserve"> la nacionalidad</w:t>
      </w:r>
      <w:r w:rsidR="009A1F2D" w:rsidRPr="005D0847">
        <w:rPr>
          <w:rFonts w:ascii="Verdana" w:eastAsiaTheme="minorHAnsi" w:hAnsi="Verdana" w:cs="Times New Roman"/>
          <w:lang w:eastAsia="en-US"/>
        </w:rPr>
        <w:t xml:space="preserve">  por  naturalización</w:t>
      </w:r>
      <w:r w:rsidR="004548CA" w:rsidRPr="005D0847">
        <w:rPr>
          <w:rFonts w:ascii="Verdana" w:eastAsiaTheme="minorHAnsi" w:hAnsi="Verdana" w:cs="Times New Roman"/>
          <w:lang w:eastAsia="en-US"/>
        </w:rPr>
        <w:t xml:space="preserve"> </w:t>
      </w:r>
      <w:r w:rsidR="00EE7D13" w:rsidRPr="005D0847">
        <w:rPr>
          <w:rFonts w:ascii="Verdana" w:eastAsiaTheme="minorHAnsi" w:hAnsi="Verdana" w:cs="Times New Roman"/>
          <w:lang w:eastAsia="en-US"/>
        </w:rPr>
        <w:t>a las personas que ejerzan como Notari</w:t>
      </w:r>
      <w:r w:rsidR="00520935" w:rsidRPr="005D0847">
        <w:rPr>
          <w:rFonts w:ascii="Verdana" w:eastAsiaTheme="minorHAnsi" w:hAnsi="Verdana" w:cs="Times New Roman"/>
          <w:lang w:eastAsia="en-US"/>
        </w:rPr>
        <w:t>os</w:t>
      </w:r>
      <w:r w:rsidR="00B757E6" w:rsidRPr="005D0847">
        <w:rPr>
          <w:rFonts w:ascii="Verdana" w:eastAsiaTheme="minorHAnsi" w:hAnsi="Verdana" w:cs="Times New Roman"/>
          <w:lang w:eastAsia="en-US"/>
        </w:rPr>
        <w:t>,</w:t>
      </w:r>
      <w:r w:rsidR="00EE7D13" w:rsidRPr="005D0847">
        <w:rPr>
          <w:rFonts w:ascii="Verdana" w:eastAsiaTheme="minorHAnsi" w:hAnsi="Verdana" w:cs="Times New Roman"/>
          <w:lang w:eastAsia="en-US"/>
        </w:rPr>
        <w:t xml:space="preserve"> no contraviene el artículo 24 de la Convención Americana de Derechos Humanos</w:t>
      </w:r>
      <w:r w:rsidR="00411663" w:rsidRPr="005D0847">
        <w:rPr>
          <w:rFonts w:ascii="Verdana" w:eastAsiaTheme="minorHAnsi" w:hAnsi="Verdana"/>
        </w:rPr>
        <w:t xml:space="preserve"> (en adelante, “</w:t>
      </w:r>
      <w:r w:rsidR="000463CF" w:rsidRPr="005D0847">
        <w:rPr>
          <w:rFonts w:ascii="Verdana" w:eastAsiaTheme="minorHAnsi" w:hAnsi="Verdana"/>
        </w:rPr>
        <w:t xml:space="preserve">la </w:t>
      </w:r>
      <w:r w:rsidR="00411663" w:rsidRPr="005D0847">
        <w:rPr>
          <w:rFonts w:ascii="Verdana" w:eastAsiaTheme="minorHAnsi" w:hAnsi="Verdana"/>
        </w:rPr>
        <w:t>Convención” o “la CADH”)</w:t>
      </w:r>
      <w:r w:rsidR="00EE7D13" w:rsidRPr="005D0847">
        <w:rPr>
          <w:rFonts w:ascii="Verdana" w:eastAsiaTheme="minorHAnsi" w:hAnsi="Verdana"/>
        </w:rPr>
        <w:t>, en relación con los artículos 1.1. y 2 de la misma</w:t>
      </w:r>
      <w:r w:rsidR="00411663" w:rsidRPr="005D0847">
        <w:rPr>
          <w:rFonts w:ascii="Verdana" w:eastAsiaTheme="minorHAnsi" w:hAnsi="Verdana"/>
        </w:rPr>
        <w:t>.</w:t>
      </w:r>
    </w:p>
    <w:p w14:paraId="018ECE94" w14:textId="77777777" w:rsidR="00EE7D13" w:rsidRPr="005D0847" w:rsidRDefault="00EE7D13" w:rsidP="002060B6">
      <w:pPr>
        <w:spacing w:after="160" w:line="259" w:lineRule="auto"/>
        <w:contextualSpacing/>
        <w:jc w:val="both"/>
        <w:rPr>
          <w:rFonts w:ascii="Verdana" w:eastAsiaTheme="minorHAnsi" w:hAnsi="Verdana" w:cs="Times New Roman"/>
          <w:lang w:eastAsia="en-US"/>
        </w:rPr>
      </w:pPr>
    </w:p>
    <w:p w14:paraId="5E276F9E" w14:textId="5BA3EA32" w:rsidR="00B07D87" w:rsidRPr="005D0847" w:rsidRDefault="00B07D87" w:rsidP="005336B9">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rPr>
      </w:pPr>
      <w:r w:rsidRPr="005D0847">
        <w:rPr>
          <w:rFonts w:eastAsiaTheme="minorHAnsi"/>
          <w:sz w:val="22"/>
          <w:szCs w:val="22"/>
        </w:rPr>
        <w:t xml:space="preserve">En primer lugar, la </w:t>
      </w:r>
      <w:r w:rsidR="00003B7A" w:rsidRPr="005D0847">
        <w:rPr>
          <w:rFonts w:eastAsiaTheme="minorHAnsi"/>
          <w:sz w:val="22"/>
          <w:szCs w:val="22"/>
        </w:rPr>
        <w:t xml:space="preserve">sentencia razona sobre la base de determinar si el Señor Hendrix se encontraba o no en una situación fáctica similar a </w:t>
      </w:r>
      <w:r w:rsidR="003A1F7A" w:rsidRPr="005D0847">
        <w:rPr>
          <w:rFonts w:eastAsiaTheme="minorHAnsi"/>
          <w:sz w:val="22"/>
          <w:szCs w:val="22"/>
        </w:rPr>
        <w:t>las</w:t>
      </w:r>
      <w:r w:rsidR="00003B7A" w:rsidRPr="005D0847">
        <w:rPr>
          <w:rFonts w:eastAsiaTheme="minorHAnsi"/>
          <w:sz w:val="22"/>
          <w:szCs w:val="22"/>
        </w:rPr>
        <w:t xml:space="preserve"> personas nacionales que ejercen el notariado en Guatemala. Realiza este examen ya que s</w:t>
      </w:r>
      <w:r w:rsidR="00D30B8A" w:rsidRPr="005D0847">
        <w:rPr>
          <w:rFonts w:eastAsiaTheme="minorHAnsi"/>
          <w:sz w:val="22"/>
          <w:szCs w:val="22"/>
        </w:rPr>
        <w:t>olo</w:t>
      </w:r>
      <w:r w:rsidR="00003B7A" w:rsidRPr="005D0847">
        <w:rPr>
          <w:rFonts w:eastAsiaTheme="minorHAnsi"/>
          <w:sz w:val="22"/>
          <w:szCs w:val="22"/>
        </w:rPr>
        <w:t xml:space="preserve"> en el evento</w:t>
      </w:r>
      <w:r w:rsidR="00BD288C" w:rsidRPr="005D0847">
        <w:rPr>
          <w:rFonts w:eastAsiaTheme="minorHAnsi"/>
          <w:sz w:val="22"/>
          <w:szCs w:val="22"/>
        </w:rPr>
        <w:t xml:space="preserve"> de </w:t>
      </w:r>
      <w:r w:rsidR="00D30B8A" w:rsidRPr="005D0847">
        <w:rPr>
          <w:rFonts w:eastAsiaTheme="minorHAnsi"/>
          <w:sz w:val="22"/>
          <w:szCs w:val="22"/>
        </w:rPr>
        <w:t>haberse encontrado la presunta víctima</w:t>
      </w:r>
      <w:r w:rsidR="00BD288C" w:rsidRPr="005D0847">
        <w:rPr>
          <w:rFonts w:eastAsiaTheme="minorHAnsi"/>
          <w:sz w:val="22"/>
          <w:szCs w:val="22"/>
        </w:rPr>
        <w:t xml:space="preserve"> en condiciones s</w:t>
      </w:r>
      <w:r w:rsidR="00AD5683" w:rsidRPr="005D0847">
        <w:rPr>
          <w:rFonts w:eastAsiaTheme="minorHAnsi"/>
          <w:sz w:val="22"/>
          <w:szCs w:val="22"/>
        </w:rPr>
        <w:t>emejantes</w:t>
      </w:r>
      <w:r w:rsidR="00D30B8A" w:rsidRPr="005D0847">
        <w:rPr>
          <w:rFonts w:eastAsiaTheme="minorHAnsi"/>
          <w:sz w:val="22"/>
          <w:szCs w:val="22"/>
        </w:rPr>
        <w:t>,</w:t>
      </w:r>
      <w:r w:rsidR="007C4B2E" w:rsidRPr="005D0847">
        <w:rPr>
          <w:rFonts w:eastAsiaTheme="minorHAnsi"/>
          <w:sz w:val="22"/>
          <w:szCs w:val="22"/>
        </w:rPr>
        <w:t xml:space="preserve"> cabría </w:t>
      </w:r>
      <w:r w:rsidR="00BD288C" w:rsidRPr="005D0847">
        <w:rPr>
          <w:rFonts w:eastAsiaTheme="minorHAnsi"/>
          <w:sz w:val="22"/>
          <w:szCs w:val="22"/>
        </w:rPr>
        <w:t>analizar si exist</w:t>
      </w:r>
      <w:r w:rsidR="009544CA" w:rsidRPr="005D0847">
        <w:rPr>
          <w:rFonts w:eastAsiaTheme="minorHAnsi"/>
          <w:sz w:val="22"/>
          <w:szCs w:val="22"/>
        </w:rPr>
        <w:t>ió</w:t>
      </w:r>
      <w:r w:rsidR="00BD288C" w:rsidRPr="005D0847">
        <w:rPr>
          <w:rFonts w:eastAsiaTheme="minorHAnsi"/>
          <w:sz w:val="22"/>
          <w:szCs w:val="22"/>
        </w:rPr>
        <w:t xml:space="preserve"> o no un trato diferenciado injustificado, con la consecuente vulneración </w:t>
      </w:r>
      <w:r w:rsidR="00CD26FC" w:rsidRPr="005D0847">
        <w:rPr>
          <w:rFonts w:eastAsiaTheme="minorHAnsi"/>
          <w:sz w:val="22"/>
          <w:szCs w:val="22"/>
        </w:rPr>
        <w:t xml:space="preserve">del </w:t>
      </w:r>
      <w:r w:rsidR="00BD288C" w:rsidRPr="005D0847">
        <w:rPr>
          <w:rFonts w:eastAsiaTheme="minorHAnsi"/>
          <w:sz w:val="22"/>
          <w:szCs w:val="22"/>
        </w:rPr>
        <w:t>derecho a la igualdad consagrado en el artículo 24 de la Convención.</w:t>
      </w:r>
    </w:p>
    <w:p w14:paraId="2DEEA786" w14:textId="77777777" w:rsidR="00BD2A18" w:rsidRPr="005D0847" w:rsidRDefault="00BD2A18" w:rsidP="00BD2A18">
      <w:pPr>
        <w:pStyle w:val="Numberedparagraphs"/>
        <w:widowControl w:val="0"/>
        <w:numPr>
          <w:ilvl w:val="0"/>
          <w:numId w:val="0"/>
        </w:numPr>
        <w:tabs>
          <w:tab w:val="left" w:pos="567"/>
        </w:tabs>
        <w:autoSpaceDE w:val="0"/>
        <w:autoSpaceDN w:val="0"/>
        <w:adjustRightInd w:val="0"/>
        <w:spacing w:after="160" w:line="259" w:lineRule="auto"/>
        <w:ind w:left="567"/>
        <w:contextualSpacing/>
        <w:rPr>
          <w:rFonts w:eastAsiaTheme="minorHAnsi"/>
          <w:sz w:val="22"/>
          <w:szCs w:val="22"/>
        </w:rPr>
      </w:pPr>
    </w:p>
    <w:p w14:paraId="35FC2960" w14:textId="3A5C5FA0" w:rsidR="00285F49" w:rsidRPr="005D0847" w:rsidRDefault="00BD288C" w:rsidP="005336B9">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rPr>
      </w:pPr>
      <w:r w:rsidRPr="005D0847">
        <w:rPr>
          <w:rFonts w:eastAsiaTheme="minorHAnsi"/>
          <w:sz w:val="22"/>
          <w:szCs w:val="22"/>
        </w:rPr>
        <w:t xml:space="preserve">Sostiene la sentencia que las personas que ejercen el notariado en Guatemala no solo </w:t>
      </w:r>
      <w:r w:rsidR="00681202" w:rsidRPr="005D0847">
        <w:rPr>
          <w:rFonts w:eastAsiaTheme="minorHAnsi"/>
          <w:sz w:val="22"/>
          <w:szCs w:val="22"/>
        </w:rPr>
        <w:t xml:space="preserve">requieren </w:t>
      </w:r>
      <w:r w:rsidRPr="005D0847">
        <w:rPr>
          <w:rFonts w:eastAsiaTheme="minorHAnsi"/>
          <w:sz w:val="22"/>
          <w:szCs w:val="22"/>
        </w:rPr>
        <w:t xml:space="preserve">ser nacionales guatemaltecas, sino que también -entre otros requisitos- deben acreditar su arraigo en el país. </w:t>
      </w:r>
      <w:r w:rsidR="003A5D19" w:rsidRPr="005D0847">
        <w:rPr>
          <w:rFonts w:eastAsiaTheme="minorHAnsi"/>
          <w:sz w:val="22"/>
          <w:szCs w:val="22"/>
        </w:rPr>
        <w:t>Est</w:t>
      </w:r>
      <w:r w:rsidR="00681202" w:rsidRPr="005D0847">
        <w:rPr>
          <w:rFonts w:eastAsiaTheme="minorHAnsi"/>
          <w:sz w:val="22"/>
          <w:szCs w:val="22"/>
        </w:rPr>
        <w:t>a</w:t>
      </w:r>
      <w:r w:rsidRPr="005D0847">
        <w:rPr>
          <w:rFonts w:eastAsiaTheme="minorHAnsi"/>
          <w:sz w:val="22"/>
          <w:szCs w:val="22"/>
        </w:rPr>
        <w:t xml:space="preserve"> últim</w:t>
      </w:r>
      <w:r w:rsidR="00681202" w:rsidRPr="005D0847">
        <w:rPr>
          <w:rFonts w:eastAsiaTheme="minorHAnsi"/>
          <w:sz w:val="22"/>
          <w:szCs w:val="22"/>
        </w:rPr>
        <w:t>a</w:t>
      </w:r>
      <w:r w:rsidRPr="005D0847">
        <w:rPr>
          <w:rFonts w:eastAsiaTheme="minorHAnsi"/>
          <w:sz w:val="22"/>
          <w:szCs w:val="22"/>
        </w:rPr>
        <w:t xml:space="preserve"> </w:t>
      </w:r>
      <w:r w:rsidR="00681202" w:rsidRPr="005D0847">
        <w:rPr>
          <w:rFonts w:eastAsiaTheme="minorHAnsi"/>
          <w:sz w:val="22"/>
          <w:szCs w:val="22"/>
        </w:rPr>
        <w:t xml:space="preserve">exigencia </w:t>
      </w:r>
      <w:r w:rsidRPr="005D0847">
        <w:rPr>
          <w:rFonts w:eastAsiaTheme="minorHAnsi"/>
          <w:sz w:val="22"/>
          <w:szCs w:val="22"/>
        </w:rPr>
        <w:t>se justifica por las variadas funciones que cumplen los notarios, todas las cuales hacen concluir que ejercen un</w:t>
      </w:r>
      <w:r w:rsidR="00D802B2" w:rsidRPr="005D0847">
        <w:rPr>
          <w:rFonts w:eastAsiaTheme="minorHAnsi"/>
          <w:sz w:val="22"/>
          <w:szCs w:val="22"/>
        </w:rPr>
        <w:t xml:space="preserve"> rol</w:t>
      </w:r>
      <w:r w:rsidRPr="005D0847">
        <w:rPr>
          <w:rFonts w:eastAsiaTheme="minorHAnsi"/>
          <w:sz w:val="22"/>
          <w:szCs w:val="22"/>
        </w:rPr>
        <w:t xml:space="preserve"> públic</w:t>
      </w:r>
      <w:r w:rsidR="00D802B2" w:rsidRPr="005D0847">
        <w:rPr>
          <w:rFonts w:eastAsiaTheme="minorHAnsi"/>
          <w:sz w:val="22"/>
          <w:szCs w:val="22"/>
        </w:rPr>
        <w:t>o</w:t>
      </w:r>
      <w:r w:rsidRPr="005D0847">
        <w:rPr>
          <w:rFonts w:eastAsiaTheme="minorHAnsi"/>
          <w:sz w:val="22"/>
          <w:szCs w:val="22"/>
        </w:rPr>
        <w:t xml:space="preserve"> que debe estar sometid</w:t>
      </w:r>
      <w:r w:rsidR="00D802B2" w:rsidRPr="005D0847">
        <w:rPr>
          <w:rFonts w:eastAsiaTheme="minorHAnsi"/>
          <w:sz w:val="22"/>
          <w:szCs w:val="22"/>
        </w:rPr>
        <w:t xml:space="preserve">o </w:t>
      </w:r>
      <w:r w:rsidRPr="005D0847">
        <w:rPr>
          <w:rFonts w:eastAsiaTheme="minorHAnsi"/>
          <w:sz w:val="22"/>
          <w:szCs w:val="22"/>
        </w:rPr>
        <w:t>a</w:t>
      </w:r>
      <w:r w:rsidR="00FD0915" w:rsidRPr="005D0847">
        <w:rPr>
          <w:rFonts w:eastAsiaTheme="minorHAnsi"/>
          <w:sz w:val="22"/>
          <w:szCs w:val="22"/>
        </w:rPr>
        <w:t>l principio de rendición de cuentas y a una</w:t>
      </w:r>
      <w:r w:rsidRPr="005D0847">
        <w:rPr>
          <w:rFonts w:eastAsiaTheme="minorHAnsi"/>
          <w:sz w:val="22"/>
          <w:szCs w:val="22"/>
        </w:rPr>
        <w:t xml:space="preserve"> supervisión permanente. </w:t>
      </w:r>
      <w:r w:rsidR="00D0110C" w:rsidRPr="005D0847">
        <w:rPr>
          <w:rFonts w:eastAsiaTheme="minorHAnsi"/>
          <w:sz w:val="22"/>
          <w:szCs w:val="22"/>
        </w:rPr>
        <w:t>Tal</w:t>
      </w:r>
      <w:r w:rsidRPr="005D0847">
        <w:rPr>
          <w:rFonts w:eastAsiaTheme="minorHAnsi"/>
          <w:sz w:val="22"/>
          <w:szCs w:val="22"/>
        </w:rPr>
        <w:t xml:space="preserve"> supervisión permanente sólo puede ser ejercida</w:t>
      </w:r>
      <w:r w:rsidR="003D5EFC" w:rsidRPr="005D0847">
        <w:rPr>
          <w:rFonts w:eastAsiaTheme="minorHAnsi"/>
          <w:sz w:val="22"/>
          <w:szCs w:val="22"/>
        </w:rPr>
        <w:t xml:space="preserve"> respecto de las personas notarias </w:t>
      </w:r>
      <w:r w:rsidR="00592240" w:rsidRPr="005D0847">
        <w:rPr>
          <w:rFonts w:eastAsiaTheme="minorHAnsi"/>
          <w:sz w:val="22"/>
          <w:szCs w:val="22"/>
        </w:rPr>
        <w:t xml:space="preserve">si </w:t>
      </w:r>
      <w:r w:rsidR="00807E1B" w:rsidRPr="005D0847">
        <w:rPr>
          <w:rFonts w:eastAsiaTheme="minorHAnsi"/>
          <w:sz w:val="22"/>
          <w:szCs w:val="22"/>
        </w:rPr>
        <w:t>éstas</w:t>
      </w:r>
      <w:r w:rsidR="003D5EFC" w:rsidRPr="005D0847">
        <w:rPr>
          <w:rFonts w:eastAsiaTheme="minorHAnsi"/>
          <w:sz w:val="22"/>
          <w:szCs w:val="22"/>
        </w:rPr>
        <w:t xml:space="preserve"> </w:t>
      </w:r>
      <w:r w:rsidRPr="005D0847">
        <w:rPr>
          <w:rFonts w:eastAsiaTheme="minorHAnsi"/>
          <w:sz w:val="22"/>
          <w:szCs w:val="22"/>
        </w:rPr>
        <w:t>tienen arraigo en el país.</w:t>
      </w:r>
      <w:r w:rsidR="00A47D10" w:rsidRPr="005D0847">
        <w:rPr>
          <w:sz w:val="22"/>
          <w:szCs w:val="22"/>
          <w:lang w:val="es-419"/>
        </w:rPr>
        <w:t xml:space="preserve"> </w:t>
      </w:r>
    </w:p>
    <w:p w14:paraId="319C1192" w14:textId="77777777" w:rsidR="00BD2A18" w:rsidRPr="005D0847" w:rsidRDefault="00BD2A18" w:rsidP="00BD2A18">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rPr>
      </w:pPr>
    </w:p>
    <w:p w14:paraId="3054B662" w14:textId="40AF86AF" w:rsidR="006342C0" w:rsidRPr="005D0847" w:rsidRDefault="00BD288C" w:rsidP="005336B9">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rPr>
      </w:pPr>
      <w:r w:rsidRPr="005D0847">
        <w:rPr>
          <w:rFonts w:eastAsiaTheme="minorHAnsi"/>
          <w:sz w:val="22"/>
          <w:szCs w:val="22"/>
        </w:rPr>
        <w:t>En el caso concreto, la sentencia concluye que el Señor Hendrix nunca tuvo residencia temporal ni permanente en Guatemala</w:t>
      </w:r>
      <w:r w:rsidR="00FD0915" w:rsidRPr="005D0847">
        <w:rPr>
          <w:rFonts w:eastAsiaTheme="minorHAnsi"/>
          <w:sz w:val="22"/>
          <w:szCs w:val="22"/>
        </w:rPr>
        <w:t xml:space="preserve">, </w:t>
      </w:r>
      <w:r w:rsidR="001D5874" w:rsidRPr="005D0847">
        <w:rPr>
          <w:rFonts w:eastAsiaTheme="minorHAnsi"/>
          <w:sz w:val="22"/>
          <w:szCs w:val="22"/>
        </w:rPr>
        <w:t xml:space="preserve">toda vez que </w:t>
      </w:r>
      <w:r w:rsidR="007016AE" w:rsidRPr="005D0847">
        <w:rPr>
          <w:rFonts w:eastAsiaTheme="minorHAnsi"/>
          <w:sz w:val="22"/>
          <w:szCs w:val="22"/>
        </w:rPr>
        <w:t xml:space="preserve">era </w:t>
      </w:r>
      <w:r w:rsidR="00FD0915" w:rsidRPr="005D0847">
        <w:rPr>
          <w:rFonts w:eastAsiaTheme="minorHAnsi"/>
          <w:sz w:val="22"/>
          <w:szCs w:val="22"/>
        </w:rPr>
        <w:lastRenderedPageBreak/>
        <w:t>un ciudadano extranjero que viv</w:t>
      </w:r>
      <w:r w:rsidR="00682EBD" w:rsidRPr="005D0847">
        <w:rPr>
          <w:rFonts w:eastAsiaTheme="minorHAnsi"/>
          <w:sz w:val="22"/>
          <w:szCs w:val="22"/>
        </w:rPr>
        <w:t>ía</w:t>
      </w:r>
      <w:r w:rsidR="00FD0915" w:rsidRPr="005D0847">
        <w:rPr>
          <w:rFonts w:eastAsiaTheme="minorHAnsi"/>
          <w:sz w:val="22"/>
          <w:szCs w:val="22"/>
        </w:rPr>
        <w:t xml:space="preserve"> en forma intermitente en Guatemala mientras desempeñaba funciones para una agencia del Gobierno de los Estados Unidos</w:t>
      </w:r>
      <w:r w:rsidR="00FD0915" w:rsidRPr="005D0847">
        <w:rPr>
          <w:rStyle w:val="Refdenotaalpie"/>
          <w:rFonts w:eastAsiaTheme="minorHAnsi"/>
          <w:sz w:val="22"/>
          <w:szCs w:val="22"/>
        </w:rPr>
        <w:footnoteReference w:id="3"/>
      </w:r>
      <w:r w:rsidR="00FD0915" w:rsidRPr="005D0847">
        <w:rPr>
          <w:rFonts w:eastAsiaTheme="minorHAnsi"/>
          <w:sz w:val="22"/>
          <w:szCs w:val="22"/>
        </w:rPr>
        <w:t>. Por lo anterior, al no</w:t>
      </w:r>
      <w:r w:rsidR="0055226C" w:rsidRPr="005D0847">
        <w:rPr>
          <w:rFonts w:eastAsiaTheme="minorHAnsi"/>
          <w:sz w:val="22"/>
          <w:szCs w:val="22"/>
        </w:rPr>
        <w:t xml:space="preserve"> haber</w:t>
      </w:r>
      <w:r w:rsidR="00FD0915" w:rsidRPr="005D0847">
        <w:rPr>
          <w:rFonts w:eastAsiaTheme="minorHAnsi"/>
          <w:sz w:val="22"/>
          <w:szCs w:val="22"/>
        </w:rPr>
        <w:t xml:space="preserve"> te</w:t>
      </w:r>
      <w:r w:rsidR="0055226C" w:rsidRPr="005D0847">
        <w:rPr>
          <w:rFonts w:eastAsiaTheme="minorHAnsi"/>
          <w:sz w:val="22"/>
          <w:szCs w:val="22"/>
        </w:rPr>
        <w:t>nido</w:t>
      </w:r>
      <w:r w:rsidR="00FD0915" w:rsidRPr="005D0847">
        <w:rPr>
          <w:rFonts w:eastAsiaTheme="minorHAnsi"/>
          <w:sz w:val="22"/>
          <w:szCs w:val="22"/>
        </w:rPr>
        <w:t xml:space="preserve"> el Señor Hendrix arraigo en el país donde pretendía ejercer el notariado, no se enc</w:t>
      </w:r>
      <w:r w:rsidR="00EB3EDD" w:rsidRPr="005D0847">
        <w:rPr>
          <w:rFonts w:eastAsiaTheme="minorHAnsi"/>
          <w:sz w:val="22"/>
          <w:szCs w:val="22"/>
        </w:rPr>
        <w:t>ontraba</w:t>
      </w:r>
      <w:r w:rsidR="00FD0915" w:rsidRPr="005D0847">
        <w:rPr>
          <w:rFonts w:eastAsiaTheme="minorHAnsi"/>
          <w:sz w:val="22"/>
          <w:szCs w:val="22"/>
        </w:rPr>
        <w:t xml:space="preserve"> en una situación fáctica similar a las otras personas notarias en Guatemala</w:t>
      </w:r>
      <w:r w:rsidR="00EB3EDD" w:rsidRPr="005D0847">
        <w:rPr>
          <w:rFonts w:eastAsiaTheme="minorHAnsi"/>
          <w:sz w:val="22"/>
          <w:szCs w:val="22"/>
        </w:rPr>
        <w:t>. Por</w:t>
      </w:r>
      <w:r w:rsidR="00FD0915" w:rsidRPr="005D0847">
        <w:rPr>
          <w:rFonts w:eastAsiaTheme="minorHAnsi"/>
          <w:sz w:val="22"/>
          <w:szCs w:val="22"/>
        </w:rPr>
        <w:t xml:space="preserve"> ende, la sentencia concluye que no exist</w:t>
      </w:r>
      <w:r w:rsidR="00EB3EDD" w:rsidRPr="005D0847">
        <w:rPr>
          <w:rFonts w:eastAsiaTheme="minorHAnsi"/>
          <w:sz w:val="22"/>
          <w:szCs w:val="22"/>
        </w:rPr>
        <w:t>ió</w:t>
      </w:r>
      <w:r w:rsidR="00FD0915" w:rsidRPr="005D0847">
        <w:rPr>
          <w:rFonts w:eastAsiaTheme="minorHAnsi"/>
          <w:sz w:val="22"/>
          <w:szCs w:val="22"/>
        </w:rPr>
        <w:t xml:space="preserve"> violación por parte del Estado del artículo </w:t>
      </w:r>
      <w:r w:rsidR="00FD0915" w:rsidRPr="005D0847">
        <w:rPr>
          <w:rFonts w:eastAsiaTheme="minorHAnsi"/>
          <w:sz w:val="22"/>
          <w:szCs w:val="22"/>
          <w:lang w:val="es-CL"/>
        </w:rPr>
        <w:t>24 de la Convención, en relación con los artículos 1.1. y 2 de la misma</w:t>
      </w:r>
      <w:r w:rsidR="006342C0" w:rsidRPr="005D0847">
        <w:rPr>
          <w:rFonts w:eastAsiaTheme="minorHAnsi"/>
          <w:sz w:val="22"/>
          <w:szCs w:val="22"/>
        </w:rPr>
        <w:t>.</w:t>
      </w:r>
    </w:p>
    <w:p w14:paraId="2427F3D8" w14:textId="77777777" w:rsidR="00BD2A18" w:rsidRPr="005D0847" w:rsidRDefault="00BD2A18" w:rsidP="00BD2A18">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rPr>
      </w:pPr>
    </w:p>
    <w:p w14:paraId="3CE5A591" w14:textId="6515A871" w:rsidR="006342C0" w:rsidRPr="005D0847" w:rsidRDefault="00FA4162" w:rsidP="005336B9">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rPr>
      </w:pPr>
      <w:r w:rsidRPr="005D0847">
        <w:rPr>
          <w:rFonts w:eastAsiaTheme="minorHAnsi"/>
          <w:sz w:val="22"/>
          <w:szCs w:val="22"/>
        </w:rPr>
        <w:t xml:space="preserve">Sin perjuicio de compartir el razonamiento de la Corte sobre el punto y, por </w:t>
      </w:r>
      <w:r w:rsidR="0050600A" w:rsidRPr="005D0847">
        <w:rPr>
          <w:rFonts w:eastAsiaTheme="minorHAnsi"/>
          <w:sz w:val="22"/>
          <w:szCs w:val="22"/>
        </w:rPr>
        <w:t>cierto,</w:t>
      </w:r>
      <w:r w:rsidRPr="005D0847">
        <w:rPr>
          <w:rFonts w:eastAsiaTheme="minorHAnsi"/>
          <w:sz w:val="22"/>
          <w:szCs w:val="22"/>
        </w:rPr>
        <w:t xml:space="preserve"> la conclusión que exonera </w:t>
      </w:r>
      <w:r w:rsidR="00C37A39" w:rsidRPr="005D0847">
        <w:rPr>
          <w:rFonts w:eastAsiaTheme="minorHAnsi"/>
          <w:sz w:val="22"/>
          <w:szCs w:val="22"/>
        </w:rPr>
        <w:t xml:space="preserve">de responsabilidad internacional a la República de Guatemala, </w:t>
      </w:r>
      <w:r w:rsidR="003341AA" w:rsidRPr="005D0847">
        <w:rPr>
          <w:rFonts w:eastAsiaTheme="minorHAnsi"/>
          <w:sz w:val="22"/>
          <w:szCs w:val="22"/>
        </w:rPr>
        <w:t>consideramos</w:t>
      </w:r>
      <w:r w:rsidR="006576B0" w:rsidRPr="005D0847">
        <w:rPr>
          <w:rFonts w:eastAsiaTheme="minorHAnsi"/>
          <w:sz w:val="22"/>
          <w:szCs w:val="22"/>
        </w:rPr>
        <w:t xml:space="preserve"> que en este caso la Corte debió analizar si la exigencia de nacionalidad para las personas que ejercen el notariado en Guatemala</w:t>
      </w:r>
      <w:r w:rsidR="0050600A" w:rsidRPr="005D0847">
        <w:rPr>
          <w:rFonts w:eastAsiaTheme="minorHAnsi"/>
          <w:sz w:val="22"/>
          <w:szCs w:val="22"/>
        </w:rPr>
        <w:t xml:space="preserve"> constituye o no un trato discriminatorio que vulnera el derecho a la igualdad</w:t>
      </w:r>
      <w:r w:rsidR="004C2AD9" w:rsidRPr="005D0847">
        <w:rPr>
          <w:rFonts w:eastAsiaTheme="minorHAnsi"/>
          <w:sz w:val="22"/>
          <w:szCs w:val="22"/>
        </w:rPr>
        <w:t>, por ser el</w:t>
      </w:r>
      <w:r w:rsidR="00BA6BE7" w:rsidRPr="005D0847">
        <w:rPr>
          <w:rFonts w:eastAsiaTheme="minorHAnsi"/>
          <w:sz w:val="22"/>
          <w:szCs w:val="22"/>
        </w:rPr>
        <w:t xml:space="preserve"> tema</w:t>
      </w:r>
      <w:r w:rsidR="004C2AD9" w:rsidRPr="005D0847">
        <w:rPr>
          <w:rFonts w:eastAsiaTheme="minorHAnsi"/>
          <w:sz w:val="22"/>
          <w:szCs w:val="22"/>
        </w:rPr>
        <w:t xml:space="preserve"> central del proceso</w:t>
      </w:r>
      <w:r w:rsidR="003341AA" w:rsidRPr="005D0847">
        <w:rPr>
          <w:rFonts w:eastAsiaTheme="minorHAnsi"/>
          <w:sz w:val="22"/>
          <w:szCs w:val="22"/>
        </w:rPr>
        <w:t xml:space="preserve"> planteado ante la Corte</w:t>
      </w:r>
      <w:r w:rsidR="004C2AD9" w:rsidRPr="005D0847">
        <w:rPr>
          <w:rFonts w:eastAsiaTheme="minorHAnsi"/>
          <w:sz w:val="22"/>
          <w:szCs w:val="22"/>
        </w:rPr>
        <w:t>.</w:t>
      </w:r>
    </w:p>
    <w:p w14:paraId="61CA06F2" w14:textId="77777777" w:rsidR="0050600A" w:rsidRPr="005D0847" w:rsidRDefault="0050600A" w:rsidP="0050600A">
      <w:pPr>
        <w:pStyle w:val="Prrafodelista"/>
        <w:rPr>
          <w:rFonts w:eastAsiaTheme="minorHAnsi"/>
        </w:rPr>
      </w:pPr>
    </w:p>
    <w:p w14:paraId="5F224DBC" w14:textId="5710193B" w:rsidR="00C23899" w:rsidRPr="005D0847" w:rsidRDefault="007A398E" w:rsidP="00146A30">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rPr>
      </w:pPr>
      <w:r w:rsidRPr="005D0847">
        <w:rPr>
          <w:rFonts w:eastAsiaTheme="minorHAnsi"/>
          <w:sz w:val="22"/>
          <w:szCs w:val="22"/>
          <w:lang w:val="es-ES"/>
        </w:rPr>
        <w:t xml:space="preserve">Sobre </w:t>
      </w:r>
      <w:r w:rsidR="00DC2277" w:rsidRPr="005D0847">
        <w:rPr>
          <w:rFonts w:eastAsiaTheme="minorHAnsi"/>
          <w:sz w:val="22"/>
          <w:szCs w:val="22"/>
          <w:lang w:val="es-ES"/>
        </w:rPr>
        <w:t>la materia</w:t>
      </w:r>
      <w:r w:rsidRPr="005D0847">
        <w:rPr>
          <w:rFonts w:eastAsiaTheme="minorHAnsi"/>
          <w:sz w:val="22"/>
          <w:szCs w:val="22"/>
          <w:lang w:val="es-ES"/>
        </w:rPr>
        <w:t xml:space="preserve">, es necesario en primer lugar hacer presente que </w:t>
      </w:r>
      <w:r w:rsidR="00B472A4" w:rsidRPr="005D0847">
        <w:rPr>
          <w:rFonts w:eastAsiaTheme="minorHAnsi"/>
          <w:sz w:val="22"/>
          <w:szCs w:val="22"/>
          <w:lang w:val="es-ES"/>
        </w:rPr>
        <w:t>no todo trato diferenciado</w:t>
      </w:r>
      <w:r w:rsidR="00DA5791" w:rsidRPr="005D0847">
        <w:rPr>
          <w:rFonts w:eastAsiaTheme="minorHAnsi"/>
          <w:sz w:val="22"/>
          <w:szCs w:val="22"/>
          <w:lang w:val="es-ES"/>
        </w:rPr>
        <w:t xml:space="preserve"> del Estado</w:t>
      </w:r>
      <w:r w:rsidR="00B472A4" w:rsidRPr="005D0847">
        <w:rPr>
          <w:rFonts w:eastAsiaTheme="minorHAnsi"/>
          <w:sz w:val="22"/>
          <w:szCs w:val="22"/>
          <w:lang w:val="es-ES"/>
        </w:rPr>
        <w:t xml:space="preserve"> </w:t>
      </w:r>
      <w:r w:rsidR="003F1559" w:rsidRPr="005D0847">
        <w:rPr>
          <w:rFonts w:eastAsiaTheme="minorHAnsi"/>
          <w:sz w:val="22"/>
          <w:szCs w:val="22"/>
          <w:lang w:val="es-ES"/>
        </w:rPr>
        <w:t xml:space="preserve">respecto de </w:t>
      </w:r>
      <w:r w:rsidR="00B472A4" w:rsidRPr="005D0847">
        <w:rPr>
          <w:rFonts w:eastAsiaTheme="minorHAnsi"/>
          <w:sz w:val="22"/>
          <w:szCs w:val="22"/>
          <w:lang w:val="es-ES"/>
        </w:rPr>
        <w:t>personas</w:t>
      </w:r>
      <w:r w:rsidR="00C42072" w:rsidRPr="005D0847">
        <w:rPr>
          <w:rFonts w:eastAsiaTheme="minorHAnsi"/>
          <w:sz w:val="22"/>
          <w:szCs w:val="22"/>
          <w:lang w:val="es-ES"/>
        </w:rPr>
        <w:t xml:space="preserve"> extranjeras</w:t>
      </w:r>
      <w:r w:rsidR="00B472A4" w:rsidRPr="005D0847">
        <w:rPr>
          <w:rFonts w:eastAsiaTheme="minorHAnsi"/>
          <w:sz w:val="22"/>
          <w:szCs w:val="22"/>
          <w:lang w:val="es-ES"/>
        </w:rPr>
        <w:t xml:space="preserve"> </w:t>
      </w:r>
      <w:r w:rsidR="0076069B" w:rsidRPr="005D0847">
        <w:rPr>
          <w:rFonts w:eastAsiaTheme="minorHAnsi"/>
          <w:sz w:val="22"/>
          <w:szCs w:val="22"/>
          <w:lang w:val="es-ES"/>
        </w:rPr>
        <w:t>puede ser</w:t>
      </w:r>
      <w:r w:rsidR="00B472A4" w:rsidRPr="005D0847">
        <w:rPr>
          <w:rFonts w:eastAsiaTheme="minorHAnsi"/>
          <w:sz w:val="22"/>
          <w:szCs w:val="22"/>
          <w:lang w:val="es-ES"/>
        </w:rPr>
        <w:t xml:space="preserve"> considerado</w:t>
      </w:r>
      <w:r w:rsidR="0076069B" w:rsidRPr="005D0847">
        <w:rPr>
          <w:rFonts w:eastAsiaTheme="minorHAnsi"/>
          <w:sz w:val="22"/>
          <w:szCs w:val="22"/>
          <w:lang w:val="es-ES"/>
        </w:rPr>
        <w:t xml:space="preserve"> </w:t>
      </w:r>
      <w:r w:rsidR="00237061" w:rsidRPr="005D0847">
        <w:rPr>
          <w:rFonts w:eastAsiaTheme="minorHAnsi"/>
          <w:sz w:val="22"/>
          <w:szCs w:val="22"/>
          <w:lang w:val="es-ES"/>
        </w:rPr>
        <w:t>constitutivo de</w:t>
      </w:r>
      <w:r w:rsidR="00B472A4" w:rsidRPr="005D0847">
        <w:rPr>
          <w:rFonts w:eastAsiaTheme="minorHAnsi"/>
          <w:sz w:val="22"/>
          <w:szCs w:val="22"/>
          <w:lang w:val="es-ES"/>
        </w:rPr>
        <w:t xml:space="preserve"> discriminación. </w:t>
      </w:r>
      <w:r w:rsidR="00B472A4" w:rsidRPr="005D0847">
        <w:rPr>
          <w:rFonts w:eastAsiaTheme="minorHAnsi"/>
          <w:sz w:val="22"/>
          <w:szCs w:val="22"/>
          <w:lang w:val="es-CR"/>
        </w:rPr>
        <w:t xml:space="preserve">Según lo ha establecido </w:t>
      </w:r>
      <w:r w:rsidRPr="005D0847">
        <w:rPr>
          <w:rFonts w:eastAsiaTheme="minorHAnsi"/>
          <w:sz w:val="22"/>
          <w:szCs w:val="22"/>
          <w:lang w:val="es-CR"/>
        </w:rPr>
        <w:t>esta</w:t>
      </w:r>
      <w:r w:rsidR="00B472A4" w:rsidRPr="005D0847">
        <w:rPr>
          <w:rFonts w:eastAsiaTheme="minorHAnsi"/>
          <w:sz w:val="22"/>
          <w:szCs w:val="22"/>
          <w:lang w:val="es-CR"/>
        </w:rPr>
        <w:t xml:space="preserve"> Corte, una diferencia de trato </w:t>
      </w:r>
      <w:r w:rsidRPr="005D0847">
        <w:rPr>
          <w:rFonts w:eastAsiaTheme="minorHAnsi"/>
          <w:sz w:val="22"/>
          <w:szCs w:val="22"/>
          <w:lang w:val="es-CR"/>
        </w:rPr>
        <w:t>se considera</w:t>
      </w:r>
      <w:r w:rsidR="00B472A4" w:rsidRPr="005D0847">
        <w:rPr>
          <w:rFonts w:eastAsiaTheme="minorHAnsi"/>
          <w:sz w:val="22"/>
          <w:szCs w:val="22"/>
          <w:lang w:val="es-CR"/>
        </w:rPr>
        <w:t xml:space="preserve"> discriminatoria cuando la misma no tiene una justificación objetiva y razonable, es decir, cuando no persigue un fin legítimo y no existe una relación de proporcionalidad entre los medios utilizados y el fin perseguido</w:t>
      </w:r>
      <w:r w:rsidRPr="005D0847">
        <w:rPr>
          <w:rStyle w:val="Refdenotaalpie"/>
          <w:rFonts w:eastAsiaTheme="minorHAnsi"/>
          <w:sz w:val="22"/>
          <w:szCs w:val="22"/>
          <w:lang w:val="es-CR"/>
        </w:rPr>
        <w:footnoteReference w:id="4"/>
      </w:r>
      <w:r w:rsidRPr="005D0847">
        <w:rPr>
          <w:rFonts w:eastAsiaTheme="minorHAnsi"/>
          <w:sz w:val="22"/>
          <w:szCs w:val="22"/>
          <w:lang w:val="es-CR"/>
        </w:rPr>
        <w:t>. En otras palabras,</w:t>
      </w:r>
      <w:r w:rsidR="008A584E" w:rsidRPr="005D0847">
        <w:rPr>
          <w:rFonts w:eastAsiaTheme="minorHAnsi"/>
          <w:sz w:val="22"/>
          <w:szCs w:val="22"/>
          <w:lang w:val="es-CR"/>
        </w:rPr>
        <w:t xml:space="preserve"> </w:t>
      </w:r>
      <w:r w:rsidR="00804B3F" w:rsidRPr="005D0847">
        <w:rPr>
          <w:rFonts w:eastAsiaTheme="minorHAnsi"/>
          <w:sz w:val="22"/>
          <w:szCs w:val="22"/>
          <w:lang w:val="es-CR"/>
        </w:rPr>
        <w:t xml:space="preserve">en el caso </w:t>
      </w:r>
      <w:r w:rsidR="00804B3F" w:rsidRPr="005D0847">
        <w:rPr>
          <w:rFonts w:eastAsiaTheme="minorHAnsi"/>
          <w:i/>
          <w:iCs/>
          <w:sz w:val="22"/>
          <w:szCs w:val="22"/>
          <w:lang w:val="es-CR"/>
        </w:rPr>
        <w:t>sub lite</w:t>
      </w:r>
      <w:r w:rsidR="008A584E" w:rsidRPr="005D0847">
        <w:rPr>
          <w:rFonts w:eastAsiaTheme="minorHAnsi"/>
          <w:i/>
          <w:iCs/>
          <w:sz w:val="22"/>
          <w:szCs w:val="22"/>
          <w:lang w:val="es-CR"/>
        </w:rPr>
        <w:t>,</w:t>
      </w:r>
      <w:r w:rsidR="00804B3F" w:rsidRPr="005D0847">
        <w:rPr>
          <w:rFonts w:eastAsiaTheme="minorHAnsi"/>
          <w:i/>
          <w:iCs/>
          <w:sz w:val="22"/>
          <w:szCs w:val="22"/>
          <w:lang w:val="es-CR"/>
        </w:rPr>
        <w:t xml:space="preserve"> </w:t>
      </w:r>
      <w:r w:rsidR="00885269" w:rsidRPr="005D0847">
        <w:rPr>
          <w:rFonts w:eastAsiaTheme="minorHAnsi"/>
          <w:sz w:val="22"/>
          <w:szCs w:val="22"/>
          <w:lang w:val="es-CR"/>
        </w:rPr>
        <w:t>a efectos de</w:t>
      </w:r>
      <w:r w:rsidRPr="005D0847">
        <w:rPr>
          <w:rFonts w:eastAsiaTheme="minorHAnsi"/>
          <w:sz w:val="22"/>
          <w:szCs w:val="22"/>
          <w:lang w:val="es-CR"/>
        </w:rPr>
        <w:t xml:space="preserve"> determinar si la restricción del ejercicio del notariado </w:t>
      </w:r>
      <w:r w:rsidR="009664B6" w:rsidRPr="005D0847">
        <w:rPr>
          <w:rFonts w:eastAsiaTheme="minorHAnsi"/>
          <w:sz w:val="22"/>
          <w:szCs w:val="22"/>
          <w:lang w:val="es-CR"/>
        </w:rPr>
        <w:t>respecto de</w:t>
      </w:r>
      <w:r w:rsidRPr="005D0847">
        <w:rPr>
          <w:rFonts w:eastAsiaTheme="minorHAnsi"/>
          <w:sz w:val="22"/>
          <w:szCs w:val="22"/>
          <w:lang w:val="es-CR"/>
        </w:rPr>
        <w:t xml:space="preserve"> una persona extranjera que no ha adquirido la nacionalidad guatemalteca resulta compatible con la Convención Americana y los estándares establecidos por este Tribunal en la materia, debemos examinar la legalidad, l</w:t>
      </w:r>
      <w:r w:rsidR="009E3830" w:rsidRPr="005D0847">
        <w:rPr>
          <w:rFonts w:eastAsiaTheme="minorHAnsi"/>
          <w:sz w:val="22"/>
          <w:szCs w:val="22"/>
          <w:lang w:val="es-CR"/>
        </w:rPr>
        <w:t>a finalidad, l</w:t>
      </w:r>
      <w:r w:rsidRPr="005D0847">
        <w:rPr>
          <w:rFonts w:eastAsiaTheme="minorHAnsi"/>
          <w:sz w:val="22"/>
          <w:szCs w:val="22"/>
          <w:lang w:val="es-CR"/>
        </w:rPr>
        <w:t xml:space="preserve">a </w:t>
      </w:r>
      <w:r w:rsidR="00AD030F" w:rsidRPr="005D0847">
        <w:rPr>
          <w:rFonts w:eastAsiaTheme="minorHAnsi"/>
          <w:sz w:val="22"/>
          <w:szCs w:val="22"/>
          <w:lang w:val="es-CR"/>
        </w:rPr>
        <w:t xml:space="preserve">idoneidad, la </w:t>
      </w:r>
      <w:r w:rsidRPr="005D0847">
        <w:rPr>
          <w:rFonts w:eastAsiaTheme="minorHAnsi"/>
          <w:sz w:val="22"/>
          <w:szCs w:val="22"/>
          <w:lang w:val="es-CR"/>
        </w:rPr>
        <w:t>necesidad y la proporcionalidad de este requisito.</w:t>
      </w:r>
    </w:p>
    <w:p w14:paraId="3C612995" w14:textId="77777777" w:rsidR="007A398E" w:rsidRPr="005D0847" w:rsidRDefault="007A398E" w:rsidP="007A398E">
      <w:pPr>
        <w:pStyle w:val="Prrafodelista"/>
        <w:rPr>
          <w:rFonts w:eastAsiaTheme="minorHAnsi"/>
          <w:lang w:val="es-ES_tradnl"/>
        </w:rPr>
      </w:pPr>
    </w:p>
    <w:p w14:paraId="30A4F2DD" w14:textId="77777777" w:rsidR="000F674A" w:rsidRPr="005D0847" w:rsidRDefault="00AF6508" w:rsidP="007314C6">
      <w:pPr>
        <w:pStyle w:val="Numberedparagraphs"/>
        <w:widowControl w:val="0"/>
        <w:numPr>
          <w:ilvl w:val="0"/>
          <w:numId w:val="1"/>
        </w:numPr>
        <w:tabs>
          <w:tab w:val="left" w:pos="567"/>
        </w:tabs>
        <w:autoSpaceDE w:val="0"/>
        <w:autoSpaceDN w:val="0"/>
        <w:adjustRightInd w:val="0"/>
        <w:spacing w:after="160" w:line="259" w:lineRule="auto"/>
        <w:contextualSpacing/>
        <w:rPr>
          <w:rFonts w:eastAsiaTheme="minorHAnsi"/>
          <w:sz w:val="22"/>
          <w:szCs w:val="22"/>
          <w:lang w:val="es-ES"/>
        </w:rPr>
      </w:pPr>
      <w:r w:rsidRPr="005D0847">
        <w:rPr>
          <w:rFonts w:eastAsiaTheme="minorHAnsi"/>
          <w:sz w:val="22"/>
          <w:szCs w:val="22"/>
        </w:rPr>
        <w:t xml:space="preserve">Respecto del primer requisito en examen, esto es, que la restricción esté contemplada en la ley, debemos </w:t>
      </w:r>
      <w:r w:rsidR="004C2AD9" w:rsidRPr="005D0847">
        <w:rPr>
          <w:rFonts w:eastAsiaTheme="minorHAnsi"/>
          <w:sz w:val="22"/>
          <w:szCs w:val="22"/>
        </w:rPr>
        <w:t>tener</w:t>
      </w:r>
      <w:r w:rsidRPr="005D0847">
        <w:rPr>
          <w:rFonts w:eastAsiaTheme="minorHAnsi"/>
          <w:sz w:val="22"/>
          <w:szCs w:val="22"/>
        </w:rPr>
        <w:t xml:space="preserve"> presente que el artículo 2.1. del Código del Notariado establece que para ejercer el notariado se requiere se</w:t>
      </w:r>
      <w:r w:rsidR="00B326AD" w:rsidRPr="005D0847">
        <w:rPr>
          <w:rFonts w:eastAsiaTheme="minorHAnsi"/>
          <w:sz w:val="22"/>
          <w:szCs w:val="22"/>
        </w:rPr>
        <w:t>r</w:t>
      </w:r>
      <w:r w:rsidRPr="005D0847">
        <w:rPr>
          <w:rFonts w:eastAsiaTheme="minorHAnsi"/>
          <w:sz w:val="22"/>
          <w:szCs w:val="22"/>
        </w:rPr>
        <w:t xml:space="preserve"> guatemalteco natural, mayor de edad, del estado seglar y domiciliado en la República</w:t>
      </w:r>
      <w:r w:rsidR="00033719" w:rsidRPr="005D0847">
        <w:rPr>
          <w:rFonts w:eastAsiaTheme="minorHAnsi"/>
          <w:sz w:val="22"/>
          <w:szCs w:val="22"/>
        </w:rPr>
        <w:t xml:space="preserve">. Con respecto a la expresión “guatemalteco natural”, la Corte Constitucional interpretó el artículo </w:t>
      </w:r>
      <w:r w:rsidR="00033719" w:rsidRPr="005D0847">
        <w:rPr>
          <w:rFonts w:eastAsiaTheme="minorHAnsi"/>
          <w:sz w:val="22"/>
          <w:szCs w:val="22"/>
          <w:lang w:val="es-ES"/>
        </w:rPr>
        <w:t>2.1 del Código de Notariado en relación con el artículo 146 de la Constitución Política de Guatemala, por lo que modificó la versión literal de</w:t>
      </w:r>
      <w:r w:rsidR="00033241" w:rsidRPr="005D0847">
        <w:rPr>
          <w:rFonts w:eastAsiaTheme="minorHAnsi"/>
          <w:sz w:val="22"/>
          <w:szCs w:val="22"/>
          <w:lang w:val="es-ES"/>
        </w:rPr>
        <w:t xml:space="preserve"> la referida norma</w:t>
      </w:r>
      <w:r w:rsidR="00033719" w:rsidRPr="005D0847">
        <w:rPr>
          <w:rFonts w:eastAsiaTheme="minorHAnsi"/>
          <w:sz w:val="22"/>
          <w:szCs w:val="22"/>
          <w:lang w:val="es-ES"/>
        </w:rPr>
        <w:t xml:space="preserve"> y determinó que cuando se hace alusión a </w:t>
      </w:r>
      <w:r w:rsidR="00033719" w:rsidRPr="005D0847">
        <w:rPr>
          <w:rFonts w:eastAsiaTheme="minorHAnsi"/>
          <w:sz w:val="22"/>
          <w:szCs w:val="22"/>
          <w:lang w:val="es-ES"/>
        </w:rPr>
        <w:lastRenderedPageBreak/>
        <w:t>“guatemalteco natural” debe entenderse “natural y/o naturalizado”</w:t>
      </w:r>
      <w:r w:rsidR="00033719" w:rsidRPr="005D0847">
        <w:rPr>
          <w:rStyle w:val="Refdenotaalpie"/>
          <w:rFonts w:eastAsiaTheme="minorHAnsi"/>
          <w:sz w:val="22"/>
          <w:szCs w:val="22"/>
          <w:lang w:val="es-ES"/>
        </w:rPr>
        <w:footnoteReference w:id="5"/>
      </w:r>
      <w:r w:rsidR="00033719" w:rsidRPr="005D0847">
        <w:rPr>
          <w:rFonts w:eastAsiaTheme="minorHAnsi"/>
          <w:sz w:val="22"/>
          <w:szCs w:val="22"/>
          <w:lang w:val="es-ES"/>
        </w:rPr>
        <w:t>.</w:t>
      </w:r>
    </w:p>
    <w:p w14:paraId="4305C760" w14:textId="77777777" w:rsidR="000F674A" w:rsidRPr="005D0847" w:rsidRDefault="000F674A" w:rsidP="000F674A">
      <w:pPr>
        <w:pStyle w:val="Prrafodelista"/>
        <w:rPr>
          <w:rFonts w:eastAsiaTheme="minorHAnsi"/>
          <w:lang w:val="es-ES"/>
        </w:rPr>
      </w:pPr>
    </w:p>
    <w:p w14:paraId="1338DFF6" w14:textId="00DE7CC6" w:rsidR="0093643F" w:rsidRPr="005D0847" w:rsidRDefault="007314C6" w:rsidP="007314C6">
      <w:pPr>
        <w:pStyle w:val="Numberedparagraphs"/>
        <w:widowControl w:val="0"/>
        <w:numPr>
          <w:ilvl w:val="0"/>
          <w:numId w:val="1"/>
        </w:numPr>
        <w:tabs>
          <w:tab w:val="left" w:pos="567"/>
        </w:tabs>
        <w:autoSpaceDE w:val="0"/>
        <w:autoSpaceDN w:val="0"/>
        <w:adjustRightInd w:val="0"/>
        <w:spacing w:after="160" w:line="259" w:lineRule="auto"/>
        <w:contextualSpacing/>
        <w:rPr>
          <w:rFonts w:eastAsiaTheme="minorHAnsi"/>
        </w:rPr>
      </w:pPr>
      <w:r w:rsidRPr="005D0847">
        <w:rPr>
          <w:rFonts w:eastAsiaTheme="minorHAnsi"/>
          <w:sz w:val="22"/>
          <w:szCs w:val="22"/>
          <w:lang w:val="es-ES"/>
        </w:rPr>
        <w:t xml:space="preserve">  </w:t>
      </w:r>
      <w:r w:rsidR="00033719" w:rsidRPr="005D0847">
        <w:rPr>
          <w:rFonts w:eastAsiaTheme="minorHAnsi"/>
          <w:sz w:val="22"/>
          <w:szCs w:val="22"/>
          <w:lang w:val="es-ES"/>
        </w:rPr>
        <w:t xml:space="preserve">A </w:t>
      </w:r>
      <w:r w:rsidR="00856BAC" w:rsidRPr="005D0847">
        <w:rPr>
          <w:rFonts w:eastAsiaTheme="minorHAnsi"/>
          <w:sz w:val="22"/>
          <w:szCs w:val="22"/>
          <w:lang w:val="es-ES"/>
        </w:rPr>
        <w:t>continuación,</w:t>
      </w:r>
      <w:r w:rsidR="00033719" w:rsidRPr="005D0847">
        <w:rPr>
          <w:rFonts w:eastAsiaTheme="minorHAnsi"/>
          <w:sz w:val="22"/>
          <w:szCs w:val="22"/>
          <w:lang w:val="es-ES"/>
        </w:rPr>
        <w:t xml:space="preserve"> es necesario preguntarse cu</w:t>
      </w:r>
      <w:r w:rsidR="001527C5" w:rsidRPr="005D0847">
        <w:rPr>
          <w:rFonts w:eastAsiaTheme="minorHAnsi"/>
          <w:sz w:val="22"/>
          <w:szCs w:val="22"/>
          <w:lang w:val="es-ES"/>
        </w:rPr>
        <w:t>ál</w:t>
      </w:r>
      <w:r w:rsidR="00033719" w:rsidRPr="005D0847">
        <w:rPr>
          <w:rFonts w:eastAsiaTheme="minorHAnsi"/>
          <w:sz w:val="22"/>
          <w:szCs w:val="22"/>
          <w:lang w:val="es-ES"/>
        </w:rPr>
        <w:t xml:space="preserve"> es la finalidad que persigue el Estado al imponer la restricción y si </w:t>
      </w:r>
      <w:r w:rsidR="001527C5" w:rsidRPr="005D0847">
        <w:rPr>
          <w:rFonts w:eastAsiaTheme="minorHAnsi"/>
          <w:sz w:val="22"/>
          <w:szCs w:val="22"/>
          <w:lang w:val="es-ES"/>
        </w:rPr>
        <w:t>e</w:t>
      </w:r>
      <w:r w:rsidR="008F4A7A" w:rsidRPr="005D0847">
        <w:rPr>
          <w:rFonts w:eastAsiaTheme="minorHAnsi"/>
          <w:sz w:val="22"/>
          <w:szCs w:val="22"/>
          <w:lang w:val="es-ES"/>
        </w:rPr>
        <w:t xml:space="preserve">sta </w:t>
      </w:r>
      <w:r w:rsidR="00033719" w:rsidRPr="005D0847">
        <w:rPr>
          <w:rFonts w:eastAsiaTheme="minorHAnsi"/>
          <w:sz w:val="22"/>
          <w:szCs w:val="22"/>
          <w:lang w:val="es-ES"/>
        </w:rPr>
        <w:t>es compatible con lo dispuesto en la Convención</w:t>
      </w:r>
      <w:r w:rsidR="00033719" w:rsidRPr="005D0847">
        <w:rPr>
          <w:rStyle w:val="Refdenotaalpie"/>
          <w:lang w:val="es-ES"/>
        </w:rPr>
        <w:footnoteReference w:id="6"/>
      </w:r>
      <w:r w:rsidR="00856BAC" w:rsidRPr="005D0847">
        <w:rPr>
          <w:rFonts w:eastAsiaTheme="minorHAnsi"/>
          <w:sz w:val="22"/>
          <w:szCs w:val="22"/>
          <w:lang w:val="es-ES"/>
        </w:rPr>
        <w:t xml:space="preserve">. </w:t>
      </w:r>
      <w:r w:rsidR="007B0EC5" w:rsidRPr="005D0847">
        <w:rPr>
          <w:rFonts w:eastAsiaTheme="minorHAnsi"/>
          <w:sz w:val="22"/>
          <w:szCs w:val="22"/>
          <w:lang w:val="es-ES"/>
        </w:rPr>
        <w:t xml:space="preserve">Al respecto, </w:t>
      </w:r>
      <w:r w:rsidR="00BF2BB9" w:rsidRPr="005D0847">
        <w:rPr>
          <w:rFonts w:eastAsiaTheme="minorHAnsi"/>
          <w:sz w:val="22"/>
          <w:szCs w:val="22"/>
          <w:lang w:val="es-ES"/>
        </w:rPr>
        <w:t xml:space="preserve">resulta </w:t>
      </w:r>
      <w:r w:rsidR="0058158E" w:rsidRPr="005D0847">
        <w:rPr>
          <w:rFonts w:eastAsiaTheme="minorHAnsi"/>
          <w:sz w:val="22"/>
          <w:szCs w:val="22"/>
          <w:lang w:val="es-ES"/>
        </w:rPr>
        <w:t xml:space="preserve">legítima </w:t>
      </w:r>
      <w:r w:rsidR="00ED4855" w:rsidRPr="005D0847">
        <w:rPr>
          <w:rFonts w:eastAsiaTheme="minorHAnsi"/>
          <w:sz w:val="22"/>
          <w:szCs w:val="22"/>
          <w:lang w:val="es-ES"/>
        </w:rPr>
        <w:t xml:space="preserve">la finalidad alegada por el Estado de asegurar el arraigo de </w:t>
      </w:r>
      <w:r w:rsidR="00DB4660" w:rsidRPr="005D0847">
        <w:rPr>
          <w:rFonts w:eastAsiaTheme="minorHAnsi"/>
          <w:sz w:val="22"/>
          <w:szCs w:val="22"/>
          <w:lang w:val="es-ES"/>
        </w:rPr>
        <w:t xml:space="preserve">las </w:t>
      </w:r>
      <w:r w:rsidR="00ED4855" w:rsidRPr="005D0847">
        <w:rPr>
          <w:rFonts w:eastAsiaTheme="minorHAnsi"/>
          <w:sz w:val="22"/>
          <w:szCs w:val="22"/>
          <w:lang w:val="es-ES"/>
        </w:rPr>
        <w:t>persona</w:t>
      </w:r>
      <w:r w:rsidR="005401D7" w:rsidRPr="005D0847">
        <w:rPr>
          <w:rFonts w:eastAsiaTheme="minorHAnsi"/>
          <w:sz w:val="22"/>
          <w:szCs w:val="22"/>
          <w:lang w:val="es-ES"/>
        </w:rPr>
        <w:t>s</w:t>
      </w:r>
      <w:r w:rsidR="00ED4855" w:rsidRPr="005D0847">
        <w:rPr>
          <w:rFonts w:eastAsiaTheme="minorHAnsi"/>
          <w:sz w:val="22"/>
          <w:szCs w:val="22"/>
          <w:lang w:val="es-ES"/>
        </w:rPr>
        <w:t xml:space="preserve"> notaria</w:t>
      </w:r>
      <w:r w:rsidR="005401D7" w:rsidRPr="005D0847">
        <w:rPr>
          <w:rFonts w:eastAsiaTheme="minorHAnsi"/>
          <w:sz w:val="22"/>
          <w:szCs w:val="22"/>
          <w:lang w:val="es-ES"/>
        </w:rPr>
        <w:t xml:space="preserve">s </w:t>
      </w:r>
      <w:r w:rsidR="00ED4855" w:rsidRPr="005D0847">
        <w:rPr>
          <w:rFonts w:eastAsiaTheme="minorHAnsi"/>
          <w:sz w:val="22"/>
          <w:szCs w:val="22"/>
          <w:lang w:val="es-ES"/>
        </w:rPr>
        <w:t xml:space="preserve">a </w:t>
      </w:r>
      <w:r w:rsidR="00DE7AF4" w:rsidRPr="005D0847">
        <w:rPr>
          <w:rFonts w:eastAsiaTheme="minorHAnsi"/>
          <w:sz w:val="22"/>
          <w:szCs w:val="22"/>
          <w:lang w:val="es-ES"/>
        </w:rPr>
        <w:t>objeto</w:t>
      </w:r>
      <w:r w:rsidR="00ED4855" w:rsidRPr="005D0847">
        <w:rPr>
          <w:rFonts w:eastAsiaTheme="minorHAnsi"/>
          <w:sz w:val="22"/>
          <w:szCs w:val="22"/>
          <w:lang w:val="es-ES"/>
        </w:rPr>
        <w:t xml:space="preserve"> de garantizar el principio de rendición de cuentas. En efecto, las personas que ejercen el notariado en Guatemala</w:t>
      </w:r>
      <w:r w:rsidR="00F56E4F" w:rsidRPr="005D0847">
        <w:rPr>
          <w:rFonts w:eastAsiaTheme="minorHAnsi"/>
          <w:sz w:val="22"/>
          <w:szCs w:val="22"/>
          <w:lang w:val="es-ES"/>
        </w:rPr>
        <w:t xml:space="preserve"> desarrollan</w:t>
      </w:r>
      <w:r w:rsidR="00ED4855" w:rsidRPr="005D0847">
        <w:rPr>
          <w:rFonts w:eastAsiaTheme="minorHAnsi"/>
          <w:sz w:val="22"/>
          <w:szCs w:val="22"/>
          <w:lang w:val="es-ES"/>
        </w:rPr>
        <w:t xml:space="preserve"> una función pública, son auxiliares de la administración de justicia en materias no contenciosas y están sujetas al principio de rendición de cuentas a través de una supervisión permanente que ejerce el colegio profesional. </w:t>
      </w:r>
      <w:r w:rsidR="009C6D34" w:rsidRPr="005D0847">
        <w:rPr>
          <w:rFonts w:eastAsiaTheme="minorHAnsi"/>
          <w:sz w:val="22"/>
          <w:szCs w:val="22"/>
          <w:lang w:val="es-ES"/>
        </w:rPr>
        <w:t>La</w:t>
      </w:r>
      <w:r w:rsidR="00D74B38" w:rsidRPr="005D0847">
        <w:rPr>
          <w:rFonts w:eastAsiaTheme="minorHAnsi"/>
          <w:sz w:val="22"/>
          <w:szCs w:val="22"/>
          <w:lang w:val="es-ES"/>
        </w:rPr>
        <w:t xml:space="preserve"> restricción tiene</w:t>
      </w:r>
      <w:r w:rsidR="009C6D34" w:rsidRPr="005D0847">
        <w:rPr>
          <w:rFonts w:eastAsiaTheme="minorHAnsi"/>
          <w:sz w:val="22"/>
          <w:szCs w:val="22"/>
          <w:lang w:val="es-ES"/>
        </w:rPr>
        <w:t xml:space="preserve"> entonces </w:t>
      </w:r>
      <w:r w:rsidR="00D74B38" w:rsidRPr="005D0847">
        <w:rPr>
          <w:rFonts w:eastAsiaTheme="minorHAnsi"/>
          <w:sz w:val="22"/>
          <w:szCs w:val="22"/>
          <w:lang w:val="es-ES"/>
        </w:rPr>
        <w:t xml:space="preserve">una finalidad que se enmarca dentro del interés general </w:t>
      </w:r>
      <w:r w:rsidR="00383885" w:rsidRPr="005D0847">
        <w:rPr>
          <w:rFonts w:eastAsiaTheme="minorHAnsi"/>
          <w:sz w:val="22"/>
          <w:szCs w:val="22"/>
          <w:lang w:val="es-ES"/>
        </w:rPr>
        <w:t xml:space="preserve">que </w:t>
      </w:r>
      <w:r w:rsidR="00D74B38" w:rsidRPr="005D0847">
        <w:rPr>
          <w:rFonts w:eastAsiaTheme="minorHAnsi"/>
          <w:sz w:val="22"/>
          <w:szCs w:val="22"/>
          <w:lang w:val="es-ES"/>
        </w:rPr>
        <w:t>y</w:t>
      </w:r>
      <w:r w:rsidR="009C6D34" w:rsidRPr="005D0847">
        <w:rPr>
          <w:rFonts w:eastAsiaTheme="minorHAnsi"/>
          <w:sz w:val="22"/>
          <w:szCs w:val="22"/>
          <w:lang w:val="es-ES"/>
        </w:rPr>
        <w:t xml:space="preserve"> por tanto</w:t>
      </w:r>
      <w:r w:rsidR="00D74B38" w:rsidRPr="005D0847">
        <w:rPr>
          <w:rFonts w:eastAsiaTheme="minorHAnsi"/>
          <w:sz w:val="22"/>
          <w:szCs w:val="22"/>
          <w:lang w:val="es-ES"/>
        </w:rPr>
        <w:t xml:space="preserve"> no contraviene la Convención.</w:t>
      </w:r>
      <w:r w:rsidR="00383885" w:rsidRPr="005D0847">
        <w:rPr>
          <w:rFonts w:eastAsiaTheme="minorHAnsi"/>
          <w:lang w:val="es-ES"/>
        </w:rPr>
        <w:t xml:space="preserve"> </w:t>
      </w:r>
      <w:r w:rsidR="006B7F75" w:rsidRPr="005D0847">
        <w:rPr>
          <w:rFonts w:eastAsiaTheme="minorHAnsi"/>
          <w:sz w:val="22"/>
          <w:szCs w:val="22"/>
          <w:lang w:val="es-ES"/>
        </w:rPr>
        <w:t>Por otra parte, s</w:t>
      </w:r>
      <w:r w:rsidR="00383885" w:rsidRPr="005D0847">
        <w:rPr>
          <w:rFonts w:eastAsiaTheme="minorHAnsi"/>
          <w:sz w:val="22"/>
          <w:szCs w:val="22"/>
          <w:lang w:val="es-ES"/>
        </w:rPr>
        <w:t xml:space="preserve">egún señaló el perito Orellana en la audiencia pública, el requisito de la nacionalidad busca reforzar </w:t>
      </w:r>
      <w:r w:rsidR="006B7F75" w:rsidRPr="005D0847">
        <w:rPr>
          <w:rFonts w:eastAsiaTheme="minorHAnsi"/>
          <w:sz w:val="22"/>
          <w:szCs w:val="22"/>
          <w:lang w:val="es-ES"/>
        </w:rPr>
        <w:t xml:space="preserve">la </w:t>
      </w:r>
      <w:r w:rsidR="00383885" w:rsidRPr="005D0847">
        <w:rPr>
          <w:rFonts w:eastAsiaTheme="minorHAnsi"/>
          <w:sz w:val="22"/>
          <w:szCs w:val="22"/>
          <w:lang w:val="es-ES"/>
        </w:rPr>
        <w:t xml:space="preserve">independencia </w:t>
      </w:r>
      <w:r w:rsidR="006B7F75" w:rsidRPr="005D0847">
        <w:rPr>
          <w:rFonts w:eastAsiaTheme="minorHAnsi"/>
          <w:sz w:val="22"/>
          <w:szCs w:val="22"/>
          <w:lang w:val="es-ES"/>
        </w:rPr>
        <w:t xml:space="preserve">en el ejercicio de la función de notario, la cual </w:t>
      </w:r>
      <w:r w:rsidR="00383885" w:rsidRPr="005D0847">
        <w:rPr>
          <w:rFonts w:eastAsiaTheme="minorHAnsi"/>
          <w:sz w:val="22"/>
          <w:szCs w:val="22"/>
          <w:lang w:val="es-ES"/>
        </w:rPr>
        <w:t>no se satisface con el requisito del arraigo</w:t>
      </w:r>
      <w:r w:rsidR="00383885" w:rsidRPr="005D0847">
        <w:rPr>
          <w:rStyle w:val="Refdenotaalpie"/>
          <w:lang w:val="es-ES"/>
        </w:rPr>
        <w:footnoteReference w:id="7"/>
      </w:r>
      <w:r w:rsidRPr="005D0847">
        <w:rPr>
          <w:lang w:val="es-ES"/>
        </w:rPr>
        <w:t>.</w:t>
      </w:r>
      <w:r w:rsidR="00383885" w:rsidRPr="005D0847">
        <w:rPr>
          <w:rFonts w:eastAsiaTheme="minorHAnsi"/>
          <w:sz w:val="22"/>
          <w:szCs w:val="22"/>
          <w:lang w:val="es-ES"/>
        </w:rPr>
        <w:t xml:space="preserve"> En ese sentido, el arraigo, por sí mismo, no garantizaría los fines establecidos en la ley, sino sólo uno de ellos, el de la rendición de cuentas, dejando de lado la independencia, que es central </w:t>
      </w:r>
      <w:r w:rsidRPr="005D0847">
        <w:rPr>
          <w:rFonts w:eastAsiaTheme="minorHAnsi"/>
          <w:sz w:val="22"/>
          <w:szCs w:val="22"/>
          <w:lang w:val="es-ES"/>
        </w:rPr>
        <w:t xml:space="preserve">en el ejercicio de la función notarial. </w:t>
      </w:r>
    </w:p>
    <w:p w14:paraId="07F497AB" w14:textId="77777777" w:rsidR="0093643F" w:rsidRPr="005D0847" w:rsidRDefault="0093643F" w:rsidP="0093643F">
      <w:pPr>
        <w:pStyle w:val="Prrafodelista"/>
        <w:rPr>
          <w:rFonts w:eastAsiaTheme="minorHAnsi"/>
        </w:rPr>
      </w:pPr>
    </w:p>
    <w:p w14:paraId="2E0479B7" w14:textId="7DC5E7DB" w:rsidR="00D74B38" w:rsidRPr="005D0847" w:rsidRDefault="000B715F" w:rsidP="0091549F">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rPr>
      </w:pPr>
      <w:r w:rsidRPr="005D0847">
        <w:rPr>
          <w:rFonts w:eastAsiaTheme="minorHAnsi"/>
          <w:sz w:val="22"/>
          <w:szCs w:val="22"/>
        </w:rPr>
        <w:t>En consecuencia</w:t>
      </w:r>
      <w:r w:rsidR="005D0847" w:rsidRPr="005D0847">
        <w:rPr>
          <w:rFonts w:eastAsiaTheme="minorHAnsi"/>
          <w:sz w:val="22"/>
          <w:szCs w:val="22"/>
        </w:rPr>
        <w:t>,</w:t>
      </w:r>
      <w:r w:rsidRPr="005D0847">
        <w:rPr>
          <w:rFonts w:eastAsiaTheme="minorHAnsi"/>
          <w:sz w:val="22"/>
          <w:szCs w:val="22"/>
        </w:rPr>
        <w:t xml:space="preserve"> la medida adoptada por el </w:t>
      </w:r>
      <w:r w:rsidR="00761B52" w:rsidRPr="005D0847">
        <w:rPr>
          <w:rFonts w:eastAsiaTheme="minorHAnsi"/>
          <w:sz w:val="22"/>
          <w:szCs w:val="22"/>
        </w:rPr>
        <w:t>Estado</w:t>
      </w:r>
      <w:r w:rsidRPr="005D0847">
        <w:rPr>
          <w:rFonts w:eastAsiaTheme="minorHAnsi"/>
          <w:sz w:val="22"/>
          <w:szCs w:val="22"/>
        </w:rPr>
        <w:t xml:space="preserve"> de</w:t>
      </w:r>
      <w:r w:rsidR="005250AE" w:rsidRPr="005D0847">
        <w:rPr>
          <w:rFonts w:eastAsiaTheme="minorHAnsi"/>
          <w:sz w:val="22"/>
          <w:szCs w:val="22"/>
        </w:rPr>
        <w:t xml:space="preserve"> Guatemala es </w:t>
      </w:r>
      <w:r w:rsidR="00C90DA8" w:rsidRPr="005D0847">
        <w:rPr>
          <w:rFonts w:eastAsiaTheme="minorHAnsi"/>
          <w:sz w:val="22"/>
          <w:szCs w:val="22"/>
        </w:rPr>
        <w:t>idónea</w:t>
      </w:r>
      <w:r w:rsidR="005250AE" w:rsidRPr="005D0847">
        <w:rPr>
          <w:rFonts w:eastAsiaTheme="minorHAnsi"/>
          <w:sz w:val="22"/>
          <w:szCs w:val="22"/>
        </w:rPr>
        <w:t xml:space="preserve"> para</w:t>
      </w:r>
      <w:r w:rsidR="00213C5C" w:rsidRPr="005D0847">
        <w:rPr>
          <w:rFonts w:eastAsiaTheme="minorHAnsi"/>
          <w:sz w:val="22"/>
          <w:szCs w:val="22"/>
        </w:rPr>
        <w:t xml:space="preserve"> alcanzar la</w:t>
      </w:r>
      <w:r w:rsidR="007314C6" w:rsidRPr="005D0847">
        <w:rPr>
          <w:rFonts w:eastAsiaTheme="minorHAnsi"/>
          <w:sz w:val="22"/>
          <w:szCs w:val="22"/>
        </w:rPr>
        <w:t>s</w:t>
      </w:r>
      <w:r w:rsidR="00213C5C" w:rsidRPr="005D0847">
        <w:rPr>
          <w:rFonts w:eastAsiaTheme="minorHAnsi"/>
          <w:sz w:val="22"/>
          <w:szCs w:val="22"/>
        </w:rPr>
        <w:t xml:space="preserve"> finalidad</w:t>
      </w:r>
      <w:r w:rsidR="007314C6" w:rsidRPr="005D0847">
        <w:rPr>
          <w:rFonts w:eastAsiaTheme="minorHAnsi"/>
          <w:sz w:val="22"/>
          <w:szCs w:val="22"/>
        </w:rPr>
        <w:t>es</w:t>
      </w:r>
      <w:r w:rsidR="00213C5C" w:rsidRPr="005D0847">
        <w:rPr>
          <w:rFonts w:eastAsiaTheme="minorHAnsi"/>
          <w:sz w:val="22"/>
          <w:szCs w:val="22"/>
        </w:rPr>
        <w:t xml:space="preserve"> legítima</w:t>
      </w:r>
      <w:r w:rsidR="007314C6" w:rsidRPr="005D0847">
        <w:rPr>
          <w:rFonts w:eastAsiaTheme="minorHAnsi"/>
          <w:sz w:val="22"/>
          <w:szCs w:val="22"/>
        </w:rPr>
        <w:t>s</w:t>
      </w:r>
      <w:r w:rsidR="00213C5C" w:rsidRPr="005D0847">
        <w:rPr>
          <w:rFonts w:eastAsiaTheme="minorHAnsi"/>
          <w:sz w:val="22"/>
          <w:szCs w:val="22"/>
        </w:rPr>
        <w:t xml:space="preserve"> que se p</w:t>
      </w:r>
      <w:r w:rsidR="00E50405" w:rsidRPr="005D0847">
        <w:rPr>
          <w:rFonts w:eastAsiaTheme="minorHAnsi"/>
          <w:sz w:val="22"/>
          <w:szCs w:val="22"/>
        </w:rPr>
        <w:t>ersigue</w:t>
      </w:r>
      <w:r w:rsidR="00F64918" w:rsidRPr="005D0847">
        <w:rPr>
          <w:rFonts w:eastAsiaTheme="minorHAnsi"/>
          <w:sz w:val="22"/>
          <w:szCs w:val="22"/>
        </w:rPr>
        <w:t xml:space="preserve">, </w:t>
      </w:r>
      <w:r w:rsidRPr="005D0847">
        <w:rPr>
          <w:rFonts w:eastAsiaTheme="minorHAnsi"/>
          <w:sz w:val="22"/>
          <w:szCs w:val="22"/>
        </w:rPr>
        <w:t>porque</w:t>
      </w:r>
      <w:r w:rsidR="006C52A4" w:rsidRPr="005D0847">
        <w:rPr>
          <w:rFonts w:eastAsiaTheme="minorHAnsi"/>
          <w:sz w:val="22"/>
          <w:szCs w:val="22"/>
        </w:rPr>
        <w:t xml:space="preserve"> </w:t>
      </w:r>
      <w:r w:rsidRPr="005D0847">
        <w:rPr>
          <w:rFonts w:eastAsiaTheme="minorHAnsi"/>
          <w:sz w:val="22"/>
          <w:szCs w:val="22"/>
        </w:rPr>
        <w:t xml:space="preserve">el requisito de </w:t>
      </w:r>
      <w:r w:rsidR="006C52A4" w:rsidRPr="005D0847">
        <w:rPr>
          <w:rFonts w:eastAsiaTheme="minorHAnsi"/>
          <w:sz w:val="22"/>
          <w:szCs w:val="22"/>
        </w:rPr>
        <w:t>la</w:t>
      </w:r>
      <w:r w:rsidR="0063682F" w:rsidRPr="005D0847">
        <w:rPr>
          <w:rFonts w:eastAsiaTheme="minorHAnsi"/>
          <w:sz w:val="22"/>
          <w:szCs w:val="22"/>
        </w:rPr>
        <w:t xml:space="preserve"> nacionalidad</w:t>
      </w:r>
      <w:r w:rsidR="006C52A4" w:rsidRPr="005D0847">
        <w:rPr>
          <w:rFonts w:eastAsiaTheme="minorHAnsi"/>
          <w:sz w:val="22"/>
          <w:szCs w:val="22"/>
        </w:rPr>
        <w:t xml:space="preserve"> </w:t>
      </w:r>
      <w:r w:rsidR="009B2DC0" w:rsidRPr="005D0847">
        <w:rPr>
          <w:rFonts w:eastAsiaTheme="minorHAnsi"/>
          <w:sz w:val="22"/>
          <w:szCs w:val="22"/>
        </w:rPr>
        <w:t xml:space="preserve">hace posible </w:t>
      </w:r>
      <w:r w:rsidR="0063682F" w:rsidRPr="005D0847">
        <w:rPr>
          <w:rFonts w:eastAsiaTheme="minorHAnsi"/>
          <w:sz w:val="22"/>
          <w:szCs w:val="22"/>
        </w:rPr>
        <w:t>la supervisión permanente</w:t>
      </w:r>
      <w:r w:rsidRPr="005D0847">
        <w:rPr>
          <w:rFonts w:eastAsiaTheme="minorHAnsi"/>
          <w:sz w:val="22"/>
          <w:szCs w:val="22"/>
        </w:rPr>
        <w:t xml:space="preserve">, </w:t>
      </w:r>
      <w:r w:rsidR="0063682F" w:rsidRPr="005D0847">
        <w:rPr>
          <w:rFonts w:eastAsiaTheme="minorHAnsi"/>
          <w:sz w:val="22"/>
          <w:szCs w:val="22"/>
        </w:rPr>
        <w:lastRenderedPageBreak/>
        <w:t>la rendición de cuentas</w:t>
      </w:r>
      <w:r w:rsidR="000C37FF" w:rsidRPr="005D0847">
        <w:rPr>
          <w:rFonts w:eastAsiaTheme="minorHAnsi"/>
          <w:sz w:val="22"/>
          <w:szCs w:val="22"/>
        </w:rPr>
        <w:t xml:space="preserve"> </w:t>
      </w:r>
      <w:r w:rsidRPr="005D0847">
        <w:rPr>
          <w:rFonts w:eastAsiaTheme="minorHAnsi"/>
          <w:sz w:val="22"/>
          <w:szCs w:val="22"/>
        </w:rPr>
        <w:t xml:space="preserve">y refuerza el concepto de independencia </w:t>
      </w:r>
      <w:r w:rsidR="000C37FF" w:rsidRPr="005D0847">
        <w:rPr>
          <w:rFonts w:eastAsiaTheme="minorHAnsi"/>
          <w:sz w:val="22"/>
          <w:szCs w:val="22"/>
        </w:rPr>
        <w:t>de las personas notarias</w:t>
      </w:r>
      <w:r w:rsidR="008F37A6" w:rsidRPr="005D0847">
        <w:rPr>
          <w:rFonts w:eastAsiaTheme="minorHAnsi"/>
          <w:sz w:val="22"/>
          <w:szCs w:val="22"/>
        </w:rPr>
        <w:t xml:space="preserve">. </w:t>
      </w:r>
      <w:r w:rsidR="005D0847" w:rsidRPr="005D0847">
        <w:rPr>
          <w:rFonts w:eastAsiaTheme="minorHAnsi"/>
          <w:sz w:val="22"/>
          <w:szCs w:val="22"/>
        </w:rPr>
        <w:t>S</w:t>
      </w:r>
      <w:r w:rsidR="00041FE0" w:rsidRPr="005D0847">
        <w:rPr>
          <w:rFonts w:eastAsiaTheme="minorHAnsi"/>
          <w:sz w:val="22"/>
          <w:szCs w:val="22"/>
        </w:rPr>
        <w:t>e trata de una medida</w:t>
      </w:r>
      <w:r w:rsidR="002D782A" w:rsidRPr="005D0847">
        <w:rPr>
          <w:rFonts w:eastAsiaTheme="minorHAnsi"/>
          <w:sz w:val="22"/>
          <w:szCs w:val="22"/>
        </w:rPr>
        <w:t xml:space="preserve"> estatal</w:t>
      </w:r>
      <w:r w:rsidR="00041FE0" w:rsidRPr="005D0847">
        <w:rPr>
          <w:rFonts w:eastAsiaTheme="minorHAnsi"/>
          <w:sz w:val="22"/>
          <w:szCs w:val="22"/>
        </w:rPr>
        <w:t xml:space="preserve"> adecuad</w:t>
      </w:r>
      <w:r w:rsidR="00D66917" w:rsidRPr="005D0847">
        <w:rPr>
          <w:rFonts w:eastAsiaTheme="minorHAnsi"/>
          <w:sz w:val="22"/>
          <w:szCs w:val="22"/>
        </w:rPr>
        <w:t>a</w:t>
      </w:r>
      <w:r w:rsidR="009C23EA" w:rsidRPr="005D0847">
        <w:rPr>
          <w:rFonts w:eastAsiaTheme="minorHAnsi"/>
          <w:sz w:val="22"/>
          <w:szCs w:val="22"/>
        </w:rPr>
        <w:t xml:space="preserve"> para alcanzar la</w:t>
      </w:r>
      <w:r w:rsidR="007314C6" w:rsidRPr="005D0847">
        <w:rPr>
          <w:rFonts w:eastAsiaTheme="minorHAnsi"/>
          <w:sz w:val="22"/>
          <w:szCs w:val="22"/>
        </w:rPr>
        <w:t>s</w:t>
      </w:r>
      <w:r w:rsidR="009C23EA" w:rsidRPr="005D0847">
        <w:rPr>
          <w:rFonts w:eastAsiaTheme="minorHAnsi"/>
          <w:sz w:val="22"/>
          <w:szCs w:val="22"/>
        </w:rPr>
        <w:t xml:space="preserve"> legítima</w:t>
      </w:r>
      <w:r w:rsidR="007314C6" w:rsidRPr="005D0847">
        <w:rPr>
          <w:rFonts w:eastAsiaTheme="minorHAnsi"/>
          <w:sz w:val="22"/>
          <w:szCs w:val="22"/>
        </w:rPr>
        <w:t>s</w:t>
      </w:r>
      <w:r w:rsidR="009C23EA" w:rsidRPr="005D0847">
        <w:rPr>
          <w:rFonts w:eastAsiaTheme="minorHAnsi"/>
          <w:sz w:val="22"/>
          <w:szCs w:val="22"/>
        </w:rPr>
        <w:t xml:space="preserve"> finalidad</w:t>
      </w:r>
      <w:r w:rsidR="007314C6" w:rsidRPr="005D0847">
        <w:rPr>
          <w:rFonts w:eastAsiaTheme="minorHAnsi"/>
          <w:sz w:val="22"/>
          <w:szCs w:val="22"/>
        </w:rPr>
        <w:t>es</w:t>
      </w:r>
      <w:r w:rsidR="009C23EA" w:rsidRPr="005D0847">
        <w:rPr>
          <w:rFonts w:eastAsiaTheme="minorHAnsi"/>
          <w:sz w:val="22"/>
          <w:szCs w:val="22"/>
        </w:rPr>
        <w:t xml:space="preserve"> </w:t>
      </w:r>
      <w:r w:rsidR="006B6C4E" w:rsidRPr="005D0847">
        <w:rPr>
          <w:rFonts w:eastAsiaTheme="minorHAnsi"/>
          <w:sz w:val="22"/>
          <w:szCs w:val="22"/>
        </w:rPr>
        <w:t>procurada</w:t>
      </w:r>
      <w:r w:rsidR="007314C6" w:rsidRPr="005D0847">
        <w:rPr>
          <w:rFonts w:eastAsiaTheme="minorHAnsi"/>
          <w:sz w:val="22"/>
          <w:szCs w:val="22"/>
        </w:rPr>
        <w:t>s</w:t>
      </w:r>
      <w:r w:rsidR="006B6C4E" w:rsidRPr="005D0847">
        <w:rPr>
          <w:rFonts w:eastAsiaTheme="minorHAnsi"/>
          <w:sz w:val="22"/>
          <w:szCs w:val="22"/>
        </w:rPr>
        <w:t xml:space="preserve"> </w:t>
      </w:r>
      <w:r w:rsidR="009C23EA" w:rsidRPr="005D0847">
        <w:rPr>
          <w:rFonts w:eastAsiaTheme="minorHAnsi"/>
          <w:sz w:val="22"/>
          <w:szCs w:val="22"/>
        </w:rPr>
        <w:t>por el Estado</w:t>
      </w:r>
      <w:r w:rsidR="00D66917" w:rsidRPr="005D0847">
        <w:rPr>
          <w:rFonts w:eastAsiaTheme="minorHAnsi"/>
          <w:sz w:val="22"/>
          <w:szCs w:val="22"/>
        </w:rPr>
        <w:t>.</w:t>
      </w:r>
      <w:r w:rsidR="00041FE0" w:rsidRPr="005D0847">
        <w:rPr>
          <w:rFonts w:eastAsiaTheme="minorHAnsi"/>
          <w:sz w:val="22"/>
          <w:szCs w:val="22"/>
        </w:rPr>
        <w:t xml:space="preserve"> </w:t>
      </w:r>
      <w:r w:rsidR="0063682F" w:rsidRPr="005D0847">
        <w:rPr>
          <w:rFonts w:eastAsiaTheme="minorHAnsi"/>
          <w:sz w:val="22"/>
          <w:szCs w:val="22"/>
        </w:rPr>
        <w:t xml:space="preserve"> </w:t>
      </w:r>
    </w:p>
    <w:p w14:paraId="50868857" w14:textId="77777777" w:rsidR="000A26BE" w:rsidRPr="005D0847" w:rsidRDefault="000A26BE" w:rsidP="000A26BE">
      <w:pPr>
        <w:pStyle w:val="Numberedparagraphs"/>
        <w:widowControl w:val="0"/>
        <w:numPr>
          <w:ilvl w:val="0"/>
          <w:numId w:val="0"/>
        </w:numPr>
        <w:tabs>
          <w:tab w:val="left" w:pos="567"/>
        </w:tabs>
        <w:autoSpaceDE w:val="0"/>
        <w:autoSpaceDN w:val="0"/>
        <w:adjustRightInd w:val="0"/>
        <w:spacing w:after="160" w:line="259" w:lineRule="auto"/>
        <w:ind w:left="567"/>
        <w:contextualSpacing/>
        <w:rPr>
          <w:rFonts w:eastAsiaTheme="minorHAnsi"/>
        </w:rPr>
      </w:pPr>
    </w:p>
    <w:p w14:paraId="4E6F86E7" w14:textId="77777777" w:rsidR="00041FE0" w:rsidRPr="005D0847" w:rsidRDefault="00041FE0" w:rsidP="00041FE0">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rPr>
      </w:pPr>
    </w:p>
    <w:p w14:paraId="4F74E046" w14:textId="6562C07E" w:rsidR="009E7E2E" w:rsidRPr="005D0847" w:rsidRDefault="001440CC" w:rsidP="00F5349F">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rPr>
      </w:pPr>
      <w:r w:rsidRPr="005D0847">
        <w:rPr>
          <w:rFonts w:eastAsiaTheme="minorHAnsi"/>
          <w:sz w:val="22"/>
          <w:szCs w:val="22"/>
        </w:rPr>
        <w:t xml:space="preserve">Por último, </w:t>
      </w:r>
      <w:r w:rsidR="00B479B6" w:rsidRPr="005D0847">
        <w:rPr>
          <w:rFonts w:eastAsiaTheme="minorHAnsi"/>
          <w:sz w:val="22"/>
          <w:szCs w:val="22"/>
        </w:rPr>
        <w:t>cabe examinar</w:t>
      </w:r>
      <w:r w:rsidRPr="005D0847">
        <w:rPr>
          <w:rFonts w:eastAsiaTheme="minorHAnsi"/>
          <w:sz w:val="22"/>
          <w:szCs w:val="22"/>
        </w:rPr>
        <w:t xml:space="preserve"> si la exigencia de nacionalidad es una medida necesaria y proporcional tomando en cuenta las funciones que realiza una persona </w:t>
      </w:r>
      <w:r w:rsidR="00340703" w:rsidRPr="005D0847">
        <w:rPr>
          <w:rFonts w:eastAsiaTheme="minorHAnsi"/>
          <w:sz w:val="22"/>
          <w:szCs w:val="22"/>
        </w:rPr>
        <w:t xml:space="preserve">notaria </w:t>
      </w:r>
      <w:r w:rsidRPr="005D0847">
        <w:rPr>
          <w:rFonts w:eastAsiaTheme="minorHAnsi"/>
          <w:sz w:val="22"/>
          <w:szCs w:val="22"/>
        </w:rPr>
        <w:t>en Guatemala.</w:t>
      </w:r>
      <w:r w:rsidR="00ED4855" w:rsidRPr="005D0847">
        <w:rPr>
          <w:rFonts w:eastAsiaTheme="minorHAnsi"/>
          <w:sz w:val="22"/>
          <w:szCs w:val="22"/>
        </w:rPr>
        <w:t xml:space="preserve"> </w:t>
      </w:r>
      <w:r w:rsidRPr="005D0847">
        <w:rPr>
          <w:rFonts w:eastAsiaTheme="minorHAnsi"/>
          <w:sz w:val="22"/>
          <w:szCs w:val="22"/>
        </w:rPr>
        <w:t>L</w:t>
      </w:r>
      <w:r w:rsidRPr="005D0847">
        <w:rPr>
          <w:rFonts w:eastAsiaTheme="minorHAnsi"/>
          <w:sz w:val="22"/>
          <w:szCs w:val="22"/>
          <w:lang w:val="es-ES"/>
        </w:rPr>
        <w:t>a nacionalidad puede ser considerada como el vínculo jurídico político que liga a una persona con un Estado por medio del cual se obliga con él,</w:t>
      </w:r>
      <w:r w:rsidR="00DF1299" w:rsidRPr="005D0847">
        <w:rPr>
          <w:rFonts w:eastAsiaTheme="minorHAnsi"/>
          <w:sz w:val="22"/>
          <w:szCs w:val="22"/>
          <w:lang w:val="es-ES"/>
        </w:rPr>
        <w:t xml:space="preserve"> mediante</w:t>
      </w:r>
      <w:r w:rsidRPr="005D0847">
        <w:rPr>
          <w:rFonts w:eastAsiaTheme="minorHAnsi"/>
          <w:sz w:val="22"/>
          <w:szCs w:val="22"/>
          <w:lang w:val="es-ES"/>
        </w:rPr>
        <w:t xml:space="preserve"> relaciones de lealtad y fidelidad y que lo hace acreedor de su protección diplomática y consular</w:t>
      </w:r>
      <w:r w:rsidRPr="005D0847">
        <w:rPr>
          <w:rFonts w:eastAsiaTheme="minorHAnsi"/>
          <w:sz w:val="22"/>
          <w:szCs w:val="22"/>
          <w:vertAlign w:val="superscript"/>
          <w:lang w:val="en-US"/>
        </w:rPr>
        <w:footnoteReference w:id="8"/>
      </w:r>
      <w:r w:rsidRPr="005D0847">
        <w:rPr>
          <w:rFonts w:eastAsiaTheme="minorHAnsi"/>
          <w:sz w:val="22"/>
          <w:szCs w:val="22"/>
          <w:lang w:val="es-ES"/>
        </w:rPr>
        <w:t xml:space="preserve">. Lo anterior implica que la persona adquiera y ejerza los derechos y responsabilidades propias de la pertenencia a una comunidad política. Cabe destacar que el ejercicio de la función pública </w:t>
      </w:r>
      <w:r w:rsidR="00C21EFA" w:rsidRPr="005D0847">
        <w:rPr>
          <w:rFonts w:eastAsiaTheme="minorHAnsi"/>
          <w:sz w:val="22"/>
          <w:szCs w:val="22"/>
          <w:lang w:val="es-ES"/>
        </w:rPr>
        <w:t>por</w:t>
      </w:r>
      <w:r w:rsidRPr="005D0847">
        <w:rPr>
          <w:rFonts w:eastAsiaTheme="minorHAnsi"/>
          <w:sz w:val="22"/>
          <w:szCs w:val="22"/>
          <w:lang w:val="es-ES"/>
        </w:rPr>
        <w:t xml:space="preserve"> los notario</w:t>
      </w:r>
      <w:r w:rsidR="00D92081" w:rsidRPr="005D0847">
        <w:rPr>
          <w:rFonts w:eastAsiaTheme="minorHAnsi"/>
          <w:sz w:val="22"/>
          <w:szCs w:val="22"/>
          <w:lang w:val="es-ES"/>
        </w:rPr>
        <w:t>s</w:t>
      </w:r>
      <w:r w:rsidRPr="005D0847">
        <w:rPr>
          <w:rFonts w:eastAsiaTheme="minorHAnsi"/>
          <w:sz w:val="22"/>
          <w:szCs w:val="22"/>
          <w:lang w:val="es-ES"/>
        </w:rPr>
        <w:t xml:space="preserve"> es un derecho para su titular, pero también </w:t>
      </w:r>
      <w:r w:rsidR="006F43C0" w:rsidRPr="005D0847">
        <w:rPr>
          <w:rFonts w:eastAsiaTheme="minorHAnsi"/>
          <w:sz w:val="22"/>
          <w:szCs w:val="22"/>
          <w:lang w:val="es-ES"/>
        </w:rPr>
        <w:t xml:space="preserve">es </w:t>
      </w:r>
      <w:r w:rsidRPr="005D0847">
        <w:rPr>
          <w:rFonts w:eastAsiaTheme="minorHAnsi"/>
          <w:sz w:val="22"/>
          <w:szCs w:val="22"/>
          <w:lang w:val="es-ES"/>
        </w:rPr>
        <w:t>una obligación</w:t>
      </w:r>
      <w:r w:rsidR="006E1C90" w:rsidRPr="005D0847">
        <w:rPr>
          <w:rFonts w:eastAsiaTheme="minorHAnsi"/>
          <w:sz w:val="22"/>
          <w:szCs w:val="22"/>
          <w:lang w:val="es-ES"/>
        </w:rPr>
        <w:t>,</w:t>
      </w:r>
      <w:r w:rsidRPr="005D0847">
        <w:rPr>
          <w:rFonts w:eastAsiaTheme="minorHAnsi"/>
          <w:sz w:val="22"/>
          <w:szCs w:val="22"/>
          <w:lang w:val="es-ES"/>
        </w:rPr>
        <w:t xml:space="preserve"> porque no puede negar su ejercicio en caso de ser requerido. El Estado entonces delega funciones públicas en la persona notaria a través de la ley, la reviste de fe pública, por lo que razonablemente puede exigir a la persona notaria un vínculo jurídico y político que la ligue con el Estado. </w:t>
      </w:r>
      <w:r w:rsidR="003C3B30" w:rsidRPr="005D0847">
        <w:rPr>
          <w:rFonts w:eastAsiaTheme="minorHAnsi"/>
          <w:sz w:val="22"/>
          <w:szCs w:val="22"/>
          <w:lang w:val="es-ES"/>
        </w:rPr>
        <w:t>La autoridad estatal</w:t>
      </w:r>
      <w:r w:rsidR="003C290C" w:rsidRPr="005D0847">
        <w:rPr>
          <w:rFonts w:eastAsiaTheme="minorHAnsi"/>
          <w:sz w:val="22"/>
          <w:szCs w:val="22"/>
          <w:lang w:val="es-ES"/>
        </w:rPr>
        <w:t xml:space="preserve"> tiene competencia para establecer el sistema de atribución de fe pública que garantice </w:t>
      </w:r>
      <w:r w:rsidRPr="005D0847">
        <w:rPr>
          <w:rFonts w:eastAsiaTheme="minorHAnsi"/>
          <w:sz w:val="22"/>
          <w:szCs w:val="22"/>
          <w:lang w:val="es-ES"/>
        </w:rPr>
        <w:t>una fiscalización</w:t>
      </w:r>
      <w:r w:rsidR="003C290C" w:rsidRPr="005D0847">
        <w:rPr>
          <w:rFonts w:eastAsiaTheme="minorHAnsi"/>
          <w:sz w:val="22"/>
          <w:szCs w:val="22"/>
          <w:lang w:val="es-ES"/>
        </w:rPr>
        <w:t xml:space="preserve"> </w:t>
      </w:r>
      <w:r w:rsidRPr="005D0847">
        <w:rPr>
          <w:rFonts w:eastAsiaTheme="minorHAnsi"/>
          <w:sz w:val="22"/>
          <w:szCs w:val="22"/>
          <w:lang w:val="es-ES"/>
        </w:rPr>
        <w:t>de la función delegada y una efectiva rendición de cuentas.</w:t>
      </w:r>
      <w:r w:rsidR="00B37364" w:rsidRPr="005D0847">
        <w:rPr>
          <w:rFonts w:eastAsiaTheme="minorHAnsi"/>
          <w:sz w:val="22"/>
          <w:szCs w:val="22"/>
          <w:lang w:val="es-ES"/>
        </w:rPr>
        <w:t xml:space="preserve"> En razón de estas consideraciones es posible concluir que la </w:t>
      </w:r>
      <w:r w:rsidR="003C71EF" w:rsidRPr="005D0847">
        <w:rPr>
          <w:rFonts w:eastAsiaTheme="minorHAnsi"/>
          <w:sz w:val="22"/>
          <w:szCs w:val="22"/>
          <w:lang w:val="es-ES"/>
        </w:rPr>
        <w:t>exigencia de nacionalidad establecida en el ordenamiento jurídico guatemalteco es tanto necesaria</w:t>
      </w:r>
      <w:r w:rsidR="009C4DE8" w:rsidRPr="005D0847">
        <w:rPr>
          <w:rFonts w:eastAsiaTheme="minorHAnsi"/>
          <w:sz w:val="22"/>
          <w:szCs w:val="22"/>
          <w:lang w:val="es-ES"/>
        </w:rPr>
        <w:t xml:space="preserve"> -por cuanto </w:t>
      </w:r>
      <w:r w:rsidR="00337BCB" w:rsidRPr="005D0847">
        <w:rPr>
          <w:rFonts w:eastAsiaTheme="minorHAnsi"/>
          <w:sz w:val="22"/>
          <w:szCs w:val="22"/>
          <w:lang w:val="es-ES"/>
        </w:rPr>
        <w:t>no se vislumbran otras alternativas que permitan asegurar el cabal cumplimiento del objetivo tra</w:t>
      </w:r>
      <w:r w:rsidR="006E00D8" w:rsidRPr="005D0847">
        <w:rPr>
          <w:rFonts w:eastAsiaTheme="minorHAnsi"/>
          <w:sz w:val="22"/>
          <w:szCs w:val="22"/>
          <w:lang w:val="es-ES"/>
        </w:rPr>
        <w:t xml:space="preserve">zado – como estrictamente proporcional. En este último sentido, </w:t>
      </w:r>
      <w:r w:rsidR="009E6D8B" w:rsidRPr="005D0847">
        <w:rPr>
          <w:rFonts w:eastAsiaTheme="minorHAnsi"/>
          <w:sz w:val="22"/>
          <w:szCs w:val="22"/>
          <w:lang w:val="es-ES"/>
        </w:rPr>
        <w:t xml:space="preserve">en efecto, </w:t>
      </w:r>
      <w:r w:rsidR="001269B0" w:rsidRPr="005D0847">
        <w:rPr>
          <w:rFonts w:eastAsiaTheme="minorHAnsi"/>
          <w:sz w:val="22"/>
          <w:szCs w:val="22"/>
          <w:lang w:val="es-ES"/>
        </w:rPr>
        <w:t>el sacrificio inherente a la restricción</w:t>
      </w:r>
      <w:r w:rsidR="009E6D8B" w:rsidRPr="005D0847">
        <w:rPr>
          <w:rFonts w:eastAsiaTheme="minorHAnsi"/>
          <w:sz w:val="22"/>
          <w:szCs w:val="22"/>
          <w:lang w:val="es-ES"/>
        </w:rPr>
        <w:t xml:space="preserve"> no resulta exagerado o desmedido </w:t>
      </w:r>
      <w:r w:rsidR="00344F9F" w:rsidRPr="005D0847">
        <w:rPr>
          <w:rFonts w:eastAsiaTheme="minorHAnsi"/>
          <w:sz w:val="22"/>
          <w:szCs w:val="22"/>
          <w:lang w:val="es-ES"/>
        </w:rPr>
        <w:t xml:space="preserve">frente a las ventajas que se obtienen mediante </w:t>
      </w:r>
      <w:r w:rsidR="00322A29" w:rsidRPr="005D0847">
        <w:rPr>
          <w:rFonts w:eastAsiaTheme="minorHAnsi"/>
          <w:sz w:val="22"/>
          <w:szCs w:val="22"/>
          <w:lang w:val="es-ES"/>
        </w:rPr>
        <w:t>tal limitación</w:t>
      </w:r>
      <w:r w:rsidR="00032D0D" w:rsidRPr="005D0847">
        <w:rPr>
          <w:rStyle w:val="Refdenotaalpie"/>
          <w:rFonts w:eastAsiaTheme="minorHAnsi"/>
          <w:sz w:val="22"/>
          <w:szCs w:val="22"/>
          <w:lang w:val="es-ES"/>
        </w:rPr>
        <w:footnoteReference w:id="9"/>
      </w:r>
      <w:r w:rsidR="00322A29" w:rsidRPr="005D0847">
        <w:rPr>
          <w:rFonts w:eastAsiaTheme="minorHAnsi"/>
          <w:sz w:val="22"/>
          <w:szCs w:val="22"/>
          <w:lang w:val="es-ES"/>
        </w:rPr>
        <w:t xml:space="preserve">. No es posible olvidar que las personas notarias </w:t>
      </w:r>
      <w:r w:rsidR="00F5349F" w:rsidRPr="005D0847">
        <w:rPr>
          <w:rFonts w:eastAsiaTheme="minorHAnsi"/>
          <w:sz w:val="22"/>
          <w:szCs w:val="22"/>
          <w:lang w:val="es-ES"/>
        </w:rPr>
        <w:t>son depositarias de</w:t>
      </w:r>
      <w:r w:rsidR="00714527" w:rsidRPr="005D0847">
        <w:rPr>
          <w:rFonts w:eastAsiaTheme="minorHAnsi"/>
          <w:sz w:val="22"/>
          <w:szCs w:val="22"/>
          <w:lang w:val="es-ES"/>
        </w:rPr>
        <w:t xml:space="preserve"> la fe pública en el ejercicio de sus labore</w:t>
      </w:r>
      <w:r w:rsidR="00EC3F1A" w:rsidRPr="005D0847">
        <w:rPr>
          <w:rFonts w:eastAsiaTheme="minorHAnsi"/>
          <w:sz w:val="22"/>
          <w:szCs w:val="22"/>
          <w:lang w:val="es-ES"/>
        </w:rPr>
        <w:t xml:space="preserve">s, </w:t>
      </w:r>
      <w:r w:rsidR="000B715F" w:rsidRPr="005D0847">
        <w:rPr>
          <w:rFonts w:eastAsiaTheme="minorHAnsi"/>
          <w:sz w:val="22"/>
          <w:szCs w:val="22"/>
          <w:lang w:val="es-ES"/>
        </w:rPr>
        <w:t xml:space="preserve">y en el caso de Guatemala, además son auxiliares de la </w:t>
      </w:r>
      <w:r w:rsidR="00501DC0" w:rsidRPr="005D0847">
        <w:rPr>
          <w:rFonts w:eastAsiaTheme="minorHAnsi"/>
          <w:sz w:val="22"/>
          <w:szCs w:val="22"/>
          <w:lang w:val="es-ES"/>
        </w:rPr>
        <w:t>administración de justicia</w:t>
      </w:r>
      <w:r w:rsidR="000B715F" w:rsidRPr="005D0847">
        <w:rPr>
          <w:rFonts w:eastAsiaTheme="minorHAnsi"/>
          <w:sz w:val="22"/>
          <w:szCs w:val="22"/>
          <w:lang w:val="es-ES"/>
        </w:rPr>
        <w:t xml:space="preserve">, </w:t>
      </w:r>
      <w:r w:rsidR="00EC3F1A" w:rsidRPr="005D0847">
        <w:rPr>
          <w:rFonts w:eastAsiaTheme="minorHAnsi"/>
          <w:sz w:val="22"/>
          <w:szCs w:val="22"/>
          <w:lang w:val="es-ES"/>
        </w:rPr>
        <w:t xml:space="preserve">por lo cual la exigencia de que </w:t>
      </w:r>
      <w:r w:rsidR="00AD030F" w:rsidRPr="005D0847">
        <w:rPr>
          <w:rFonts w:eastAsiaTheme="minorHAnsi"/>
          <w:sz w:val="22"/>
          <w:szCs w:val="22"/>
          <w:lang w:val="es-ES"/>
        </w:rPr>
        <w:t>dichas personas</w:t>
      </w:r>
      <w:r w:rsidR="00EC3F1A" w:rsidRPr="005D0847">
        <w:rPr>
          <w:rFonts w:eastAsiaTheme="minorHAnsi"/>
          <w:sz w:val="22"/>
          <w:szCs w:val="22"/>
          <w:lang w:val="es-ES"/>
        </w:rPr>
        <w:t xml:space="preserve"> tengan la calidad de nacionales del Estado</w:t>
      </w:r>
      <w:r w:rsidR="00106C63" w:rsidRPr="005D0847">
        <w:rPr>
          <w:rFonts w:eastAsiaTheme="minorHAnsi"/>
          <w:sz w:val="22"/>
          <w:szCs w:val="22"/>
          <w:lang w:val="es-ES"/>
        </w:rPr>
        <w:t xml:space="preserve"> en cuyo nombre actúan</w:t>
      </w:r>
      <w:r w:rsidR="00907A61" w:rsidRPr="005D0847">
        <w:rPr>
          <w:rFonts w:eastAsiaTheme="minorHAnsi"/>
          <w:sz w:val="22"/>
          <w:szCs w:val="22"/>
          <w:lang w:val="es-ES"/>
        </w:rPr>
        <w:t xml:space="preserve">, </w:t>
      </w:r>
      <w:r w:rsidR="00C26D76" w:rsidRPr="005D0847">
        <w:rPr>
          <w:rFonts w:eastAsiaTheme="minorHAnsi"/>
          <w:sz w:val="22"/>
          <w:szCs w:val="22"/>
          <w:lang w:val="es-ES"/>
        </w:rPr>
        <w:t>no imp</w:t>
      </w:r>
      <w:r w:rsidR="000624CB" w:rsidRPr="005D0847">
        <w:rPr>
          <w:rFonts w:eastAsiaTheme="minorHAnsi"/>
          <w:sz w:val="22"/>
          <w:szCs w:val="22"/>
          <w:lang w:val="es-ES"/>
        </w:rPr>
        <w:t xml:space="preserve">lica una afectación </w:t>
      </w:r>
      <w:r w:rsidR="00C26D76" w:rsidRPr="005D0847">
        <w:rPr>
          <w:rFonts w:eastAsiaTheme="minorHAnsi"/>
          <w:sz w:val="22"/>
          <w:szCs w:val="22"/>
          <w:lang w:val="es-ES"/>
        </w:rPr>
        <w:t>desme</w:t>
      </w:r>
      <w:r w:rsidR="000624CB" w:rsidRPr="005D0847">
        <w:rPr>
          <w:rFonts w:eastAsiaTheme="minorHAnsi"/>
          <w:sz w:val="22"/>
          <w:szCs w:val="22"/>
          <w:lang w:val="es-ES"/>
        </w:rPr>
        <w:t>surada</w:t>
      </w:r>
      <w:r w:rsidR="00907A61" w:rsidRPr="005D0847">
        <w:rPr>
          <w:rFonts w:eastAsiaTheme="minorHAnsi"/>
          <w:sz w:val="22"/>
          <w:szCs w:val="22"/>
          <w:lang w:val="es-ES"/>
        </w:rPr>
        <w:t>.</w:t>
      </w:r>
    </w:p>
    <w:p w14:paraId="0B34BF3E" w14:textId="77777777" w:rsidR="007314C6" w:rsidRPr="005D0847" w:rsidRDefault="007314C6" w:rsidP="007314C6">
      <w:pPr>
        <w:pStyle w:val="Numberedparagraphs"/>
        <w:widowControl w:val="0"/>
        <w:numPr>
          <w:ilvl w:val="0"/>
          <w:numId w:val="0"/>
        </w:numPr>
        <w:tabs>
          <w:tab w:val="left" w:pos="567"/>
        </w:tabs>
        <w:autoSpaceDE w:val="0"/>
        <w:autoSpaceDN w:val="0"/>
        <w:adjustRightInd w:val="0"/>
        <w:spacing w:after="160" w:line="259" w:lineRule="auto"/>
        <w:ind w:left="567"/>
        <w:contextualSpacing/>
        <w:rPr>
          <w:rFonts w:eastAsiaTheme="minorHAnsi"/>
          <w:sz w:val="22"/>
          <w:szCs w:val="22"/>
        </w:rPr>
      </w:pPr>
    </w:p>
    <w:p w14:paraId="7B43316F" w14:textId="3B8F5848" w:rsidR="007314C6" w:rsidRPr="005D0847" w:rsidRDefault="007314C6" w:rsidP="007314C6">
      <w:pPr>
        <w:pStyle w:val="Numberedparagraphs"/>
        <w:widowControl w:val="0"/>
        <w:numPr>
          <w:ilvl w:val="0"/>
          <w:numId w:val="1"/>
        </w:numPr>
        <w:tabs>
          <w:tab w:val="left" w:pos="567"/>
        </w:tabs>
        <w:autoSpaceDE w:val="0"/>
        <w:autoSpaceDN w:val="0"/>
        <w:adjustRightInd w:val="0"/>
        <w:spacing w:after="160" w:line="259" w:lineRule="auto"/>
        <w:ind w:left="567" w:hanging="567"/>
        <w:contextualSpacing/>
        <w:rPr>
          <w:rFonts w:eastAsiaTheme="minorHAnsi"/>
          <w:sz w:val="22"/>
          <w:szCs w:val="22"/>
          <w:lang w:val="es-ES"/>
        </w:rPr>
      </w:pPr>
      <w:r w:rsidRPr="005D0847">
        <w:rPr>
          <w:rFonts w:eastAsiaTheme="minorHAnsi"/>
          <w:sz w:val="22"/>
          <w:szCs w:val="22"/>
          <w:lang w:val="es-ES"/>
        </w:rPr>
        <w:t xml:space="preserve">Adicionalmente, dado que la exigencia de la nacionalidad también abarca la posibilidad de que sea obtenida por naturalización, en virtud de la decisión adoptada por la Corte Constitucional de Guatemala, consideramos que, se contempla una medida menos restrictiva, toda vez que permite que extranjeros ejerzan la función de notariado cuando </w:t>
      </w:r>
      <w:r w:rsidRPr="005D0847">
        <w:rPr>
          <w:rFonts w:eastAsiaTheme="minorHAnsi"/>
          <w:sz w:val="22"/>
          <w:szCs w:val="22"/>
          <w:lang w:val="es-ES"/>
        </w:rPr>
        <w:lastRenderedPageBreak/>
        <w:t xml:space="preserve">se hayan naturalizado, en vez de negarles por completo el acceso al ejercicio de esta función, medida que constituiría una restricción más gravosa. En ese sentido, consideramos que la decisión del Estado no tuvo como fundamento una regulación emitida de forma particular y deliberada con fines discriminatorios para ser aplicada a </w:t>
      </w:r>
      <w:r w:rsidRPr="005D0847">
        <w:t>la</w:t>
      </w:r>
      <w:r w:rsidRPr="005D0847">
        <w:rPr>
          <w:rFonts w:eastAsiaTheme="minorHAnsi"/>
          <w:sz w:val="22"/>
          <w:szCs w:val="22"/>
          <w:lang w:val="es-ES"/>
        </w:rPr>
        <w:t xml:space="preserve"> presunta víctima por su condición de extranjero, ni en razón de su origen nacional, por lo que consideramos que la exigencia de la nacionalidad por naturalización contenida en el artículo 2.1 del Código Notarial de Guatemala, es un requisito objetivo y razonable que obedece a las características particulares del notariado guatemalteco.</w:t>
      </w:r>
    </w:p>
    <w:p w14:paraId="4BA0839D" w14:textId="77777777" w:rsidR="00F71389" w:rsidRPr="005D0847" w:rsidRDefault="00F71389" w:rsidP="005D0847">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rPr>
      </w:pPr>
    </w:p>
    <w:p w14:paraId="3831E620" w14:textId="77777777" w:rsidR="009E7E2E" w:rsidRPr="005D0847" w:rsidRDefault="009E7E2E" w:rsidP="009E7E2E">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lang w:val="es-ES"/>
        </w:rPr>
      </w:pPr>
    </w:p>
    <w:p w14:paraId="5E149E67" w14:textId="1E07C735" w:rsidR="005825AB" w:rsidRPr="005D0847" w:rsidRDefault="009E7E2E" w:rsidP="005825AB">
      <w:pPr>
        <w:pStyle w:val="Numberedparagraphs"/>
        <w:widowControl w:val="0"/>
        <w:numPr>
          <w:ilvl w:val="0"/>
          <w:numId w:val="1"/>
        </w:numPr>
        <w:tabs>
          <w:tab w:val="left" w:pos="567"/>
        </w:tabs>
        <w:autoSpaceDE w:val="0"/>
        <w:autoSpaceDN w:val="0"/>
        <w:adjustRightInd w:val="0"/>
        <w:spacing w:after="160" w:line="259" w:lineRule="auto"/>
        <w:ind w:left="567" w:hanging="567"/>
        <w:rPr>
          <w:rFonts w:eastAsiaTheme="minorHAnsi"/>
          <w:sz w:val="22"/>
          <w:szCs w:val="22"/>
          <w:lang w:val="es-CL"/>
        </w:rPr>
      </w:pPr>
      <w:r w:rsidRPr="005D0847">
        <w:rPr>
          <w:rFonts w:eastAsiaTheme="minorHAnsi"/>
          <w:sz w:val="22"/>
          <w:szCs w:val="22"/>
          <w:lang w:val="es-ES"/>
        </w:rPr>
        <w:t xml:space="preserve">Por todo lo expuesto, </w:t>
      </w:r>
      <w:r w:rsidR="00A0400C" w:rsidRPr="005D0847">
        <w:rPr>
          <w:rFonts w:eastAsiaTheme="minorHAnsi"/>
          <w:sz w:val="22"/>
          <w:szCs w:val="22"/>
          <w:lang w:val="es-ES"/>
        </w:rPr>
        <w:t>concluimos</w:t>
      </w:r>
      <w:r w:rsidRPr="005D0847">
        <w:rPr>
          <w:rFonts w:eastAsiaTheme="minorHAnsi"/>
          <w:sz w:val="22"/>
          <w:szCs w:val="22"/>
          <w:lang w:val="es-ES"/>
        </w:rPr>
        <w:t xml:space="preserve"> que la restricción impuesta por el Esta</w:t>
      </w:r>
      <w:r w:rsidR="005825AB" w:rsidRPr="005D0847">
        <w:rPr>
          <w:rFonts w:eastAsiaTheme="minorHAnsi"/>
          <w:sz w:val="22"/>
          <w:szCs w:val="22"/>
          <w:lang w:val="es-ES"/>
        </w:rPr>
        <w:t>d</w:t>
      </w:r>
      <w:r w:rsidRPr="005D0847">
        <w:rPr>
          <w:rFonts w:eastAsiaTheme="minorHAnsi"/>
          <w:sz w:val="22"/>
          <w:szCs w:val="22"/>
          <w:lang w:val="es-ES"/>
        </w:rPr>
        <w:t>o</w:t>
      </w:r>
      <w:r w:rsidR="005825AB" w:rsidRPr="005D0847">
        <w:rPr>
          <w:rFonts w:eastAsiaTheme="minorHAnsi"/>
          <w:sz w:val="22"/>
          <w:szCs w:val="22"/>
          <w:lang w:val="es-ES"/>
        </w:rPr>
        <w:t xml:space="preserve"> es legítima, cumple con los estándares internacionales y no vulnera</w:t>
      </w:r>
      <w:r w:rsidR="005825AB" w:rsidRPr="005D0847">
        <w:rPr>
          <w:rFonts w:eastAsiaTheme="minorHAnsi"/>
          <w:sz w:val="22"/>
          <w:szCs w:val="22"/>
        </w:rPr>
        <w:t xml:space="preserve"> </w:t>
      </w:r>
      <w:r w:rsidR="005825AB" w:rsidRPr="005D0847">
        <w:rPr>
          <w:rFonts w:eastAsiaTheme="minorHAnsi"/>
          <w:sz w:val="22"/>
          <w:szCs w:val="22"/>
          <w:lang w:val="es-CL"/>
        </w:rPr>
        <w:t>el artículo 24 de la Convención Americana de Derechos Humanos en relación con los artículos 1.1. y 2 de la misma.</w:t>
      </w:r>
    </w:p>
    <w:p w14:paraId="7AB9939F" w14:textId="580DB806" w:rsidR="007A398E" w:rsidRPr="005D0847" w:rsidRDefault="005825AB" w:rsidP="009E7E2E">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rPr>
      </w:pPr>
      <w:r w:rsidRPr="005D0847">
        <w:rPr>
          <w:rFonts w:eastAsiaTheme="minorHAnsi"/>
          <w:sz w:val="22"/>
          <w:szCs w:val="22"/>
          <w:lang w:val="es-ES"/>
        </w:rPr>
        <w:t xml:space="preserve"> </w:t>
      </w:r>
      <w:r w:rsidR="00ED4855" w:rsidRPr="005D0847">
        <w:rPr>
          <w:rFonts w:eastAsiaTheme="minorHAnsi"/>
          <w:sz w:val="22"/>
          <w:szCs w:val="22"/>
        </w:rPr>
        <w:t xml:space="preserve">  </w:t>
      </w:r>
      <w:r w:rsidR="00033719" w:rsidRPr="005D0847">
        <w:rPr>
          <w:rFonts w:eastAsiaTheme="minorHAnsi"/>
          <w:sz w:val="22"/>
          <w:szCs w:val="22"/>
        </w:rPr>
        <w:t xml:space="preserve"> </w:t>
      </w:r>
    </w:p>
    <w:p w14:paraId="696B9FC4" w14:textId="77777777" w:rsidR="00BD2A18" w:rsidRPr="005D0847" w:rsidRDefault="00BD2A18" w:rsidP="00BD2A18">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rPr>
      </w:pPr>
    </w:p>
    <w:p w14:paraId="704BAE34" w14:textId="77777777" w:rsidR="006342C0" w:rsidRPr="005D0847" w:rsidRDefault="006342C0" w:rsidP="005336B9">
      <w:pPr>
        <w:pStyle w:val="Numberedparagraphs"/>
        <w:widowControl w:val="0"/>
        <w:numPr>
          <w:ilvl w:val="0"/>
          <w:numId w:val="0"/>
        </w:numPr>
        <w:tabs>
          <w:tab w:val="left" w:pos="567"/>
        </w:tabs>
        <w:autoSpaceDE w:val="0"/>
        <w:autoSpaceDN w:val="0"/>
        <w:adjustRightInd w:val="0"/>
        <w:spacing w:after="160" w:line="259" w:lineRule="auto"/>
        <w:contextualSpacing/>
        <w:rPr>
          <w:rFonts w:eastAsiaTheme="minorHAnsi"/>
          <w:sz w:val="22"/>
          <w:szCs w:val="22"/>
        </w:rPr>
      </w:pPr>
    </w:p>
    <w:p w14:paraId="50D471BD" w14:textId="77777777" w:rsidR="00E83764" w:rsidRDefault="00221185" w:rsidP="00383209">
      <w:pPr>
        <w:spacing w:after="160" w:line="259" w:lineRule="auto"/>
        <w:contextualSpacing/>
        <w:jc w:val="both"/>
        <w:rPr>
          <w:rFonts w:ascii="Verdana" w:hAnsi="Verdana" w:cs="Times New Roman"/>
        </w:rPr>
      </w:pPr>
      <w:r w:rsidRPr="00E83764">
        <w:rPr>
          <w:rFonts w:ascii="Verdana" w:hAnsi="Verdana" w:cs="Times New Roman"/>
        </w:rPr>
        <w:t>Nancy Hernández</w:t>
      </w:r>
      <w:r w:rsidR="004950DB" w:rsidRPr="00E83764">
        <w:rPr>
          <w:rFonts w:ascii="Verdana" w:hAnsi="Verdana" w:cs="Times New Roman"/>
        </w:rPr>
        <w:t xml:space="preserve"> </w:t>
      </w:r>
      <w:r w:rsidRPr="00E83764">
        <w:rPr>
          <w:rFonts w:ascii="Verdana" w:hAnsi="Verdana" w:cs="Times New Roman"/>
        </w:rPr>
        <w:t xml:space="preserve">López </w:t>
      </w:r>
      <w:r w:rsidR="004950DB" w:rsidRPr="00E83764">
        <w:rPr>
          <w:rFonts w:ascii="Verdana" w:hAnsi="Verdana" w:cs="Times New Roman"/>
        </w:rPr>
        <w:tab/>
      </w:r>
      <w:r w:rsidR="004950DB" w:rsidRPr="00E83764">
        <w:rPr>
          <w:rFonts w:ascii="Verdana" w:hAnsi="Verdana" w:cs="Times New Roman"/>
        </w:rPr>
        <w:tab/>
      </w:r>
      <w:r w:rsidR="00E83764">
        <w:rPr>
          <w:rFonts w:ascii="Verdana" w:hAnsi="Verdana" w:cs="Times New Roman"/>
        </w:rPr>
        <w:tab/>
      </w:r>
      <w:r w:rsidR="00E83764">
        <w:rPr>
          <w:rFonts w:ascii="Verdana" w:hAnsi="Verdana" w:cs="Times New Roman"/>
        </w:rPr>
        <w:tab/>
      </w:r>
      <w:r w:rsidR="00E83764">
        <w:rPr>
          <w:rFonts w:ascii="Verdana" w:hAnsi="Verdana" w:cs="Times New Roman"/>
        </w:rPr>
        <w:tab/>
      </w:r>
      <w:r w:rsidRPr="00E83764">
        <w:rPr>
          <w:rFonts w:ascii="Verdana" w:hAnsi="Verdana" w:cs="Times New Roman"/>
        </w:rPr>
        <w:t xml:space="preserve">Patricia Pérez Goldberg </w:t>
      </w:r>
    </w:p>
    <w:p w14:paraId="1357E2C1" w14:textId="72559789" w:rsidR="008B4BFC" w:rsidRPr="00E83764" w:rsidRDefault="001E6BCD" w:rsidP="00E83764">
      <w:pPr>
        <w:spacing w:after="160" w:line="259" w:lineRule="auto"/>
        <w:contextualSpacing/>
        <w:jc w:val="both"/>
        <w:rPr>
          <w:rFonts w:ascii="Verdana" w:hAnsi="Verdana" w:cs="Times New Roman"/>
        </w:rPr>
      </w:pPr>
      <w:r>
        <w:rPr>
          <w:rFonts w:ascii="Verdana" w:hAnsi="Verdana" w:cs="Times New Roman"/>
        </w:rPr>
        <w:t xml:space="preserve">          </w:t>
      </w:r>
      <w:r w:rsidR="00E83764">
        <w:rPr>
          <w:rFonts w:ascii="Verdana" w:hAnsi="Verdana" w:cs="Times New Roman"/>
        </w:rPr>
        <w:t>Jueza</w:t>
      </w:r>
      <w:r w:rsidR="00221185" w:rsidRPr="00E83764">
        <w:rPr>
          <w:rFonts w:ascii="Verdana" w:hAnsi="Verdana" w:cs="Times New Roman"/>
        </w:rPr>
        <w:t xml:space="preserve">          </w:t>
      </w:r>
      <w:r w:rsidR="00E83764">
        <w:rPr>
          <w:rFonts w:ascii="Verdana" w:hAnsi="Verdana" w:cs="Times New Roman"/>
        </w:rPr>
        <w:tab/>
      </w:r>
      <w:r w:rsidR="00E83764">
        <w:rPr>
          <w:rFonts w:ascii="Verdana" w:hAnsi="Verdana" w:cs="Times New Roman"/>
        </w:rPr>
        <w:tab/>
      </w:r>
      <w:r w:rsidR="00E83764">
        <w:rPr>
          <w:rFonts w:ascii="Verdana" w:hAnsi="Verdana" w:cs="Times New Roman"/>
        </w:rPr>
        <w:tab/>
      </w:r>
      <w:r w:rsidR="00E83764">
        <w:rPr>
          <w:rFonts w:ascii="Verdana" w:hAnsi="Verdana" w:cs="Times New Roman"/>
        </w:rPr>
        <w:tab/>
      </w:r>
      <w:r w:rsidR="00E83764">
        <w:rPr>
          <w:rFonts w:ascii="Verdana" w:hAnsi="Verdana" w:cs="Times New Roman"/>
        </w:rPr>
        <w:tab/>
      </w:r>
      <w:r>
        <w:rPr>
          <w:rFonts w:ascii="Verdana" w:hAnsi="Verdana" w:cs="Times New Roman"/>
        </w:rPr>
        <w:t xml:space="preserve">           </w:t>
      </w:r>
      <w:r w:rsidR="00E83764">
        <w:rPr>
          <w:rFonts w:ascii="Verdana" w:hAnsi="Verdana" w:cs="Times New Roman"/>
        </w:rPr>
        <w:t>Jueza</w:t>
      </w:r>
    </w:p>
    <w:p w14:paraId="674040DE" w14:textId="77777777" w:rsidR="006342C0" w:rsidRDefault="006342C0" w:rsidP="002060B6">
      <w:pPr>
        <w:spacing w:after="160" w:line="259" w:lineRule="auto"/>
        <w:contextualSpacing/>
        <w:jc w:val="both"/>
        <w:rPr>
          <w:rFonts w:ascii="Verdana" w:eastAsiaTheme="minorHAnsi" w:hAnsi="Verdana" w:cs="Times New Roman"/>
          <w:lang w:eastAsia="en-US"/>
        </w:rPr>
      </w:pPr>
    </w:p>
    <w:p w14:paraId="2FBF8653" w14:textId="77777777" w:rsidR="00E83764" w:rsidRDefault="00E83764" w:rsidP="002060B6">
      <w:pPr>
        <w:spacing w:after="160" w:line="259" w:lineRule="auto"/>
        <w:contextualSpacing/>
        <w:jc w:val="both"/>
        <w:rPr>
          <w:rFonts w:ascii="Verdana" w:eastAsiaTheme="minorHAnsi" w:hAnsi="Verdana" w:cs="Times New Roman"/>
          <w:lang w:eastAsia="en-US"/>
        </w:rPr>
      </w:pPr>
    </w:p>
    <w:p w14:paraId="5BF20A3D" w14:textId="77777777" w:rsidR="00E83764" w:rsidRPr="00BF55B0" w:rsidRDefault="00E83764" w:rsidP="002060B6">
      <w:pPr>
        <w:spacing w:after="160" w:line="259" w:lineRule="auto"/>
        <w:contextualSpacing/>
        <w:jc w:val="both"/>
        <w:rPr>
          <w:rFonts w:ascii="Verdana" w:eastAsiaTheme="minorHAnsi" w:hAnsi="Verdana" w:cs="Times New Roman"/>
          <w:lang w:eastAsia="en-US"/>
        </w:rPr>
      </w:pPr>
    </w:p>
    <w:p w14:paraId="13FED091" w14:textId="77777777" w:rsidR="00E83764" w:rsidRPr="00346F10" w:rsidRDefault="00E83764" w:rsidP="001E6BCD">
      <w:pPr>
        <w:pStyle w:val="Normal0"/>
        <w:pBdr>
          <w:top w:val="nil"/>
          <w:left w:val="nil"/>
          <w:bottom w:val="nil"/>
          <w:right w:val="nil"/>
          <w:between w:val="nil"/>
        </w:pBdr>
        <w:ind w:left="357" w:hanging="360"/>
        <w:jc w:val="center"/>
        <w:rPr>
          <w:sz w:val="22"/>
          <w:szCs w:val="22"/>
        </w:rPr>
      </w:pPr>
      <w:r w:rsidRPr="00346F10">
        <w:rPr>
          <w:sz w:val="22"/>
          <w:szCs w:val="22"/>
        </w:rPr>
        <w:t>Pablo Saavedra Alessandri</w:t>
      </w:r>
    </w:p>
    <w:p w14:paraId="31940CC4" w14:textId="0BF1608D" w:rsidR="00E83764" w:rsidRPr="00346F10" w:rsidRDefault="00E83764" w:rsidP="001E6BCD">
      <w:pPr>
        <w:pStyle w:val="Normal0"/>
        <w:pBdr>
          <w:top w:val="nil"/>
          <w:left w:val="nil"/>
          <w:bottom w:val="nil"/>
          <w:right w:val="nil"/>
          <w:between w:val="nil"/>
        </w:pBdr>
        <w:ind w:left="357" w:hanging="360"/>
        <w:jc w:val="center"/>
        <w:rPr>
          <w:sz w:val="22"/>
          <w:szCs w:val="22"/>
        </w:rPr>
      </w:pPr>
      <w:r w:rsidRPr="00346F10">
        <w:rPr>
          <w:sz w:val="22"/>
          <w:szCs w:val="22"/>
        </w:rPr>
        <w:t>Secretario</w:t>
      </w:r>
    </w:p>
    <w:p w14:paraId="4FCC8489" w14:textId="77777777" w:rsidR="002060B6" w:rsidRPr="00F97BE3" w:rsidRDefault="002060B6" w:rsidP="001E6BCD">
      <w:pPr>
        <w:pStyle w:val="Numberedparagraphs"/>
        <w:widowControl w:val="0"/>
        <w:numPr>
          <w:ilvl w:val="0"/>
          <w:numId w:val="0"/>
        </w:numPr>
        <w:tabs>
          <w:tab w:val="left" w:pos="567"/>
        </w:tabs>
        <w:autoSpaceDE w:val="0"/>
        <w:autoSpaceDN w:val="0"/>
        <w:adjustRightInd w:val="0"/>
        <w:jc w:val="center"/>
        <w:rPr>
          <w:sz w:val="22"/>
          <w:szCs w:val="22"/>
          <w:lang w:val="pt-BR"/>
        </w:rPr>
      </w:pPr>
    </w:p>
    <w:p w14:paraId="554E1243" w14:textId="77777777" w:rsidR="00260CAE" w:rsidRPr="00BF55B0" w:rsidRDefault="00260CAE" w:rsidP="00260CAE">
      <w:pPr>
        <w:pStyle w:val="Numberedparagraphs"/>
        <w:widowControl w:val="0"/>
        <w:numPr>
          <w:ilvl w:val="0"/>
          <w:numId w:val="0"/>
        </w:numPr>
        <w:tabs>
          <w:tab w:val="left" w:pos="567"/>
        </w:tabs>
        <w:autoSpaceDE w:val="0"/>
        <w:autoSpaceDN w:val="0"/>
        <w:adjustRightInd w:val="0"/>
        <w:spacing w:after="160" w:line="259" w:lineRule="auto"/>
        <w:ind w:left="567"/>
        <w:contextualSpacing/>
        <w:rPr>
          <w:rFonts w:eastAsiaTheme="minorHAnsi"/>
          <w:sz w:val="22"/>
          <w:szCs w:val="22"/>
        </w:rPr>
      </w:pPr>
    </w:p>
    <w:p w14:paraId="21F36A11" w14:textId="6F916E46" w:rsidR="00B315E9" w:rsidRPr="00BF55B0" w:rsidRDefault="00B315E9" w:rsidP="00352A93">
      <w:pPr>
        <w:pStyle w:val="Numberedparagraphs"/>
        <w:widowControl w:val="0"/>
        <w:numPr>
          <w:ilvl w:val="0"/>
          <w:numId w:val="0"/>
        </w:numPr>
        <w:tabs>
          <w:tab w:val="left" w:pos="567"/>
        </w:tabs>
        <w:autoSpaceDE w:val="0"/>
        <w:autoSpaceDN w:val="0"/>
        <w:adjustRightInd w:val="0"/>
        <w:rPr>
          <w:b/>
          <w:bCs/>
          <w:sz w:val="22"/>
          <w:szCs w:val="22"/>
        </w:rPr>
      </w:pPr>
    </w:p>
    <w:p w14:paraId="14CFB785" w14:textId="5011C3DA" w:rsidR="000566F9" w:rsidRPr="00BF55B0" w:rsidRDefault="000566F9" w:rsidP="005E3636">
      <w:pPr>
        <w:pStyle w:val="Numberedparagraphs"/>
        <w:widowControl w:val="0"/>
        <w:numPr>
          <w:ilvl w:val="0"/>
          <w:numId w:val="0"/>
        </w:numPr>
        <w:tabs>
          <w:tab w:val="left" w:pos="567"/>
        </w:tabs>
        <w:autoSpaceDE w:val="0"/>
        <w:autoSpaceDN w:val="0"/>
        <w:adjustRightInd w:val="0"/>
        <w:rPr>
          <w:sz w:val="22"/>
          <w:szCs w:val="22"/>
        </w:rPr>
      </w:pPr>
    </w:p>
    <w:sectPr w:rsidR="000566F9" w:rsidRPr="00BF55B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B2D5" w14:textId="77777777" w:rsidR="00B40CB7" w:rsidRDefault="00B40CB7" w:rsidP="00CF7880">
      <w:r>
        <w:separator/>
      </w:r>
    </w:p>
  </w:endnote>
  <w:endnote w:type="continuationSeparator" w:id="0">
    <w:p w14:paraId="768AE669" w14:textId="77777777" w:rsidR="00B40CB7" w:rsidRDefault="00B40CB7" w:rsidP="00CF7880">
      <w:r>
        <w:continuationSeparator/>
      </w:r>
    </w:p>
  </w:endnote>
  <w:endnote w:type="continuationNotice" w:id="1">
    <w:p w14:paraId="6F63801E" w14:textId="77777777" w:rsidR="00B40CB7" w:rsidRDefault="00B40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6935796"/>
      <w:docPartObj>
        <w:docPartGallery w:val="Page Numbers (Bottom of Page)"/>
        <w:docPartUnique/>
      </w:docPartObj>
    </w:sdtPr>
    <w:sdtContent>
      <w:p w14:paraId="67FEADF8" w14:textId="2E562B1E" w:rsidR="004A3758" w:rsidRDefault="004A3758" w:rsidP="00FE4FE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DFB813D" w14:textId="77777777" w:rsidR="004A3758" w:rsidRDefault="004A3758" w:rsidP="004A37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25944973"/>
      <w:docPartObj>
        <w:docPartGallery w:val="Page Numbers (Bottom of Page)"/>
        <w:docPartUnique/>
      </w:docPartObj>
    </w:sdtPr>
    <w:sdtContent>
      <w:p w14:paraId="33F8B3EC" w14:textId="213659FA" w:rsidR="004A3758" w:rsidRDefault="004A3758" w:rsidP="00FE4FE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71E5AD75" w14:textId="77777777" w:rsidR="004A3758" w:rsidRDefault="004A3758" w:rsidP="004A375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9CD9" w14:textId="77777777" w:rsidR="004A3758" w:rsidRDefault="004A37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5BE8" w14:textId="77777777" w:rsidR="00B40CB7" w:rsidRDefault="00B40CB7" w:rsidP="00CF7880">
      <w:r>
        <w:separator/>
      </w:r>
    </w:p>
  </w:footnote>
  <w:footnote w:type="continuationSeparator" w:id="0">
    <w:p w14:paraId="7C75B781" w14:textId="77777777" w:rsidR="00B40CB7" w:rsidRDefault="00B40CB7" w:rsidP="00CF7880">
      <w:r>
        <w:continuationSeparator/>
      </w:r>
    </w:p>
  </w:footnote>
  <w:footnote w:type="continuationNotice" w:id="1">
    <w:p w14:paraId="6D4C2661" w14:textId="77777777" w:rsidR="00B40CB7" w:rsidRDefault="00B40CB7"/>
  </w:footnote>
  <w:footnote w:id="2">
    <w:p w14:paraId="1764C46B" w14:textId="77777777" w:rsidR="001A4451" w:rsidRPr="005D0847" w:rsidRDefault="001A4451" w:rsidP="00AA2324">
      <w:pPr>
        <w:pStyle w:val="Textonotapie"/>
        <w:jc w:val="both"/>
        <w:rPr>
          <w:rFonts w:ascii="Verdana" w:hAnsi="Verdana"/>
          <w:sz w:val="16"/>
          <w:szCs w:val="16"/>
        </w:rPr>
      </w:pPr>
      <w:r w:rsidRPr="005D0847">
        <w:rPr>
          <w:rStyle w:val="Refdenotaalpie"/>
          <w:rFonts w:ascii="Verdana" w:hAnsi="Verdana"/>
          <w:sz w:val="16"/>
          <w:szCs w:val="16"/>
        </w:rPr>
        <w:footnoteRef/>
      </w:r>
      <w:r w:rsidRPr="005D0847">
        <w:rPr>
          <w:rFonts w:ascii="Verdana" w:hAnsi="Verdana"/>
          <w:sz w:val="16"/>
          <w:szCs w:val="16"/>
        </w:rPr>
        <w:t xml:space="preserve"> </w:t>
      </w:r>
      <w:r w:rsidRPr="005D0847">
        <w:rPr>
          <w:rFonts w:ascii="Verdana" w:hAnsi="Verdana"/>
          <w:sz w:val="16"/>
          <w:szCs w:val="16"/>
          <w:lang w:val="es-ES"/>
        </w:rPr>
        <w:t>Artículo 65.2 del Reglamento de la Corte IDH: “Todo Juez que haya participado en el examen de un caso tiene derecho a unir a la sentencia su voto concurrente o disidente que deberá ser razonado. Estos votos deberán ser presentados dentro del plazo fijado por la Presidencia, de modo que puedan ser conocidos por los Jueces antes de la notificación de la sentencia. Dichos votos sólo podrán referirse a lo tratado en las sentencias”.</w:t>
      </w:r>
    </w:p>
  </w:footnote>
  <w:footnote w:id="3">
    <w:p w14:paraId="4891AA67" w14:textId="72D327B9" w:rsidR="00FD0915" w:rsidRPr="005D0847" w:rsidRDefault="00FD0915">
      <w:pPr>
        <w:pStyle w:val="Textonotapie"/>
        <w:rPr>
          <w:rFonts w:ascii="Verdana" w:hAnsi="Verdana"/>
          <w:sz w:val="16"/>
          <w:szCs w:val="16"/>
        </w:rPr>
      </w:pPr>
      <w:r w:rsidRPr="005D0847">
        <w:rPr>
          <w:rStyle w:val="Refdenotaalpie"/>
          <w:rFonts w:ascii="Verdana" w:hAnsi="Verdana"/>
          <w:sz w:val="16"/>
          <w:szCs w:val="16"/>
        </w:rPr>
        <w:footnoteRef/>
      </w:r>
      <w:r w:rsidRPr="005D0847">
        <w:rPr>
          <w:rFonts w:ascii="Verdana" w:hAnsi="Verdana"/>
          <w:sz w:val="16"/>
          <w:szCs w:val="16"/>
        </w:rPr>
        <w:t xml:space="preserve"> Párrafo 69.</w:t>
      </w:r>
    </w:p>
  </w:footnote>
  <w:footnote w:id="4">
    <w:p w14:paraId="4E919D1A" w14:textId="2AD7731B" w:rsidR="007A398E" w:rsidRPr="005D0847" w:rsidRDefault="007A398E" w:rsidP="00033719">
      <w:pPr>
        <w:pStyle w:val="Textonotapie"/>
        <w:jc w:val="both"/>
        <w:rPr>
          <w:rFonts w:ascii="Verdana" w:hAnsi="Verdana"/>
          <w:sz w:val="16"/>
          <w:szCs w:val="16"/>
        </w:rPr>
      </w:pPr>
      <w:r w:rsidRPr="005D0847">
        <w:rPr>
          <w:rStyle w:val="Refdenotaalpie"/>
          <w:rFonts w:ascii="Verdana" w:hAnsi="Verdana"/>
          <w:sz w:val="16"/>
          <w:szCs w:val="16"/>
        </w:rPr>
        <w:footnoteRef/>
      </w:r>
      <w:r w:rsidRPr="005D0847">
        <w:rPr>
          <w:rFonts w:ascii="Verdana" w:hAnsi="Verdana"/>
          <w:i/>
          <w:sz w:val="16"/>
          <w:szCs w:val="16"/>
          <w:lang w:val="es-ES"/>
        </w:rPr>
        <w:t>Cfr.</w:t>
      </w:r>
      <w:r w:rsidRPr="005D0847">
        <w:rPr>
          <w:rFonts w:ascii="Verdana" w:hAnsi="Verdana"/>
          <w:b/>
          <w:bCs/>
          <w:i/>
          <w:sz w:val="16"/>
          <w:szCs w:val="16"/>
          <w:lang w:val="es-ES"/>
        </w:rPr>
        <w:t xml:space="preserve"> </w:t>
      </w:r>
      <w:r w:rsidRPr="005D0847">
        <w:rPr>
          <w:rFonts w:ascii="Verdana" w:hAnsi="Verdana"/>
          <w:i/>
          <w:sz w:val="16"/>
          <w:szCs w:val="16"/>
          <w:lang w:val="es-GT"/>
        </w:rPr>
        <w:t>Caso Norín Catrimán (Dirigentes, Miembros y Activista del Pueblo Indígena Mapuche) y otros Vs. Chile.</w:t>
      </w:r>
      <w:r w:rsidRPr="005D0847">
        <w:rPr>
          <w:rFonts w:ascii="Verdana" w:hAnsi="Verdana"/>
          <w:b/>
          <w:bCs/>
          <w:i/>
          <w:sz w:val="16"/>
          <w:szCs w:val="16"/>
          <w:lang w:val="es-GT"/>
        </w:rPr>
        <w:t xml:space="preserve"> </w:t>
      </w:r>
      <w:r w:rsidRPr="005D0847">
        <w:rPr>
          <w:rFonts w:ascii="Verdana" w:hAnsi="Verdana"/>
          <w:i/>
          <w:sz w:val="16"/>
          <w:szCs w:val="16"/>
          <w:lang w:val="es-GT"/>
        </w:rPr>
        <w:t xml:space="preserve">Fondo, Reparaciones y Costas. </w:t>
      </w:r>
      <w:r w:rsidRPr="005D0847">
        <w:rPr>
          <w:rFonts w:ascii="Verdana" w:hAnsi="Verdana"/>
          <w:sz w:val="16"/>
          <w:szCs w:val="16"/>
          <w:lang w:val="es-GT"/>
        </w:rPr>
        <w:t>Sentencia de 29 de mayo de 2014</w:t>
      </w:r>
      <w:r w:rsidR="00D92081" w:rsidRPr="005D0847">
        <w:rPr>
          <w:rFonts w:ascii="Verdana" w:hAnsi="Verdana"/>
          <w:i/>
          <w:sz w:val="16"/>
          <w:szCs w:val="16"/>
          <w:lang w:val="es-GT"/>
        </w:rPr>
        <w:t xml:space="preserve">. </w:t>
      </w:r>
      <w:r w:rsidR="00D92081" w:rsidRPr="005D0847">
        <w:rPr>
          <w:rFonts w:ascii="Verdana" w:hAnsi="Verdana"/>
          <w:iCs/>
          <w:sz w:val="16"/>
          <w:szCs w:val="16"/>
          <w:lang w:val="es-GT"/>
        </w:rPr>
        <w:t>Serie C No. 279,</w:t>
      </w:r>
      <w:r w:rsidRPr="005D0847">
        <w:rPr>
          <w:rFonts w:ascii="Verdana" w:hAnsi="Verdana"/>
          <w:i/>
          <w:sz w:val="16"/>
          <w:szCs w:val="16"/>
          <w:lang w:val="es-GT"/>
        </w:rPr>
        <w:t xml:space="preserve"> </w:t>
      </w:r>
      <w:r w:rsidRPr="005D0847">
        <w:rPr>
          <w:rFonts w:ascii="Verdana" w:hAnsi="Verdana"/>
          <w:sz w:val="16"/>
          <w:szCs w:val="16"/>
          <w:lang w:val="es-ES"/>
        </w:rPr>
        <w:t xml:space="preserve">párr. 200; </w:t>
      </w:r>
      <w:r w:rsidRPr="005D0847">
        <w:rPr>
          <w:rFonts w:ascii="Verdana" w:hAnsi="Verdana"/>
          <w:i/>
          <w:iCs/>
          <w:sz w:val="16"/>
          <w:szCs w:val="16"/>
          <w:lang w:val="es-ES"/>
        </w:rPr>
        <w:t>Caso Flor Freire Vs. Ecuador</w:t>
      </w:r>
      <w:r w:rsidR="00BF2AB3" w:rsidRPr="005D0847">
        <w:rPr>
          <w:rFonts w:ascii="Verdana" w:hAnsi="Verdana"/>
          <w:i/>
          <w:iCs/>
          <w:sz w:val="16"/>
          <w:szCs w:val="16"/>
          <w:lang w:val="es-ES"/>
        </w:rPr>
        <w:t>.</w:t>
      </w:r>
      <w:r w:rsidRPr="005D0847">
        <w:rPr>
          <w:rFonts w:ascii="Verdana" w:hAnsi="Verdana"/>
          <w:i/>
          <w:iCs/>
          <w:sz w:val="16"/>
          <w:szCs w:val="16"/>
          <w:lang w:val="es-ES"/>
        </w:rPr>
        <w:t xml:space="preserve"> </w:t>
      </w:r>
      <w:r w:rsidR="003B429A" w:rsidRPr="005D0847">
        <w:rPr>
          <w:rFonts w:ascii="Verdana" w:hAnsi="Verdana"/>
          <w:i/>
          <w:iCs/>
          <w:sz w:val="16"/>
          <w:szCs w:val="16"/>
          <w:lang w:val="es-ES"/>
        </w:rPr>
        <w:t>Excepción Preliminar, Fondo, Reparaciones y Costas</w:t>
      </w:r>
      <w:r w:rsidR="00D92081" w:rsidRPr="005D0847">
        <w:rPr>
          <w:rFonts w:ascii="Verdana" w:hAnsi="Verdana"/>
          <w:i/>
          <w:iCs/>
          <w:sz w:val="16"/>
          <w:szCs w:val="16"/>
          <w:lang w:val="es-ES"/>
        </w:rPr>
        <w:t xml:space="preserve">. </w:t>
      </w:r>
      <w:r w:rsidR="00D92081" w:rsidRPr="005D0847">
        <w:rPr>
          <w:rFonts w:ascii="Verdana" w:hAnsi="Verdana"/>
          <w:sz w:val="16"/>
          <w:szCs w:val="16"/>
          <w:lang w:val="es-ES"/>
        </w:rPr>
        <w:t xml:space="preserve">Sentencia de 31 de agosto de 2016. </w:t>
      </w:r>
      <w:r w:rsidR="00D92081" w:rsidRPr="005D0847">
        <w:rPr>
          <w:rFonts w:ascii="Verdana" w:hAnsi="Verdana"/>
          <w:iCs/>
          <w:sz w:val="16"/>
          <w:szCs w:val="16"/>
          <w:lang w:val="es-GT"/>
        </w:rPr>
        <w:t>Serie C No. 315,</w:t>
      </w:r>
      <w:r w:rsidRPr="005D0847">
        <w:rPr>
          <w:rFonts w:ascii="Verdana" w:hAnsi="Verdana"/>
          <w:sz w:val="16"/>
          <w:szCs w:val="16"/>
          <w:lang w:val="es-ES"/>
        </w:rPr>
        <w:t xml:space="preserve"> párr. 125,</w:t>
      </w:r>
      <w:r w:rsidRPr="005D0847">
        <w:rPr>
          <w:rFonts w:ascii="Verdana" w:hAnsi="Verdana"/>
          <w:sz w:val="16"/>
          <w:szCs w:val="16"/>
          <w:lang w:val="es-GT"/>
        </w:rPr>
        <w:t xml:space="preserve"> y</w:t>
      </w:r>
      <w:r w:rsidRPr="005D0847">
        <w:rPr>
          <w:rFonts w:ascii="Verdana" w:hAnsi="Verdana"/>
          <w:sz w:val="16"/>
          <w:szCs w:val="16"/>
          <w:lang w:val="es-ES"/>
        </w:rPr>
        <w:t xml:space="preserve"> </w:t>
      </w:r>
      <w:r w:rsidRPr="005D0847">
        <w:rPr>
          <w:rFonts w:ascii="Verdana" w:hAnsi="Verdana"/>
          <w:i/>
          <w:iCs/>
          <w:sz w:val="16"/>
          <w:szCs w:val="16"/>
          <w:lang w:val="es-ES"/>
        </w:rPr>
        <w:t>Caso Guevara Díaz Vs. Costa Rica. Fondo, Reparaciones y Costas</w:t>
      </w:r>
      <w:r w:rsidRPr="005D0847">
        <w:rPr>
          <w:rFonts w:ascii="Verdana" w:hAnsi="Verdana"/>
          <w:sz w:val="16"/>
          <w:szCs w:val="16"/>
          <w:lang w:val="es-ES"/>
        </w:rPr>
        <w:t>. Sentencia de 22 de junio de 2022</w:t>
      </w:r>
      <w:r w:rsidR="00D92081" w:rsidRPr="005D0847">
        <w:rPr>
          <w:rFonts w:ascii="Verdana" w:hAnsi="Verdana"/>
          <w:sz w:val="16"/>
          <w:szCs w:val="16"/>
          <w:lang w:val="es-ES"/>
        </w:rPr>
        <w:t xml:space="preserve">. </w:t>
      </w:r>
      <w:r w:rsidR="00D92081" w:rsidRPr="005D0847">
        <w:rPr>
          <w:rFonts w:ascii="Verdana" w:hAnsi="Verdana"/>
          <w:iCs/>
          <w:sz w:val="16"/>
          <w:szCs w:val="16"/>
          <w:lang w:val="es-GT"/>
        </w:rPr>
        <w:t>Serie C No. 453,</w:t>
      </w:r>
      <w:r w:rsidRPr="005D0847">
        <w:rPr>
          <w:rFonts w:ascii="Verdana" w:hAnsi="Verdana"/>
          <w:sz w:val="16"/>
          <w:szCs w:val="16"/>
          <w:lang w:val="es-ES"/>
        </w:rPr>
        <w:t xml:space="preserve"> párr. 49.</w:t>
      </w:r>
      <w:r w:rsidRPr="005D0847">
        <w:rPr>
          <w:rFonts w:ascii="Verdana" w:hAnsi="Verdana"/>
          <w:sz w:val="16"/>
          <w:szCs w:val="16"/>
        </w:rPr>
        <w:t xml:space="preserve"> </w:t>
      </w:r>
    </w:p>
  </w:footnote>
  <w:footnote w:id="5">
    <w:p w14:paraId="4F7D9287" w14:textId="5FF283F5" w:rsidR="00033719" w:rsidRPr="005D0847" w:rsidRDefault="00033719" w:rsidP="00033719">
      <w:pPr>
        <w:pStyle w:val="Textonotapie"/>
        <w:jc w:val="both"/>
        <w:rPr>
          <w:rFonts w:ascii="Verdana" w:hAnsi="Verdana"/>
        </w:rPr>
      </w:pPr>
      <w:r w:rsidRPr="005D0847">
        <w:rPr>
          <w:rStyle w:val="Refdenotaalpie"/>
          <w:rFonts w:ascii="Verdana" w:hAnsi="Verdana"/>
          <w:sz w:val="16"/>
          <w:szCs w:val="16"/>
        </w:rPr>
        <w:footnoteRef/>
      </w:r>
      <w:r w:rsidRPr="005D0847">
        <w:rPr>
          <w:rFonts w:ascii="Verdana" w:hAnsi="Verdana"/>
          <w:sz w:val="16"/>
          <w:szCs w:val="16"/>
        </w:rPr>
        <w:t xml:space="preserve"> </w:t>
      </w:r>
      <w:r w:rsidRPr="005D0847">
        <w:rPr>
          <w:rFonts w:ascii="Verdana" w:hAnsi="Verdana"/>
          <w:i/>
          <w:iCs/>
          <w:sz w:val="16"/>
          <w:szCs w:val="16"/>
          <w:lang w:val="es-ES"/>
        </w:rPr>
        <w:t>Cfr</w:t>
      </w:r>
      <w:r w:rsidRPr="005D0847">
        <w:rPr>
          <w:rFonts w:ascii="Verdana" w:hAnsi="Verdana"/>
          <w:sz w:val="16"/>
          <w:szCs w:val="16"/>
          <w:lang w:val="es-ES"/>
        </w:rPr>
        <w:t>. Declaración pericial de Gabriel Orellana Rojas rendid</w:t>
      </w:r>
      <w:r w:rsidR="00CE18CE" w:rsidRPr="005D0847">
        <w:rPr>
          <w:rFonts w:ascii="Verdana" w:hAnsi="Verdana"/>
          <w:sz w:val="16"/>
          <w:szCs w:val="16"/>
          <w:lang w:val="es-ES"/>
        </w:rPr>
        <w:t xml:space="preserve">a </w:t>
      </w:r>
      <w:r w:rsidRPr="005D0847">
        <w:rPr>
          <w:rFonts w:ascii="Verdana" w:hAnsi="Verdana"/>
          <w:sz w:val="16"/>
          <w:szCs w:val="16"/>
          <w:lang w:val="es-ES"/>
        </w:rPr>
        <w:t>ante la Corte</w:t>
      </w:r>
      <w:r w:rsidR="00CE18CE" w:rsidRPr="005D0847">
        <w:rPr>
          <w:rFonts w:ascii="Verdana" w:hAnsi="Verdana"/>
          <w:sz w:val="16"/>
          <w:szCs w:val="16"/>
          <w:lang w:val="es-ES"/>
        </w:rPr>
        <w:t xml:space="preserve"> en audiencia virtual</w:t>
      </w:r>
      <w:r w:rsidR="00F75ED5" w:rsidRPr="005D0847">
        <w:rPr>
          <w:rFonts w:ascii="Verdana" w:hAnsi="Verdana"/>
          <w:sz w:val="16"/>
          <w:szCs w:val="16"/>
          <w:lang w:val="es-ES"/>
        </w:rPr>
        <w:t xml:space="preserve"> llevada a efecto el</w:t>
      </w:r>
      <w:r w:rsidR="00EC02D9" w:rsidRPr="005D0847">
        <w:rPr>
          <w:rFonts w:ascii="Verdana" w:hAnsi="Verdana"/>
          <w:sz w:val="16"/>
          <w:szCs w:val="16"/>
          <w:lang w:val="es-ES"/>
        </w:rPr>
        <w:t xml:space="preserve"> </w:t>
      </w:r>
      <w:r w:rsidRPr="005D0847">
        <w:rPr>
          <w:rFonts w:ascii="Verdana" w:hAnsi="Verdana"/>
          <w:sz w:val="16"/>
          <w:szCs w:val="16"/>
          <w:lang w:val="es-ES"/>
        </w:rPr>
        <w:t>28 de marzo de 2022.</w:t>
      </w:r>
    </w:p>
  </w:footnote>
  <w:footnote w:id="6">
    <w:p w14:paraId="0F803BB0" w14:textId="229C35CE" w:rsidR="00033719" w:rsidRPr="005D0847" w:rsidRDefault="00033719" w:rsidP="00AD030F">
      <w:pPr>
        <w:pStyle w:val="Textonotapie"/>
        <w:jc w:val="both"/>
        <w:rPr>
          <w:rFonts w:ascii="Verdana" w:hAnsi="Verdana"/>
          <w:sz w:val="16"/>
          <w:szCs w:val="16"/>
        </w:rPr>
      </w:pPr>
      <w:r w:rsidRPr="005D0847">
        <w:rPr>
          <w:rStyle w:val="Refdenotaalpie"/>
          <w:rFonts w:ascii="Verdana" w:hAnsi="Verdana"/>
          <w:sz w:val="16"/>
          <w:szCs w:val="16"/>
        </w:rPr>
        <w:footnoteRef/>
      </w:r>
      <w:r w:rsidRPr="005D0847">
        <w:rPr>
          <w:rFonts w:ascii="Verdana" w:hAnsi="Verdana"/>
          <w:sz w:val="16"/>
          <w:szCs w:val="16"/>
        </w:rPr>
        <w:t xml:space="preserve"> Artículo 30</w:t>
      </w:r>
      <w:r w:rsidR="007260A3" w:rsidRPr="005D0847">
        <w:rPr>
          <w:rFonts w:ascii="Verdana" w:hAnsi="Verdana"/>
          <w:sz w:val="16"/>
          <w:szCs w:val="16"/>
        </w:rPr>
        <w:t xml:space="preserve"> de la Convención: “</w:t>
      </w:r>
      <w:r w:rsidRPr="005D0847">
        <w:rPr>
          <w:rFonts w:ascii="Verdana" w:hAnsi="Verdana"/>
          <w:sz w:val="16"/>
          <w:szCs w:val="16"/>
        </w:rPr>
        <w:t>Las restricciones permitidas, de acuerdo con esta Convención, al goce y ejercicio de los derechos y libertades reconocidas en la misma, no pueden ser aplicadas sino conforme a leyes que se dictaren por razones de interés general y con el propósito para el cual han sido establecidas</w:t>
      </w:r>
      <w:r w:rsidR="007260A3" w:rsidRPr="005D0847">
        <w:rPr>
          <w:rFonts w:ascii="Verdana" w:hAnsi="Verdana"/>
          <w:sz w:val="16"/>
          <w:szCs w:val="16"/>
        </w:rPr>
        <w:t>”</w:t>
      </w:r>
      <w:r w:rsidRPr="005D0847">
        <w:rPr>
          <w:rFonts w:ascii="Verdana" w:hAnsi="Verdana"/>
          <w:sz w:val="16"/>
          <w:szCs w:val="16"/>
        </w:rPr>
        <w:t>.</w:t>
      </w:r>
    </w:p>
  </w:footnote>
  <w:footnote w:id="7">
    <w:p w14:paraId="709DAF38" w14:textId="26DD68FB" w:rsidR="00383885" w:rsidRPr="005D0847" w:rsidRDefault="00383885" w:rsidP="00383885">
      <w:pPr>
        <w:pStyle w:val="Textonotapie"/>
        <w:rPr>
          <w:rFonts w:ascii="Verdana" w:hAnsi="Verdana"/>
          <w:sz w:val="16"/>
          <w:szCs w:val="16"/>
          <w:lang w:val="es-ES"/>
        </w:rPr>
      </w:pPr>
      <w:r w:rsidRPr="005D0847">
        <w:rPr>
          <w:rStyle w:val="Refdenotaalpie"/>
          <w:rFonts w:ascii="Verdana" w:hAnsi="Verdana"/>
        </w:rPr>
        <w:footnoteRef/>
      </w:r>
      <w:r w:rsidRPr="005D0847">
        <w:rPr>
          <w:rFonts w:ascii="Verdana" w:hAnsi="Verdana"/>
          <w:lang w:val="es-ES"/>
        </w:rPr>
        <w:t xml:space="preserve">  </w:t>
      </w:r>
      <w:r w:rsidRPr="005D0847">
        <w:rPr>
          <w:rFonts w:ascii="Verdana" w:hAnsi="Verdana"/>
          <w:sz w:val="16"/>
          <w:szCs w:val="16"/>
          <w:lang w:val="es-ES"/>
        </w:rPr>
        <w:t>Al respecto</w:t>
      </w:r>
      <w:r w:rsidR="00E00E8C">
        <w:rPr>
          <w:rFonts w:ascii="Verdana" w:hAnsi="Verdana"/>
          <w:sz w:val="16"/>
          <w:szCs w:val="16"/>
          <w:lang w:val="es-ES"/>
        </w:rPr>
        <w:t>,</w:t>
      </w:r>
      <w:r w:rsidRPr="005D0847">
        <w:rPr>
          <w:rFonts w:ascii="Verdana" w:hAnsi="Verdana"/>
          <w:sz w:val="16"/>
          <w:szCs w:val="16"/>
          <w:lang w:val="es-ES"/>
        </w:rPr>
        <w:t xml:space="preserve"> el perito Orellana</w:t>
      </w:r>
      <w:r w:rsidR="00E00E8C">
        <w:rPr>
          <w:rFonts w:ascii="Verdana" w:hAnsi="Verdana"/>
          <w:sz w:val="16"/>
          <w:szCs w:val="16"/>
          <w:lang w:val="es-ES"/>
        </w:rPr>
        <w:t xml:space="preserve"> en la audiencia pública</w:t>
      </w:r>
      <w:r w:rsidRPr="005D0847">
        <w:rPr>
          <w:rFonts w:ascii="Verdana" w:hAnsi="Verdana"/>
          <w:sz w:val="16"/>
          <w:szCs w:val="16"/>
          <w:lang w:val="es-ES"/>
        </w:rPr>
        <w:t xml:space="preserve"> manifestó que:</w:t>
      </w:r>
    </w:p>
    <w:p w14:paraId="6C57EACE" w14:textId="0F776A79" w:rsidR="00383885" w:rsidRPr="005D0847" w:rsidRDefault="00383885" w:rsidP="00383885">
      <w:pPr>
        <w:pStyle w:val="Textonotapie"/>
        <w:ind w:left="720" w:right="810"/>
        <w:jc w:val="both"/>
        <w:rPr>
          <w:rFonts w:ascii="Verdana" w:hAnsi="Verdana"/>
          <w:sz w:val="16"/>
          <w:szCs w:val="16"/>
          <w:lang w:val="es-ES"/>
        </w:rPr>
      </w:pPr>
      <w:r w:rsidRPr="005D0847">
        <w:rPr>
          <w:rFonts w:ascii="Verdana" w:hAnsi="Verdana"/>
          <w:sz w:val="16"/>
          <w:szCs w:val="16"/>
          <w:lang w:val="es-ES"/>
        </w:rPr>
        <w:t xml:space="preserve">Entonces aquí el problema que yo veo es que dentro del notariado latino, el notario debe ser independiente en su criterio y en sus acciones. Un notario extranjero, póngale por caso para ponerlo en la moda del día de hoy, de nacionalidad estadounidense podría en un momento dado verse compelido por decisiones tomadas por el departamento de Estado, por la oficina de lo FAC o cualquier otra oficina de Estados Unidos que en un momento determinado califique a determinadas personas guatemaltecas como inhábiles para tener relaciones, transacciones y operaciones comerciales o jurídicas con ciudadanos de Estados Unidos. Entonces este notario estadounidense que está trabajando y ejerciendo su profesión en Guatemala en un momento dado deja de tener las características más vitales que tiene el notariado latino como es la independencia, porque él ya no va a obedecer a su propia conciencia, ni a sus propios intereses sino que sabe que si incumple los mandatos provenientes del Dpto. de Estado o cualquiera otra oficina pública de Estados Unidos que tiene esa potestad, no va a ejercer la profesión ni el mandato de fededancia que recibió del Estado de Guatemala que en este caso es ajeno a esa relación. O sea, aquí lo que estamos perdiendo de vista es la característica de la independencia que tiene que tener el notario latino. </w:t>
      </w:r>
      <w:r w:rsidR="00CA7A14">
        <w:rPr>
          <w:rFonts w:ascii="Verdana" w:hAnsi="Verdana"/>
          <w:sz w:val="16"/>
          <w:szCs w:val="16"/>
          <w:lang w:val="es-ES"/>
        </w:rPr>
        <w:t xml:space="preserve">[…] </w:t>
      </w:r>
      <w:r w:rsidRPr="005D0847">
        <w:rPr>
          <w:rFonts w:ascii="Verdana" w:hAnsi="Verdana"/>
          <w:sz w:val="16"/>
          <w:szCs w:val="16"/>
          <w:lang w:val="es-ES"/>
        </w:rPr>
        <w:t>También indicó que el hecho de que el pudiera tener el arraigo sin tener la nacionalidad, vamos a suponer</w:t>
      </w:r>
      <w:r w:rsidR="00CA7A14">
        <w:rPr>
          <w:rFonts w:ascii="Verdana" w:hAnsi="Verdana"/>
          <w:sz w:val="16"/>
          <w:szCs w:val="16"/>
          <w:lang w:val="es-ES"/>
        </w:rPr>
        <w:t>[</w:t>
      </w:r>
      <w:r w:rsidRPr="005D0847">
        <w:rPr>
          <w:rFonts w:ascii="Verdana" w:hAnsi="Verdana"/>
          <w:sz w:val="16"/>
          <w:szCs w:val="16"/>
          <w:lang w:val="es-ES"/>
        </w:rPr>
        <w:t>lo</w:t>
      </w:r>
      <w:r w:rsidR="00CA7A14">
        <w:rPr>
          <w:rFonts w:ascii="Verdana" w:hAnsi="Verdana"/>
          <w:sz w:val="16"/>
          <w:szCs w:val="16"/>
          <w:lang w:val="es-ES"/>
        </w:rPr>
        <w:t>]</w:t>
      </w:r>
      <w:r w:rsidRPr="005D0847">
        <w:rPr>
          <w:rFonts w:ascii="Verdana" w:hAnsi="Verdana"/>
          <w:sz w:val="16"/>
          <w:szCs w:val="16"/>
          <w:lang w:val="es-ES"/>
        </w:rPr>
        <w:t xml:space="preserve"> que así fuera, el otro aspecto que tenemos es que cualquier medida que se tomara de </w:t>
      </w:r>
      <w:r w:rsidR="00CA7A14">
        <w:rPr>
          <w:rFonts w:ascii="Verdana" w:hAnsi="Verdana"/>
          <w:sz w:val="16"/>
          <w:szCs w:val="16"/>
          <w:lang w:val="es-ES"/>
        </w:rPr>
        <w:t>[</w:t>
      </w:r>
      <w:r w:rsidRPr="005D0847">
        <w:rPr>
          <w:rFonts w:ascii="Verdana" w:hAnsi="Verdana"/>
          <w:sz w:val="16"/>
          <w:szCs w:val="16"/>
          <w:lang w:val="es-ES"/>
        </w:rPr>
        <w:t>carácter</w:t>
      </w:r>
      <w:r w:rsidR="00CA7A14">
        <w:rPr>
          <w:rFonts w:ascii="Verdana" w:hAnsi="Verdana"/>
          <w:sz w:val="16"/>
          <w:szCs w:val="16"/>
          <w:lang w:val="es-ES"/>
        </w:rPr>
        <w:t>]</w:t>
      </w:r>
      <w:r w:rsidRPr="005D0847">
        <w:rPr>
          <w:rFonts w:ascii="Verdana" w:hAnsi="Verdana"/>
          <w:sz w:val="16"/>
          <w:szCs w:val="16"/>
          <w:lang w:val="es-ES"/>
        </w:rPr>
        <w:t xml:space="preserve"> cautelar, una fianza, un seguro, lo que usted quiera, eso no va a ser garantía completa de que ese notario extranjero va a gozar de una independencia total frente a los requerimientos que le formula la ley Guatemalteca, porqué, porque si el día de mañana el señor Hendrix recibe una subpoena </w:t>
      </w:r>
      <w:r w:rsidR="00CA7A14">
        <w:rPr>
          <w:rFonts w:ascii="Verdana" w:hAnsi="Verdana"/>
          <w:sz w:val="16"/>
          <w:szCs w:val="16"/>
          <w:lang w:val="es-ES"/>
        </w:rPr>
        <w:t>[</w:t>
      </w:r>
      <w:r w:rsidRPr="005D0847">
        <w:rPr>
          <w:rFonts w:ascii="Verdana" w:hAnsi="Verdana"/>
          <w:sz w:val="16"/>
          <w:szCs w:val="16"/>
          <w:lang w:val="es-ES"/>
        </w:rPr>
        <w:t>orden escrita para atender a la Corte</w:t>
      </w:r>
      <w:r w:rsidR="00CA7A14">
        <w:rPr>
          <w:rFonts w:ascii="Verdana" w:hAnsi="Verdana"/>
          <w:sz w:val="16"/>
          <w:szCs w:val="16"/>
          <w:lang w:val="es-ES"/>
        </w:rPr>
        <w:t>]</w:t>
      </w:r>
      <w:r w:rsidRPr="005D0847">
        <w:rPr>
          <w:rFonts w:ascii="Verdana" w:hAnsi="Verdana"/>
          <w:sz w:val="16"/>
          <w:szCs w:val="16"/>
          <w:lang w:val="es-ES"/>
        </w:rPr>
        <w:t xml:space="preserve"> de los Estados Unidos, impidiéndole que atienda a un listado de clientes potenciales de la República de Guatemala él no es independiente. Declaración rendida </w:t>
      </w:r>
      <w:r w:rsidRPr="005D0847">
        <w:rPr>
          <w:rFonts w:ascii="Verdana" w:hAnsi="Verdana"/>
          <w:sz w:val="16"/>
          <w:szCs w:val="16"/>
          <w:lang w:val="es-CR"/>
        </w:rPr>
        <w:t>por Gabriel Orellana ante la Corte Interamericana de Derechos Humanos</w:t>
      </w:r>
      <w:r w:rsidR="005D0847">
        <w:rPr>
          <w:rFonts w:ascii="Verdana" w:hAnsi="Verdana"/>
          <w:sz w:val="16"/>
          <w:szCs w:val="16"/>
          <w:lang w:val="es-CR"/>
        </w:rPr>
        <w:t xml:space="preserve"> </w:t>
      </w:r>
      <w:r w:rsidRPr="005D0847">
        <w:rPr>
          <w:rFonts w:ascii="Verdana" w:hAnsi="Verdana"/>
          <w:sz w:val="16"/>
          <w:szCs w:val="16"/>
          <w:lang w:val="es-CR"/>
        </w:rPr>
        <w:t>el 28 de marzo de 2022</w:t>
      </w:r>
      <w:r w:rsidR="005D0847">
        <w:rPr>
          <w:rFonts w:ascii="Verdana" w:hAnsi="Verdana"/>
          <w:sz w:val="16"/>
          <w:szCs w:val="16"/>
          <w:lang w:val="es-CR"/>
        </w:rPr>
        <w:t>.</w:t>
      </w:r>
    </w:p>
  </w:footnote>
  <w:footnote w:id="8">
    <w:p w14:paraId="6C244EF9" w14:textId="23585A16" w:rsidR="001440CC" w:rsidRPr="005D0847" w:rsidRDefault="001440CC" w:rsidP="001440CC">
      <w:pPr>
        <w:jc w:val="both"/>
        <w:rPr>
          <w:rFonts w:ascii="Verdana" w:hAnsi="Verdana"/>
          <w:sz w:val="16"/>
          <w:szCs w:val="16"/>
          <w:lang w:val="es-CR"/>
        </w:rPr>
      </w:pPr>
      <w:r w:rsidRPr="005D0847">
        <w:rPr>
          <w:rStyle w:val="Refdenotaalpie"/>
          <w:rFonts w:ascii="Verdana" w:hAnsi="Verdana"/>
          <w:sz w:val="16"/>
          <w:szCs w:val="16"/>
        </w:rPr>
        <w:footnoteRef/>
      </w:r>
      <w:r w:rsidRPr="005D0847">
        <w:rPr>
          <w:rFonts w:ascii="Verdana" w:hAnsi="Verdana"/>
          <w:sz w:val="16"/>
          <w:szCs w:val="16"/>
          <w:lang w:val="es-ES"/>
        </w:rPr>
        <w:t xml:space="preserve"> </w:t>
      </w:r>
      <w:r w:rsidRPr="005D0847">
        <w:rPr>
          <w:rFonts w:ascii="Verdana" w:hAnsi="Verdana"/>
          <w:i/>
          <w:iCs/>
          <w:sz w:val="16"/>
          <w:szCs w:val="16"/>
          <w:lang w:val="es-ES"/>
        </w:rPr>
        <w:t>Caso Ivcher Bronstein Vs. Perú. Fondo, Reparaciones y Costas</w:t>
      </w:r>
      <w:r w:rsidRPr="005D0847">
        <w:rPr>
          <w:rFonts w:ascii="Verdana" w:hAnsi="Verdana"/>
          <w:sz w:val="16"/>
          <w:szCs w:val="16"/>
          <w:lang w:val="es-ES"/>
        </w:rPr>
        <w:t>. Sentencia de 6 de febrero de 2001</w:t>
      </w:r>
      <w:r w:rsidR="00A32869" w:rsidRPr="005D0847">
        <w:rPr>
          <w:rFonts w:ascii="Verdana" w:hAnsi="Verdana"/>
          <w:sz w:val="16"/>
          <w:szCs w:val="16"/>
          <w:lang w:val="es-ES"/>
        </w:rPr>
        <w:t xml:space="preserve">. </w:t>
      </w:r>
      <w:r w:rsidR="00A32869" w:rsidRPr="005D0847">
        <w:rPr>
          <w:rFonts w:ascii="Verdana" w:hAnsi="Verdana"/>
          <w:iCs/>
          <w:sz w:val="16"/>
          <w:szCs w:val="16"/>
          <w:lang w:val="es-GT"/>
        </w:rPr>
        <w:t>Serie C No. 74</w:t>
      </w:r>
      <w:r w:rsidR="00D42F25" w:rsidRPr="005D0847">
        <w:rPr>
          <w:rFonts w:ascii="Verdana" w:hAnsi="Verdana"/>
          <w:sz w:val="16"/>
          <w:szCs w:val="16"/>
          <w:lang w:val="es-ES"/>
        </w:rPr>
        <w:t xml:space="preserve">, </w:t>
      </w:r>
      <w:r w:rsidRPr="005D0847">
        <w:rPr>
          <w:rFonts w:ascii="Verdana" w:hAnsi="Verdana"/>
          <w:sz w:val="16"/>
          <w:szCs w:val="16"/>
          <w:lang w:val="es-ES"/>
        </w:rPr>
        <w:t xml:space="preserve">párr. 91 y </w:t>
      </w:r>
      <w:r w:rsidRPr="005D0847">
        <w:rPr>
          <w:rFonts w:ascii="Verdana" w:hAnsi="Verdana"/>
          <w:i/>
          <w:iCs/>
          <w:sz w:val="16"/>
          <w:szCs w:val="16"/>
          <w:lang w:val="es-ES"/>
        </w:rPr>
        <w:t>Propuesta de modificación a la Constitución Política de Costa Rica relacionada con la naturalización</w:t>
      </w:r>
      <w:r w:rsidR="00A32869" w:rsidRPr="005D0847">
        <w:rPr>
          <w:rFonts w:ascii="Verdana" w:hAnsi="Verdana"/>
          <w:i/>
          <w:iCs/>
          <w:sz w:val="16"/>
          <w:szCs w:val="16"/>
          <w:lang w:val="es-ES"/>
        </w:rPr>
        <w:t>.</w:t>
      </w:r>
      <w:r w:rsidRPr="005D0847">
        <w:rPr>
          <w:rFonts w:ascii="Verdana" w:hAnsi="Verdana"/>
          <w:i/>
          <w:iCs/>
          <w:sz w:val="16"/>
          <w:szCs w:val="16"/>
          <w:lang w:val="es-ES"/>
        </w:rPr>
        <w:t xml:space="preserve"> </w:t>
      </w:r>
      <w:r w:rsidRPr="005D0847">
        <w:rPr>
          <w:rFonts w:ascii="Verdana" w:hAnsi="Verdana"/>
          <w:sz w:val="16"/>
          <w:szCs w:val="16"/>
          <w:lang w:val="es-ES"/>
        </w:rPr>
        <w:t>Opinión Consultiva OC-4/84 de 19 de enero de 1984</w:t>
      </w:r>
      <w:r w:rsidR="00A32869" w:rsidRPr="005D0847">
        <w:rPr>
          <w:rFonts w:ascii="Verdana" w:hAnsi="Verdana"/>
          <w:i/>
          <w:iCs/>
          <w:sz w:val="16"/>
          <w:szCs w:val="16"/>
          <w:lang w:val="es-ES"/>
        </w:rPr>
        <w:t xml:space="preserve">. </w:t>
      </w:r>
      <w:r w:rsidR="00A32869" w:rsidRPr="005D0847">
        <w:rPr>
          <w:rFonts w:ascii="Verdana" w:hAnsi="Verdana"/>
          <w:iCs/>
          <w:sz w:val="16"/>
          <w:szCs w:val="16"/>
          <w:lang w:val="es-GT"/>
        </w:rPr>
        <w:t>Serie A No. 4,</w:t>
      </w:r>
      <w:r w:rsidRPr="005D0847">
        <w:rPr>
          <w:rFonts w:ascii="Verdana" w:hAnsi="Verdana"/>
          <w:i/>
          <w:iCs/>
          <w:sz w:val="16"/>
          <w:szCs w:val="16"/>
          <w:lang w:val="es-ES"/>
        </w:rPr>
        <w:t xml:space="preserve"> </w:t>
      </w:r>
      <w:r w:rsidRPr="005D0847">
        <w:rPr>
          <w:rFonts w:ascii="Verdana" w:hAnsi="Verdana"/>
          <w:sz w:val="16"/>
          <w:szCs w:val="16"/>
          <w:lang w:val="es-ES"/>
        </w:rPr>
        <w:t>párr. 35</w:t>
      </w:r>
      <w:r w:rsidRPr="005D0847">
        <w:rPr>
          <w:rFonts w:ascii="Verdana" w:hAnsi="Verdana"/>
          <w:i/>
          <w:iCs/>
          <w:sz w:val="16"/>
          <w:szCs w:val="16"/>
          <w:lang w:val="es-ES"/>
        </w:rPr>
        <w:t xml:space="preserve">. </w:t>
      </w:r>
      <w:r w:rsidRPr="005D0847">
        <w:rPr>
          <w:rFonts w:ascii="Verdana" w:hAnsi="Verdana"/>
          <w:sz w:val="16"/>
          <w:szCs w:val="16"/>
          <w:lang w:val="es-ES"/>
        </w:rPr>
        <w:t>Además, cabe señalar que en dicha Opinión Consultiva  OC-4/84 se expresa que “tradicionalmente se ha aceptado que la determinación y regulación de la nacionalidad son competencia de cada Estado, la evolución cumplida en esta materia nos demuestra que el derecho internacional impone ciertos límites a la discrecionalidad de los Estados y que, en su estado actual, en la reglamentación de la nacionalidad no sólo concurren competencias de los Estados sino también las exigencias de la protección integral de los derechos humanos”, párr. 32.</w:t>
      </w:r>
    </w:p>
  </w:footnote>
  <w:footnote w:id="9">
    <w:p w14:paraId="1C37D9C1" w14:textId="0F84C94C" w:rsidR="00032D0D" w:rsidRPr="005D0847" w:rsidRDefault="00032D0D">
      <w:pPr>
        <w:pStyle w:val="Textonotapie"/>
        <w:rPr>
          <w:rFonts w:ascii="Verdana" w:hAnsi="Verdana"/>
          <w:sz w:val="16"/>
          <w:szCs w:val="16"/>
          <w:lang w:val="es-419"/>
        </w:rPr>
      </w:pPr>
      <w:r w:rsidRPr="005D0847">
        <w:rPr>
          <w:rStyle w:val="Refdenotaalpie"/>
          <w:rFonts w:ascii="Verdana" w:hAnsi="Verdana"/>
        </w:rPr>
        <w:footnoteRef/>
      </w:r>
      <w:r w:rsidRPr="005D0847">
        <w:rPr>
          <w:rFonts w:ascii="Verdana" w:hAnsi="Verdana"/>
        </w:rPr>
        <w:t xml:space="preserve"> </w:t>
      </w:r>
      <w:r w:rsidR="00E415F0" w:rsidRPr="005D0847">
        <w:rPr>
          <w:rFonts w:ascii="Verdana" w:hAnsi="Verdana"/>
          <w:i/>
          <w:iCs/>
          <w:sz w:val="16"/>
          <w:szCs w:val="16"/>
        </w:rPr>
        <w:t>Caso Kimel Vs. Argentina</w:t>
      </w:r>
      <w:r w:rsidR="00880966" w:rsidRPr="005D0847">
        <w:rPr>
          <w:rFonts w:ascii="Verdana" w:hAnsi="Verdana"/>
          <w:i/>
          <w:iCs/>
          <w:sz w:val="16"/>
          <w:szCs w:val="16"/>
        </w:rPr>
        <w:t>.</w:t>
      </w:r>
      <w:r w:rsidR="0037316F" w:rsidRPr="005D0847">
        <w:rPr>
          <w:rFonts w:ascii="Verdana" w:hAnsi="Verdana"/>
          <w:i/>
          <w:iCs/>
          <w:sz w:val="16"/>
          <w:szCs w:val="16"/>
          <w:lang w:val="es-ES"/>
        </w:rPr>
        <w:t xml:space="preserve"> Fondo, Reparaciones y Costas</w:t>
      </w:r>
      <w:r w:rsidR="0037316F" w:rsidRPr="005D0847">
        <w:rPr>
          <w:rFonts w:ascii="Verdana" w:hAnsi="Verdana"/>
          <w:sz w:val="16"/>
          <w:szCs w:val="16"/>
          <w:lang w:val="es-ES"/>
        </w:rPr>
        <w:t>. Sentencia</w:t>
      </w:r>
      <w:r w:rsidR="009451D3" w:rsidRPr="005D0847">
        <w:rPr>
          <w:rFonts w:ascii="Verdana" w:hAnsi="Verdana"/>
          <w:sz w:val="16"/>
          <w:szCs w:val="16"/>
          <w:lang w:val="es-ES"/>
        </w:rPr>
        <w:t xml:space="preserve"> 2 de mayo de 2008</w:t>
      </w:r>
      <w:r w:rsidR="00D92081" w:rsidRPr="005D0847">
        <w:rPr>
          <w:rFonts w:ascii="Verdana" w:hAnsi="Verdana"/>
          <w:sz w:val="16"/>
          <w:szCs w:val="16"/>
          <w:lang w:val="es-ES"/>
        </w:rPr>
        <w:t>. Serie C No. 177,</w:t>
      </w:r>
      <w:r w:rsidR="009451D3" w:rsidRPr="005D0847">
        <w:rPr>
          <w:rFonts w:ascii="Verdana" w:hAnsi="Verdana"/>
          <w:sz w:val="16"/>
          <w:szCs w:val="16"/>
          <w:lang w:val="es-ES"/>
        </w:rPr>
        <w:t xml:space="preserve"> </w:t>
      </w:r>
      <w:r w:rsidR="00E415F0" w:rsidRPr="005D0847">
        <w:rPr>
          <w:rFonts w:ascii="Verdana" w:hAnsi="Verdana"/>
          <w:sz w:val="16"/>
          <w:szCs w:val="16"/>
        </w:rPr>
        <w:t>párr.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9A0D" w14:textId="77777777" w:rsidR="004A3758" w:rsidRDefault="004A37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B571" w14:textId="77777777" w:rsidR="004A3758" w:rsidRDefault="004A375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92F9" w14:textId="77777777" w:rsidR="004A3758" w:rsidRDefault="004A37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B66"/>
    <w:multiLevelType w:val="hybridMultilevel"/>
    <w:tmpl w:val="49722F1A"/>
    <w:lvl w:ilvl="0" w:tplc="7402D104">
      <w:start w:val="1"/>
      <w:numFmt w:val="decimal"/>
      <w:pStyle w:val="PrrafodeSentencia"/>
      <w:lvlText w:val="%1."/>
      <w:lvlJc w:val="left"/>
      <w:pPr>
        <w:ind w:left="360" w:hanging="360"/>
      </w:pPr>
      <w:rPr>
        <w:rFonts w:ascii="Verdana" w:hAnsi="Verdana" w:hint="default"/>
        <w:b w:val="0"/>
        <w:i w:val="0"/>
        <w:strike w:val="0"/>
        <w:dstrike w:val="0"/>
        <w:color w:val="auto"/>
        <w:sz w:val="20"/>
        <w:szCs w:val="20"/>
        <w:u w:val="none"/>
        <w:effect w:val="none"/>
        <w:vertAlign w:val="baseline"/>
        <w:lang w:val="pt-BR"/>
      </w:rPr>
    </w:lvl>
    <w:lvl w:ilvl="1" w:tplc="CEA4ED48">
      <w:start w:val="1"/>
      <w:numFmt w:val="upperLetter"/>
      <w:lvlText w:val="%2."/>
      <w:lvlJc w:val="left"/>
      <w:pPr>
        <w:ind w:left="2202"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4136F17"/>
    <w:multiLevelType w:val="hybridMultilevel"/>
    <w:tmpl w:val="475290F8"/>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753A36"/>
    <w:multiLevelType w:val="hybridMultilevel"/>
    <w:tmpl w:val="DFE600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9D2D3D"/>
    <w:multiLevelType w:val="hybridMultilevel"/>
    <w:tmpl w:val="89121A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268B7"/>
    <w:multiLevelType w:val="hybridMultilevel"/>
    <w:tmpl w:val="A6384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C0535"/>
    <w:multiLevelType w:val="hybridMultilevel"/>
    <w:tmpl w:val="6F0EDB58"/>
    <w:lvl w:ilvl="0" w:tplc="0C0A0015">
      <w:start w:val="1"/>
      <w:numFmt w:val="upp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1F955067"/>
    <w:multiLevelType w:val="hybridMultilevel"/>
    <w:tmpl w:val="A6384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0D5D41"/>
    <w:multiLevelType w:val="hybridMultilevel"/>
    <w:tmpl w:val="81A63F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7232C7"/>
    <w:multiLevelType w:val="hybridMultilevel"/>
    <w:tmpl w:val="578E6FF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68171E"/>
    <w:multiLevelType w:val="hybridMultilevel"/>
    <w:tmpl w:val="2926E5A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EC5C34"/>
    <w:multiLevelType w:val="hybridMultilevel"/>
    <w:tmpl w:val="91F87C02"/>
    <w:lvl w:ilvl="0" w:tplc="BBDA3684">
      <w:start w:val="1"/>
      <w:numFmt w:val="decimal"/>
      <w:lvlText w:val="%1."/>
      <w:lvlJc w:val="left"/>
      <w:pPr>
        <w:ind w:left="1865" w:hanging="360"/>
      </w:pPr>
      <w:rPr>
        <w:rFonts w:ascii="Verdana" w:hAnsi="Verdana" w:hint="default"/>
        <w:b w:val="0"/>
        <w:i w:val="0"/>
        <w:color w:val="auto"/>
        <w:sz w:val="20"/>
        <w:szCs w:val="20"/>
      </w:rPr>
    </w:lvl>
    <w:lvl w:ilvl="1" w:tplc="C23AC0AA">
      <w:start w:val="1"/>
      <w:numFmt w:val="lowerLetter"/>
      <w:lvlText w:val="%2)"/>
      <w:lvlJc w:val="left"/>
      <w:pPr>
        <w:ind w:left="-3368" w:hanging="360"/>
      </w:pPr>
      <w:rPr>
        <w:rFonts w:hint="default"/>
        <w:i/>
      </w:rPr>
    </w:lvl>
    <w:lvl w:ilvl="2" w:tplc="0409001B" w:tentative="1">
      <w:start w:val="1"/>
      <w:numFmt w:val="lowerRoman"/>
      <w:lvlText w:val="%3."/>
      <w:lvlJc w:val="right"/>
      <w:pPr>
        <w:ind w:left="-2648" w:hanging="180"/>
      </w:pPr>
    </w:lvl>
    <w:lvl w:ilvl="3" w:tplc="140A000F">
      <w:start w:val="1"/>
      <w:numFmt w:val="decimal"/>
      <w:lvlText w:val="%4."/>
      <w:lvlJc w:val="left"/>
      <w:pPr>
        <w:ind w:left="-1928" w:hanging="360"/>
      </w:pPr>
    </w:lvl>
    <w:lvl w:ilvl="4" w:tplc="04090019" w:tentative="1">
      <w:start w:val="1"/>
      <w:numFmt w:val="lowerLetter"/>
      <w:lvlText w:val="%5."/>
      <w:lvlJc w:val="left"/>
      <w:pPr>
        <w:ind w:left="-1208" w:hanging="360"/>
      </w:pPr>
    </w:lvl>
    <w:lvl w:ilvl="5" w:tplc="0409001B" w:tentative="1">
      <w:start w:val="1"/>
      <w:numFmt w:val="lowerRoman"/>
      <w:lvlText w:val="%6."/>
      <w:lvlJc w:val="right"/>
      <w:pPr>
        <w:ind w:left="-488" w:hanging="180"/>
      </w:pPr>
    </w:lvl>
    <w:lvl w:ilvl="6" w:tplc="0409000F" w:tentative="1">
      <w:start w:val="1"/>
      <w:numFmt w:val="decimal"/>
      <w:lvlText w:val="%7."/>
      <w:lvlJc w:val="left"/>
      <w:pPr>
        <w:ind w:left="232" w:hanging="360"/>
      </w:pPr>
    </w:lvl>
    <w:lvl w:ilvl="7" w:tplc="04090019" w:tentative="1">
      <w:start w:val="1"/>
      <w:numFmt w:val="lowerLetter"/>
      <w:lvlText w:val="%8."/>
      <w:lvlJc w:val="left"/>
      <w:pPr>
        <w:ind w:left="952" w:hanging="360"/>
      </w:pPr>
    </w:lvl>
    <w:lvl w:ilvl="8" w:tplc="0409001B" w:tentative="1">
      <w:start w:val="1"/>
      <w:numFmt w:val="lowerRoman"/>
      <w:lvlText w:val="%9."/>
      <w:lvlJc w:val="right"/>
      <w:pPr>
        <w:ind w:left="1672" w:hanging="180"/>
      </w:pPr>
    </w:lvl>
  </w:abstractNum>
  <w:abstractNum w:abstractNumId="11" w15:restartNumberingAfterBreak="0">
    <w:nsid w:val="394A7DA4"/>
    <w:multiLevelType w:val="hybridMultilevel"/>
    <w:tmpl w:val="A12C8B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2303F1"/>
    <w:multiLevelType w:val="hybridMultilevel"/>
    <w:tmpl w:val="AD1ED284"/>
    <w:lvl w:ilvl="0" w:tplc="C8B2CD20">
      <w:start w:val="1"/>
      <w:numFmt w:val="decimal"/>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5F2D53"/>
    <w:multiLevelType w:val="hybridMultilevel"/>
    <w:tmpl w:val="FD6C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CA5632"/>
    <w:multiLevelType w:val="hybridMultilevel"/>
    <w:tmpl w:val="094E77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CB57CB"/>
    <w:multiLevelType w:val="hybridMultilevel"/>
    <w:tmpl w:val="B0040C2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65D90A18"/>
    <w:multiLevelType w:val="hybridMultilevel"/>
    <w:tmpl w:val="B68823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05A6F5C"/>
    <w:multiLevelType w:val="hybridMultilevel"/>
    <w:tmpl w:val="554EE8C4"/>
    <w:lvl w:ilvl="0" w:tplc="6722D962">
      <w:start w:val="1"/>
      <w:numFmt w:val="decimal"/>
      <w:pStyle w:val="Numberedparagraphs"/>
      <w:lvlText w:val="%1."/>
      <w:lvlJc w:val="left"/>
      <w:pPr>
        <w:tabs>
          <w:tab w:val="num" w:pos="720"/>
        </w:tabs>
        <w:ind w:left="0" w:firstLine="0"/>
      </w:pPr>
      <w:rPr>
        <w:rFonts w:ascii="Verdana" w:hAnsi="Verdana" w:hint="default"/>
        <w:b w:val="0"/>
        <w:i w:val="0"/>
        <w:strike w:val="0"/>
        <w:color w:val="auto"/>
        <w:sz w:val="20"/>
        <w:szCs w:val="20"/>
        <w:lang w:val="es-AR"/>
      </w:rPr>
    </w:lvl>
    <w:lvl w:ilvl="1" w:tplc="5C6C0158">
      <w:start w:val="7"/>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2761E8"/>
    <w:multiLevelType w:val="hybridMultilevel"/>
    <w:tmpl w:val="157EC304"/>
    <w:lvl w:ilvl="0" w:tplc="DA0A4F2C">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EBC3A64"/>
    <w:multiLevelType w:val="hybridMultilevel"/>
    <w:tmpl w:val="22104BEE"/>
    <w:lvl w:ilvl="0" w:tplc="563CB8D2">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847856">
    <w:abstractNumId w:val="18"/>
  </w:num>
  <w:num w:numId="2" w16cid:durableId="796727955">
    <w:abstractNumId w:val="15"/>
  </w:num>
  <w:num w:numId="3" w16cid:durableId="1590963042">
    <w:abstractNumId w:val="2"/>
  </w:num>
  <w:num w:numId="4" w16cid:durableId="1019086492">
    <w:abstractNumId w:val="7"/>
  </w:num>
  <w:num w:numId="5" w16cid:durableId="1520436728">
    <w:abstractNumId w:val="11"/>
  </w:num>
  <w:num w:numId="6" w16cid:durableId="1485466264">
    <w:abstractNumId w:val="1"/>
  </w:num>
  <w:num w:numId="7" w16cid:durableId="339359883">
    <w:abstractNumId w:val="13"/>
  </w:num>
  <w:num w:numId="8" w16cid:durableId="1826163720">
    <w:abstractNumId w:val="10"/>
  </w:num>
  <w:num w:numId="9" w16cid:durableId="1980766217">
    <w:abstractNumId w:val="9"/>
  </w:num>
  <w:num w:numId="10" w16cid:durableId="1259293658">
    <w:abstractNumId w:val="14"/>
  </w:num>
  <w:num w:numId="11" w16cid:durableId="953101038">
    <w:abstractNumId w:val="17"/>
  </w:num>
  <w:num w:numId="12" w16cid:durableId="1462848547">
    <w:abstractNumId w:val="8"/>
  </w:num>
  <w:num w:numId="13" w16cid:durableId="2000687601">
    <w:abstractNumId w:val="3"/>
  </w:num>
  <w:num w:numId="14" w16cid:durableId="1861577480">
    <w:abstractNumId w:val="16"/>
  </w:num>
  <w:num w:numId="15" w16cid:durableId="1572807760">
    <w:abstractNumId w:val="12"/>
  </w:num>
  <w:num w:numId="16" w16cid:durableId="876891701">
    <w:abstractNumId w:val="19"/>
  </w:num>
  <w:num w:numId="17" w16cid:durableId="1738935427">
    <w:abstractNumId w:val="5"/>
  </w:num>
  <w:num w:numId="18" w16cid:durableId="1455562817">
    <w:abstractNumId w:val="6"/>
  </w:num>
  <w:num w:numId="19" w16cid:durableId="2091001912">
    <w:abstractNumId w:val="4"/>
  </w:num>
  <w:num w:numId="20" w16cid:durableId="1844542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33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9B"/>
    <w:rsid w:val="00001390"/>
    <w:rsid w:val="0000295A"/>
    <w:rsid w:val="00002E0B"/>
    <w:rsid w:val="00003893"/>
    <w:rsid w:val="00003B7A"/>
    <w:rsid w:val="0000439D"/>
    <w:rsid w:val="000048BF"/>
    <w:rsid w:val="00004A44"/>
    <w:rsid w:val="00005183"/>
    <w:rsid w:val="00005A34"/>
    <w:rsid w:val="00005A44"/>
    <w:rsid w:val="0000608D"/>
    <w:rsid w:val="0000716C"/>
    <w:rsid w:val="000110AC"/>
    <w:rsid w:val="00011F22"/>
    <w:rsid w:val="0001322C"/>
    <w:rsid w:val="00013648"/>
    <w:rsid w:val="0001369D"/>
    <w:rsid w:val="00013F6D"/>
    <w:rsid w:val="0001462C"/>
    <w:rsid w:val="0001779F"/>
    <w:rsid w:val="000177BE"/>
    <w:rsid w:val="0002025D"/>
    <w:rsid w:val="00020C13"/>
    <w:rsid w:val="0002110D"/>
    <w:rsid w:val="000217DC"/>
    <w:rsid w:val="00021B74"/>
    <w:rsid w:val="00021F1F"/>
    <w:rsid w:val="00022EAF"/>
    <w:rsid w:val="0002308D"/>
    <w:rsid w:val="00023753"/>
    <w:rsid w:val="000237F8"/>
    <w:rsid w:val="000247D3"/>
    <w:rsid w:val="00027AAB"/>
    <w:rsid w:val="0003021B"/>
    <w:rsid w:val="00030AE2"/>
    <w:rsid w:val="00030C95"/>
    <w:rsid w:val="0003238F"/>
    <w:rsid w:val="00032D0D"/>
    <w:rsid w:val="0003323D"/>
    <w:rsid w:val="00033241"/>
    <w:rsid w:val="00033719"/>
    <w:rsid w:val="000341CE"/>
    <w:rsid w:val="00035B84"/>
    <w:rsid w:val="00035F2C"/>
    <w:rsid w:val="000362C3"/>
    <w:rsid w:val="00036B62"/>
    <w:rsid w:val="00037E10"/>
    <w:rsid w:val="000408E1"/>
    <w:rsid w:val="00040AB9"/>
    <w:rsid w:val="00041113"/>
    <w:rsid w:val="000412A3"/>
    <w:rsid w:val="000417FB"/>
    <w:rsid w:val="00041FE0"/>
    <w:rsid w:val="000434B3"/>
    <w:rsid w:val="000445AA"/>
    <w:rsid w:val="00044B8B"/>
    <w:rsid w:val="00045356"/>
    <w:rsid w:val="000458B0"/>
    <w:rsid w:val="000463CF"/>
    <w:rsid w:val="000465E6"/>
    <w:rsid w:val="000471E3"/>
    <w:rsid w:val="000471FC"/>
    <w:rsid w:val="00047CA9"/>
    <w:rsid w:val="0005054F"/>
    <w:rsid w:val="00050D0E"/>
    <w:rsid w:val="00050DB7"/>
    <w:rsid w:val="00051DAF"/>
    <w:rsid w:val="0005230A"/>
    <w:rsid w:val="00052820"/>
    <w:rsid w:val="00052BB6"/>
    <w:rsid w:val="00053FBA"/>
    <w:rsid w:val="000565B7"/>
    <w:rsid w:val="000566F9"/>
    <w:rsid w:val="00056B2B"/>
    <w:rsid w:val="00056C5B"/>
    <w:rsid w:val="00056D68"/>
    <w:rsid w:val="0005788C"/>
    <w:rsid w:val="000611D8"/>
    <w:rsid w:val="00061714"/>
    <w:rsid w:val="000624CB"/>
    <w:rsid w:val="00062789"/>
    <w:rsid w:val="00062FF3"/>
    <w:rsid w:val="0006592B"/>
    <w:rsid w:val="00066851"/>
    <w:rsid w:val="00067132"/>
    <w:rsid w:val="00071221"/>
    <w:rsid w:val="00071DEC"/>
    <w:rsid w:val="000726CA"/>
    <w:rsid w:val="00073550"/>
    <w:rsid w:val="00073622"/>
    <w:rsid w:val="000738C2"/>
    <w:rsid w:val="00073E49"/>
    <w:rsid w:val="0007467E"/>
    <w:rsid w:val="00074714"/>
    <w:rsid w:val="00074A95"/>
    <w:rsid w:val="00074E9C"/>
    <w:rsid w:val="00075D6D"/>
    <w:rsid w:val="00076704"/>
    <w:rsid w:val="000769FA"/>
    <w:rsid w:val="000770D1"/>
    <w:rsid w:val="0007711E"/>
    <w:rsid w:val="0007716A"/>
    <w:rsid w:val="000775FE"/>
    <w:rsid w:val="0007764D"/>
    <w:rsid w:val="000801B6"/>
    <w:rsid w:val="0008058B"/>
    <w:rsid w:val="000805ED"/>
    <w:rsid w:val="00080A3E"/>
    <w:rsid w:val="00080BB6"/>
    <w:rsid w:val="00081839"/>
    <w:rsid w:val="00082EDB"/>
    <w:rsid w:val="00084085"/>
    <w:rsid w:val="000842EC"/>
    <w:rsid w:val="00084428"/>
    <w:rsid w:val="000845CC"/>
    <w:rsid w:val="00084765"/>
    <w:rsid w:val="00087FF3"/>
    <w:rsid w:val="0009113F"/>
    <w:rsid w:val="00091699"/>
    <w:rsid w:val="00091BB2"/>
    <w:rsid w:val="000922EB"/>
    <w:rsid w:val="00092702"/>
    <w:rsid w:val="00092D90"/>
    <w:rsid w:val="00094D3E"/>
    <w:rsid w:val="00095242"/>
    <w:rsid w:val="000957FE"/>
    <w:rsid w:val="0009616C"/>
    <w:rsid w:val="000962B3"/>
    <w:rsid w:val="00096C22"/>
    <w:rsid w:val="00097112"/>
    <w:rsid w:val="000973C0"/>
    <w:rsid w:val="00097814"/>
    <w:rsid w:val="00097C7E"/>
    <w:rsid w:val="00097D64"/>
    <w:rsid w:val="000A0545"/>
    <w:rsid w:val="000A072C"/>
    <w:rsid w:val="000A07E1"/>
    <w:rsid w:val="000A19E5"/>
    <w:rsid w:val="000A26BE"/>
    <w:rsid w:val="000A294C"/>
    <w:rsid w:val="000A3709"/>
    <w:rsid w:val="000A380B"/>
    <w:rsid w:val="000A4B13"/>
    <w:rsid w:val="000A5125"/>
    <w:rsid w:val="000A53D5"/>
    <w:rsid w:val="000A580D"/>
    <w:rsid w:val="000A64F1"/>
    <w:rsid w:val="000A7207"/>
    <w:rsid w:val="000A750D"/>
    <w:rsid w:val="000A7953"/>
    <w:rsid w:val="000B014B"/>
    <w:rsid w:val="000B0B4B"/>
    <w:rsid w:val="000B0D7F"/>
    <w:rsid w:val="000B1690"/>
    <w:rsid w:val="000B22A0"/>
    <w:rsid w:val="000B31B7"/>
    <w:rsid w:val="000B36FB"/>
    <w:rsid w:val="000B370D"/>
    <w:rsid w:val="000B42FB"/>
    <w:rsid w:val="000B48DA"/>
    <w:rsid w:val="000B4BAA"/>
    <w:rsid w:val="000B4F71"/>
    <w:rsid w:val="000B528D"/>
    <w:rsid w:val="000B5B93"/>
    <w:rsid w:val="000B6387"/>
    <w:rsid w:val="000B6A6D"/>
    <w:rsid w:val="000B6B62"/>
    <w:rsid w:val="000B6C1A"/>
    <w:rsid w:val="000B715F"/>
    <w:rsid w:val="000B7266"/>
    <w:rsid w:val="000B77D1"/>
    <w:rsid w:val="000B7935"/>
    <w:rsid w:val="000B7D9B"/>
    <w:rsid w:val="000C12F2"/>
    <w:rsid w:val="000C1A26"/>
    <w:rsid w:val="000C1A2A"/>
    <w:rsid w:val="000C30E2"/>
    <w:rsid w:val="000C37FF"/>
    <w:rsid w:val="000C3B30"/>
    <w:rsid w:val="000C3BE8"/>
    <w:rsid w:val="000C4082"/>
    <w:rsid w:val="000C4CF5"/>
    <w:rsid w:val="000C51B2"/>
    <w:rsid w:val="000C54E3"/>
    <w:rsid w:val="000C55A5"/>
    <w:rsid w:val="000C581D"/>
    <w:rsid w:val="000C5EA0"/>
    <w:rsid w:val="000C6221"/>
    <w:rsid w:val="000C74E5"/>
    <w:rsid w:val="000C7B81"/>
    <w:rsid w:val="000D0E14"/>
    <w:rsid w:val="000D16E7"/>
    <w:rsid w:val="000D1840"/>
    <w:rsid w:val="000D1D55"/>
    <w:rsid w:val="000D2142"/>
    <w:rsid w:val="000D2C0B"/>
    <w:rsid w:val="000D33FE"/>
    <w:rsid w:val="000D342B"/>
    <w:rsid w:val="000D58FC"/>
    <w:rsid w:val="000D656B"/>
    <w:rsid w:val="000D6E95"/>
    <w:rsid w:val="000E049A"/>
    <w:rsid w:val="000E1809"/>
    <w:rsid w:val="000E18AE"/>
    <w:rsid w:val="000E1C21"/>
    <w:rsid w:val="000E2CE0"/>
    <w:rsid w:val="000E30F9"/>
    <w:rsid w:val="000E33E0"/>
    <w:rsid w:val="000E392E"/>
    <w:rsid w:val="000E3DBF"/>
    <w:rsid w:val="000E4F50"/>
    <w:rsid w:val="000E61B2"/>
    <w:rsid w:val="000E77F5"/>
    <w:rsid w:val="000E7CB1"/>
    <w:rsid w:val="000F039E"/>
    <w:rsid w:val="000F219B"/>
    <w:rsid w:val="000F23FA"/>
    <w:rsid w:val="000F2826"/>
    <w:rsid w:val="000F2A81"/>
    <w:rsid w:val="000F3417"/>
    <w:rsid w:val="000F4C94"/>
    <w:rsid w:val="000F4CDA"/>
    <w:rsid w:val="000F4E39"/>
    <w:rsid w:val="000F674A"/>
    <w:rsid w:val="000F72F5"/>
    <w:rsid w:val="000F745C"/>
    <w:rsid w:val="00100154"/>
    <w:rsid w:val="00100588"/>
    <w:rsid w:val="001009E0"/>
    <w:rsid w:val="00101D28"/>
    <w:rsid w:val="00102000"/>
    <w:rsid w:val="00102426"/>
    <w:rsid w:val="00102E7C"/>
    <w:rsid w:val="00103817"/>
    <w:rsid w:val="00103B63"/>
    <w:rsid w:val="00106C63"/>
    <w:rsid w:val="00107917"/>
    <w:rsid w:val="001100C8"/>
    <w:rsid w:val="00110149"/>
    <w:rsid w:val="001111CF"/>
    <w:rsid w:val="0011192A"/>
    <w:rsid w:val="00112388"/>
    <w:rsid w:val="001133A9"/>
    <w:rsid w:val="001136D0"/>
    <w:rsid w:val="001138C1"/>
    <w:rsid w:val="00113D8B"/>
    <w:rsid w:val="0011417B"/>
    <w:rsid w:val="00114391"/>
    <w:rsid w:val="0011559F"/>
    <w:rsid w:val="001172AE"/>
    <w:rsid w:val="00117401"/>
    <w:rsid w:val="0011768D"/>
    <w:rsid w:val="00117BC0"/>
    <w:rsid w:val="00117E3C"/>
    <w:rsid w:val="0012041A"/>
    <w:rsid w:val="00120880"/>
    <w:rsid w:val="00122085"/>
    <w:rsid w:val="00123614"/>
    <w:rsid w:val="001243A4"/>
    <w:rsid w:val="00124CEB"/>
    <w:rsid w:val="00125B67"/>
    <w:rsid w:val="00126228"/>
    <w:rsid w:val="00126634"/>
    <w:rsid w:val="001268B6"/>
    <w:rsid w:val="0012694A"/>
    <w:rsid w:val="001269B0"/>
    <w:rsid w:val="00126E2C"/>
    <w:rsid w:val="001272C0"/>
    <w:rsid w:val="00127D86"/>
    <w:rsid w:val="00127DE9"/>
    <w:rsid w:val="00130806"/>
    <w:rsid w:val="00130952"/>
    <w:rsid w:val="00131C18"/>
    <w:rsid w:val="00131E15"/>
    <w:rsid w:val="0013265E"/>
    <w:rsid w:val="001328C6"/>
    <w:rsid w:val="001346A4"/>
    <w:rsid w:val="0013470D"/>
    <w:rsid w:val="00136287"/>
    <w:rsid w:val="0013705C"/>
    <w:rsid w:val="00137F77"/>
    <w:rsid w:val="00141011"/>
    <w:rsid w:val="00141395"/>
    <w:rsid w:val="00141820"/>
    <w:rsid w:val="00142BC9"/>
    <w:rsid w:val="001440CC"/>
    <w:rsid w:val="00144931"/>
    <w:rsid w:val="00145633"/>
    <w:rsid w:val="00146A30"/>
    <w:rsid w:val="0015038D"/>
    <w:rsid w:val="001507EC"/>
    <w:rsid w:val="00151130"/>
    <w:rsid w:val="00151A21"/>
    <w:rsid w:val="00152316"/>
    <w:rsid w:val="0015258D"/>
    <w:rsid w:val="001527C5"/>
    <w:rsid w:val="00153674"/>
    <w:rsid w:val="0015520F"/>
    <w:rsid w:val="00156A91"/>
    <w:rsid w:val="00157071"/>
    <w:rsid w:val="00157298"/>
    <w:rsid w:val="00157DB6"/>
    <w:rsid w:val="00161BFD"/>
    <w:rsid w:val="00164D50"/>
    <w:rsid w:val="00165467"/>
    <w:rsid w:val="00165AB5"/>
    <w:rsid w:val="00165D96"/>
    <w:rsid w:val="001661E9"/>
    <w:rsid w:val="001669A6"/>
    <w:rsid w:val="001677E6"/>
    <w:rsid w:val="001700F9"/>
    <w:rsid w:val="00170C67"/>
    <w:rsid w:val="00171261"/>
    <w:rsid w:val="00172B37"/>
    <w:rsid w:val="00173087"/>
    <w:rsid w:val="0017366A"/>
    <w:rsid w:val="00173CC7"/>
    <w:rsid w:val="0017484C"/>
    <w:rsid w:val="00174A55"/>
    <w:rsid w:val="001758A5"/>
    <w:rsid w:val="0017623D"/>
    <w:rsid w:val="001765BD"/>
    <w:rsid w:val="00177377"/>
    <w:rsid w:val="00180557"/>
    <w:rsid w:val="001821C5"/>
    <w:rsid w:val="00182C89"/>
    <w:rsid w:val="00182F98"/>
    <w:rsid w:val="0018323D"/>
    <w:rsid w:val="00183F11"/>
    <w:rsid w:val="0018455A"/>
    <w:rsid w:val="001848F5"/>
    <w:rsid w:val="001859D5"/>
    <w:rsid w:val="0018682D"/>
    <w:rsid w:val="001879E9"/>
    <w:rsid w:val="00187C51"/>
    <w:rsid w:val="00187FD4"/>
    <w:rsid w:val="001902EA"/>
    <w:rsid w:val="001904CA"/>
    <w:rsid w:val="0019133B"/>
    <w:rsid w:val="00191369"/>
    <w:rsid w:val="001928D8"/>
    <w:rsid w:val="00192C9C"/>
    <w:rsid w:val="0019338D"/>
    <w:rsid w:val="00193619"/>
    <w:rsid w:val="001937F6"/>
    <w:rsid w:val="00193ADF"/>
    <w:rsid w:val="0019435D"/>
    <w:rsid w:val="00194EE6"/>
    <w:rsid w:val="00195F03"/>
    <w:rsid w:val="0019625B"/>
    <w:rsid w:val="001A00B6"/>
    <w:rsid w:val="001A1C48"/>
    <w:rsid w:val="001A4451"/>
    <w:rsid w:val="001A485F"/>
    <w:rsid w:val="001A4E7D"/>
    <w:rsid w:val="001A5714"/>
    <w:rsid w:val="001A6102"/>
    <w:rsid w:val="001B0159"/>
    <w:rsid w:val="001B0512"/>
    <w:rsid w:val="001B09DF"/>
    <w:rsid w:val="001B1094"/>
    <w:rsid w:val="001B1DD4"/>
    <w:rsid w:val="001B283B"/>
    <w:rsid w:val="001B28F2"/>
    <w:rsid w:val="001B2D70"/>
    <w:rsid w:val="001B4325"/>
    <w:rsid w:val="001B442B"/>
    <w:rsid w:val="001B5632"/>
    <w:rsid w:val="001B5A6B"/>
    <w:rsid w:val="001B67DA"/>
    <w:rsid w:val="001B6BA6"/>
    <w:rsid w:val="001B7A30"/>
    <w:rsid w:val="001B7F9D"/>
    <w:rsid w:val="001C08E6"/>
    <w:rsid w:val="001C20D4"/>
    <w:rsid w:val="001C22F2"/>
    <w:rsid w:val="001C2591"/>
    <w:rsid w:val="001C25CA"/>
    <w:rsid w:val="001C2634"/>
    <w:rsid w:val="001C2AFB"/>
    <w:rsid w:val="001C305E"/>
    <w:rsid w:val="001C511C"/>
    <w:rsid w:val="001C6E9F"/>
    <w:rsid w:val="001C77CF"/>
    <w:rsid w:val="001D0310"/>
    <w:rsid w:val="001D1041"/>
    <w:rsid w:val="001D2CE9"/>
    <w:rsid w:val="001D305F"/>
    <w:rsid w:val="001D46AB"/>
    <w:rsid w:val="001D49F7"/>
    <w:rsid w:val="001D4B1C"/>
    <w:rsid w:val="001D4BBA"/>
    <w:rsid w:val="001D51B6"/>
    <w:rsid w:val="001D5874"/>
    <w:rsid w:val="001D5E62"/>
    <w:rsid w:val="001D7174"/>
    <w:rsid w:val="001D7C9A"/>
    <w:rsid w:val="001D7DDF"/>
    <w:rsid w:val="001E0278"/>
    <w:rsid w:val="001E07D9"/>
    <w:rsid w:val="001E1072"/>
    <w:rsid w:val="001E1BE9"/>
    <w:rsid w:val="001E2852"/>
    <w:rsid w:val="001E3128"/>
    <w:rsid w:val="001E3F55"/>
    <w:rsid w:val="001E3F90"/>
    <w:rsid w:val="001E4726"/>
    <w:rsid w:val="001E48BD"/>
    <w:rsid w:val="001E519F"/>
    <w:rsid w:val="001E536B"/>
    <w:rsid w:val="001E5808"/>
    <w:rsid w:val="001E6BCD"/>
    <w:rsid w:val="001F0298"/>
    <w:rsid w:val="001F2A3B"/>
    <w:rsid w:val="001F30E2"/>
    <w:rsid w:val="001F3A96"/>
    <w:rsid w:val="001F3F74"/>
    <w:rsid w:val="001F544D"/>
    <w:rsid w:val="001F5CCD"/>
    <w:rsid w:val="001F65E1"/>
    <w:rsid w:val="001F691D"/>
    <w:rsid w:val="001F72B0"/>
    <w:rsid w:val="001F7D86"/>
    <w:rsid w:val="001F7E85"/>
    <w:rsid w:val="002005CE"/>
    <w:rsid w:val="00201730"/>
    <w:rsid w:val="00201EAD"/>
    <w:rsid w:val="00201F52"/>
    <w:rsid w:val="00202409"/>
    <w:rsid w:val="002027B0"/>
    <w:rsid w:val="002027CF"/>
    <w:rsid w:val="002030CE"/>
    <w:rsid w:val="00206095"/>
    <w:rsid w:val="002060B6"/>
    <w:rsid w:val="002070EC"/>
    <w:rsid w:val="00210566"/>
    <w:rsid w:val="002113B8"/>
    <w:rsid w:val="00211732"/>
    <w:rsid w:val="0021220F"/>
    <w:rsid w:val="00212DFD"/>
    <w:rsid w:val="00213253"/>
    <w:rsid w:val="00213279"/>
    <w:rsid w:val="002136F4"/>
    <w:rsid w:val="002139AB"/>
    <w:rsid w:val="00213C5C"/>
    <w:rsid w:val="00214B59"/>
    <w:rsid w:val="002154EA"/>
    <w:rsid w:val="00215A0B"/>
    <w:rsid w:val="00215FD0"/>
    <w:rsid w:val="0021666B"/>
    <w:rsid w:val="00221185"/>
    <w:rsid w:val="002227BB"/>
    <w:rsid w:val="002235E4"/>
    <w:rsid w:val="0022423D"/>
    <w:rsid w:val="00224505"/>
    <w:rsid w:val="0022593E"/>
    <w:rsid w:val="00225FB2"/>
    <w:rsid w:val="002271E0"/>
    <w:rsid w:val="00227459"/>
    <w:rsid w:val="00227895"/>
    <w:rsid w:val="00230E15"/>
    <w:rsid w:val="002310EB"/>
    <w:rsid w:val="002326E5"/>
    <w:rsid w:val="00232B6F"/>
    <w:rsid w:val="002333AA"/>
    <w:rsid w:val="00233C34"/>
    <w:rsid w:val="00233FBF"/>
    <w:rsid w:val="00234627"/>
    <w:rsid w:val="00234969"/>
    <w:rsid w:val="00234AA4"/>
    <w:rsid w:val="00236C9B"/>
    <w:rsid w:val="00236F64"/>
    <w:rsid w:val="00237061"/>
    <w:rsid w:val="002374F2"/>
    <w:rsid w:val="00240ED6"/>
    <w:rsid w:val="00243312"/>
    <w:rsid w:val="00243B25"/>
    <w:rsid w:val="002443F2"/>
    <w:rsid w:val="00245221"/>
    <w:rsid w:val="00245851"/>
    <w:rsid w:val="00246370"/>
    <w:rsid w:val="002468A8"/>
    <w:rsid w:val="00247080"/>
    <w:rsid w:val="0024727F"/>
    <w:rsid w:val="002503BC"/>
    <w:rsid w:val="00250A5F"/>
    <w:rsid w:val="0025160A"/>
    <w:rsid w:val="002526AA"/>
    <w:rsid w:val="00252DDC"/>
    <w:rsid w:val="0025304E"/>
    <w:rsid w:val="0025313D"/>
    <w:rsid w:val="00253212"/>
    <w:rsid w:val="0025396F"/>
    <w:rsid w:val="00255023"/>
    <w:rsid w:val="00256A7F"/>
    <w:rsid w:val="00256DF2"/>
    <w:rsid w:val="0025779D"/>
    <w:rsid w:val="002602DB"/>
    <w:rsid w:val="00260CAE"/>
    <w:rsid w:val="00260F14"/>
    <w:rsid w:val="00261359"/>
    <w:rsid w:val="00261F1B"/>
    <w:rsid w:val="002625D7"/>
    <w:rsid w:val="002628D6"/>
    <w:rsid w:val="00263F55"/>
    <w:rsid w:val="002642A9"/>
    <w:rsid w:val="00264698"/>
    <w:rsid w:val="00264BB5"/>
    <w:rsid w:val="00265613"/>
    <w:rsid w:val="00266273"/>
    <w:rsid w:val="002664E6"/>
    <w:rsid w:val="002669EF"/>
    <w:rsid w:val="00266DA0"/>
    <w:rsid w:val="00267100"/>
    <w:rsid w:val="0026711C"/>
    <w:rsid w:val="00267553"/>
    <w:rsid w:val="00267A00"/>
    <w:rsid w:val="00267BD1"/>
    <w:rsid w:val="002701F4"/>
    <w:rsid w:val="00270287"/>
    <w:rsid w:val="0027253F"/>
    <w:rsid w:val="00273294"/>
    <w:rsid w:val="002740D2"/>
    <w:rsid w:val="0027497F"/>
    <w:rsid w:val="00274984"/>
    <w:rsid w:val="0027515C"/>
    <w:rsid w:val="002762E4"/>
    <w:rsid w:val="00277238"/>
    <w:rsid w:val="0027756D"/>
    <w:rsid w:val="002775A0"/>
    <w:rsid w:val="002776E7"/>
    <w:rsid w:val="002777CB"/>
    <w:rsid w:val="00281329"/>
    <w:rsid w:val="00281CCD"/>
    <w:rsid w:val="00282203"/>
    <w:rsid w:val="00282A94"/>
    <w:rsid w:val="002849C3"/>
    <w:rsid w:val="00284A9A"/>
    <w:rsid w:val="0028534D"/>
    <w:rsid w:val="00285CE3"/>
    <w:rsid w:val="00285F49"/>
    <w:rsid w:val="002861B3"/>
    <w:rsid w:val="00286D90"/>
    <w:rsid w:val="00287BC1"/>
    <w:rsid w:val="002904F4"/>
    <w:rsid w:val="00290518"/>
    <w:rsid w:val="00290F6E"/>
    <w:rsid w:val="00290FD8"/>
    <w:rsid w:val="00293975"/>
    <w:rsid w:val="00294490"/>
    <w:rsid w:val="00295131"/>
    <w:rsid w:val="00295A35"/>
    <w:rsid w:val="002A022B"/>
    <w:rsid w:val="002A0CB3"/>
    <w:rsid w:val="002A1340"/>
    <w:rsid w:val="002A2C55"/>
    <w:rsid w:val="002A3160"/>
    <w:rsid w:val="002A345B"/>
    <w:rsid w:val="002A3C3A"/>
    <w:rsid w:val="002A3C79"/>
    <w:rsid w:val="002A3E86"/>
    <w:rsid w:val="002A4E4E"/>
    <w:rsid w:val="002A5223"/>
    <w:rsid w:val="002A56B2"/>
    <w:rsid w:val="002A5D87"/>
    <w:rsid w:val="002A5EF2"/>
    <w:rsid w:val="002A6487"/>
    <w:rsid w:val="002A6B90"/>
    <w:rsid w:val="002B0AA5"/>
    <w:rsid w:val="002B0AE3"/>
    <w:rsid w:val="002B1572"/>
    <w:rsid w:val="002B185A"/>
    <w:rsid w:val="002B2574"/>
    <w:rsid w:val="002B2852"/>
    <w:rsid w:val="002B2A86"/>
    <w:rsid w:val="002B496F"/>
    <w:rsid w:val="002B5314"/>
    <w:rsid w:val="002B5693"/>
    <w:rsid w:val="002B6205"/>
    <w:rsid w:val="002B69E4"/>
    <w:rsid w:val="002B6FEE"/>
    <w:rsid w:val="002B7E85"/>
    <w:rsid w:val="002C17C1"/>
    <w:rsid w:val="002C17D9"/>
    <w:rsid w:val="002C19E1"/>
    <w:rsid w:val="002C1BC0"/>
    <w:rsid w:val="002C3939"/>
    <w:rsid w:val="002C466D"/>
    <w:rsid w:val="002C50F2"/>
    <w:rsid w:val="002C548A"/>
    <w:rsid w:val="002C55F7"/>
    <w:rsid w:val="002C738D"/>
    <w:rsid w:val="002C7656"/>
    <w:rsid w:val="002C7D79"/>
    <w:rsid w:val="002D1132"/>
    <w:rsid w:val="002D1335"/>
    <w:rsid w:val="002D1F12"/>
    <w:rsid w:val="002D29E6"/>
    <w:rsid w:val="002D2B2C"/>
    <w:rsid w:val="002D2EF2"/>
    <w:rsid w:val="002D2F5C"/>
    <w:rsid w:val="002D30F9"/>
    <w:rsid w:val="002D49F8"/>
    <w:rsid w:val="002D4A1B"/>
    <w:rsid w:val="002D4E09"/>
    <w:rsid w:val="002D4F5B"/>
    <w:rsid w:val="002D5093"/>
    <w:rsid w:val="002D680C"/>
    <w:rsid w:val="002D77DD"/>
    <w:rsid w:val="002D782A"/>
    <w:rsid w:val="002D7CD2"/>
    <w:rsid w:val="002D7F6E"/>
    <w:rsid w:val="002D7FE9"/>
    <w:rsid w:val="002E0116"/>
    <w:rsid w:val="002E0B6C"/>
    <w:rsid w:val="002E1DDF"/>
    <w:rsid w:val="002E204A"/>
    <w:rsid w:val="002E2ADE"/>
    <w:rsid w:val="002E3D3E"/>
    <w:rsid w:val="002E443D"/>
    <w:rsid w:val="002E4632"/>
    <w:rsid w:val="002E5564"/>
    <w:rsid w:val="002E5AAF"/>
    <w:rsid w:val="002E5BED"/>
    <w:rsid w:val="002E66E2"/>
    <w:rsid w:val="002E6D29"/>
    <w:rsid w:val="002E71AE"/>
    <w:rsid w:val="002E74BD"/>
    <w:rsid w:val="002E7D11"/>
    <w:rsid w:val="002F1266"/>
    <w:rsid w:val="002F2EE8"/>
    <w:rsid w:val="002F3660"/>
    <w:rsid w:val="002F3838"/>
    <w:rsid w:val="002F4B8D"/>
    <w:rsid w:val="002F4CA5"/>
    <w:rsid w:val="002F612C"/>
    <w:rsid w:val="002F617E"/>
    <w:rsid w:val="002F6775"/>
    <w:rsid w:val="00300C0F"/>
    <w:rsid w:val="0030148F"/>
    <w:rsid w:val="003019CF"/>
    <w:rsid w:val="00301A59"/>
    <w:rsid w:val="00302873"/>
    <w:rsid w:val="0030352D"/>
    <w:rsid w:val="0030561A"/>
    <w:rsid w:val="00306624"/>
    <w:rsid w:val="00306FB3"/>
    <w:rsid w:val="00307867"/>
    <w:rsid w:val="003102C4"/>
    <w:rsid w:val="0031159A"/>
    <w:rsid w:val="00312151"/>
    <w:rsid w:val="00312A6B"/>
    <w:rsid w:val="00312E9D"/>
    <w:rsid w:val="003134EB"/>
    <w:rsid w:val="003146C7"/>
    <w:rsid w:val="00314F6B"/>
    <w:rsid w:val="00315EBF"/>
    <w:rsid w:val="00316360"/>
    <w:rsid w:val="00317968"/>
    <w:rsid w:val="003219EA"/>
    <w:rsid w:val="00322A29"/>
    <w:rsid w:val="00322D57"/>
    <w:rsid w:val="003237D9"/>
    <w:rsid w:val="00323FC0"/>
    <w:rsid w:val="00324AF0"/>
    <w:rsid w:val="00325348"/>
    <w:rsid w:val="003259A1"/>
    <w:rsid w:val="00325DDB"/>
    <w:rsid w:val="00326E82"/>
    <w:rsid w:val="00327019"/>
    <w:rsid w:val="00327D8C"/>
    <w:rsid w:val="00330B36"/>
    <w:rsid w:val="00330F2B"/>
    <w:rsid w:val="003315DC"/>
    <w:rsid w:val="0033180B"/>
    <w:rsid w:val="003338C8"/>
    <w:rsid w:val="003341AA"/>
    <w:rsid w:val="00334EAB"/>
    <w:rsid w:val="00334F50"/>
    <w:rsid w:val="00335AC3"/>
    <w:rsid w:val="00335BC9"/>
    <w:rsid w:val="00336361"/>
    <w:rsid w:val="00337BCB"/>
    <w:rsid w:val="00337CEF"/>
    <w:rsid w:val="00340635"/>
    <w:rsid w:val="00340703"/>
    <w:rsid w:val="00343E7C"/>
    <w:rsid w:val="00344F9F"/>
    <w:rsid w:val="0034505B"/>
    <w:rsid w:val="00345B32"/>
    <w:rsid w:val="00346A23"/>
    <w:rsid w:val="00346F10"/>
    <w:rsid w:val="00347690"/>
    <w:rsid w:val="00347B17"/>
    <w:rsid w:val="00350289"/>
    <w:rsid w:val="00351092"/>
    <w:rsid w:val="00351988"/>
    <w:rsid w:val="00351A70"/>
    <w:rsid w:val="003522F2"/>
    <w:rsid w:val="00352A93"/>
    <w:rsid w:val="00352BB9"/>
    <w:rsid w:val="00353000"/>
    <w:rsid w:val="003534E0"/>
    <w:rsid w:val="00354146"/>
    <w:rsid w:val="003548C7"/>
    <w:rsid w:val="00355451"/>
    <w:rsid w:val="00357E8F"/>
    <w:rsid w:val="00363168"/>
    <w:rsid w:val="0036494B"/>
    <w:rsid w:val="00364A8A"/>
    <w:rsid w:val="00366941"/>
    <w:rsid w:val="003672B2"/>
    <w:rsid w:val="00367471"/>
    <w:rsid w:val="0037092F"/>
    <w:rsid w:val="0037121F"/>
    <w:rsid w:val="0037161B"/>
    <w:rsid w:val="0037179F"/>
    <w:rsid w:val="00371F34"/>
    <w:rsid w:val="00371FB7"/>
    <w:rsid w:val="00372D1D"/>
    <w:rsid w:val="003730C5"/>
    <w:rsid w:val="0037316F"/>
    <w:rsid w:val="00373837"/>
    <w:rsid w:val="00373C5D"/>
    <w:rsid w:val="00373D7B"/>
    <w:rsid w:val="0037480A"/>
    <w:rsid w:val="00374823"/>
    <w:rsid w:val="00375348"/>
    <w:rsid w:val="0037590D"/>
    <w:rsid w:val="00376026"/>
    <w:rsid w:val="00376785"/>
    <w:rsid w:val="003767F7"/>
    <w:rsid w:val="0037689F"/>
    <w:rsid w:val="00376C27"/>
    <w:rsid w:val="00380859"/>
    <w:rsid w:val="00382AE0"/>
    <w:rsid w:val="00382DB8"/>
    <w:rsid w:val="00383209"/>
    <w:rsid w:val="00383885"/>
    <w:rsid w:val="00384403"/>
    <w:rsid w:val="00384978"/>
    <w:rsid w:val="00385B4A"/>
    <w:rsid w:val="003862C3"/>
    <w:rsid w:val="00386FDE"/>
    <w:rsid w:val="00387511"/>
    <w:rsid w:val="00387911"/>
    <w:rsid w:val="00387F6F"/>
    <w:rsid w:val="00390684"/>
    <w:rsid w:val="00390711"/>
    <w:rsid w:val="00390F03"/>
    <w:rsid w:val="003921E6"/>
    <w:rsid w:val="003926AC"/>
    <w:rsid w:val="00392953"/>
    <w:rsid w:val="00392CA4"/>
    <w:rsid w:val="00392E96"/>
    <w:rsid w:val="00393D04"/>
    <w:rsid w:val="0039446A"/>
    <w:rsid w:val="00394839"/>
    <w:rsid w:val="00394D0D"/>
    <w:rsid w:val="003950E3"/>
    <w:rsid w:val="00395156"/>
    <w:rsid w:val="003A06A6"/>
    <w:rsid w:val="003A0DEE"/>
    <w:rsid w:val="003A1F7A"/>
    <w:rsid w:val="003A30A1"/>
    <w:rsid w:val="003A3C1F"/>
    <w:rsid w:val="003A3D15"/>
    <w:rsid w:val="003A4B8D"/>
    <w:rsid w:val="003A4C46"/>
    <w:rsid w:val="003A5B0D"/>
    <w:rsid w:val="003A5D19"/>
    <w:rsid w:val="003A60AF"/>
    <w:rsid w:val="003A7168"/>
    <w:rsid w:val="003A73E0"/>
    <w:rsid w:val="003B0ED8"/>
    <w:rsid w:val="003B278A"/>
    <w:rsid w:val="003B27D8"/>
    <w:rsid w:val="003B3963"/>
    <w:rsid w:val="003B3FAC"/>
    <w:rsid w:val="003B429A"/>
    <w:rsid w:val="003B446F"/>
    <w:rsid w:val="003B480E"/>
    <w:rsid w:val="003B6D54"/>
    <w:rsid w:val="003B74D4"/>
    <w:rsid w:val="003B7F72"/>
    <w:rsid w:val="003C0422"/>
    <w:rsid w:val="003C0F02"/>
    <w:rsid w:val="003C1052"/>
    <w:rsid w:val="003C1138"/>
    <w:rsid w:val="003C11F5"/>
    <w:rsid w:val="003C1947"/>
    <w:rsid w:val="003C1A6A"/>
    <w:rsid w:val="003C1DA0"/>
    <w:rsid w:val="003C290C"/>
    <w:rsid w:val="003C2CCA"/>
    <w:rsid w:val="003C36AB"/>
    <w:rsid w:val="003C3B30"/>
    <w:rsid w:val="003C5242"/>
    <w:rsid w:val="003C53A0"/>
    <w:rsid w:val="003C5AEF"/>
    <w:rsid w:val="003C64C8"/>
    <w:rsid w:val="003C6A8A"/>
    <w:rsid w:val="003C6E28"/>
    <w:rsid w:val="003C71EF"/>
    <w:rsid w:val="003C74E4"/>
    <w:rsid w:val="003C756E"/>
    <w:rsid w:val="003C7D83"/>
    <w:rsid w:val="003D01C3"/>
    <w:rsid w:val="003D01D5"/>
    <w:rsid w:val="003D28B1"/>
    <w:rsid w:val="003D29F7"/>
    <w:rsid w:val="003D5EFC"/>
    <w:rsid w:val="003D7829"/>
    <w:rsid w:val="003D7FF2"/>
    <w:rsid w:val="003E0F54"/>
    <w:rsid w:val="003E0FB3"/>
    <w:rsid w:val="003E16F6"/>
    <w:rsid w:val="003E1BAF"/>
    <w:rsid w:val="003E1BC2"/>
    <w:rsid w:val="003E2235"/>
    <w:rsid w:val="003E2BFB"/>
    <w:rsid w:val="003E2DBD"/>
    <w:rsid w:val="003E327E"/>
    <w:rsid w:val="003E3ED0"/>
    <w:rsid w:val="003E7419"/>
    <w:rsid w:val="003E79C3"/>
    <w:rsid w:val="003E7EAF"/>
    <w:rsid w:val="003F0189"/>
    <w:rsid w:val="003F093B"/>
    <w:rsid w:val="003F0A66"/>
    <w:rsid w:val="003F1559"/>
    <w:rsid w:val="003F2891"/>
    <w:rsid w:val="003F29E7"/>
    <w:rsid w:val="003F3611"/>
    <w:rsid w:val="003F3961"/>
    <w:rsid w:val="003F407B"/>
    <w:rsid w:val="003F4103"/>
    <w:rsid w:val="003F44A5"/>
    <w:rsid w:val="003F48F0"/>
    <w:rsid w:val="003F4F11"/>
    <w:rsid w:val="003F56A2"/>
    <w:rsid w:val="003F5734"/>
    <w:rsid w:val="003F700F"/>
    <w:rsid w:val="003F7BC5"/>
    <w:rsid w:val="00400281"/>
    <w:rsid w:val="00401076"/>
    <w:rsid w:val="00401548"/>
    <w:rsid w:val="004027DE"/>
    <w:rsid w:val="00402AC8"/>
    <w:rsid w:val="004047CB"/>
    <w:rsid w:val="00404AB0"/>
    <w:rsid w:val="00405E3B"/>
    <w:rsid w:val="00406A03"/>
    <w:rsid w:val="00406B54"/>
    <w:rsid w:val="00407148"/>
    <w:rsid w:val="00411240"/>
    <w:rsid w:val="00411663"/>
    <w:rsid w:val="00411746"/>
    <w:rsid w:val="00411F15"/>
    <w:rsid w:val="00411F3A"/>
    <w:rsid w:val="004123ED"/>
    <w:rsid w:val="00412497"/>
    <w:rsid w:val="004128A3"/>
    <w:rsid w:val="00412C09"/>
    <w:rsid w:val="00413C41"/>
    <w:rsid w:val="004143A6"/>
    <w:rsid w:val="004168CD"/>
    <w:rsid w:val="00416AAD"/>
    <w:rsid w:val="004172B1"/>
    <w:rsid w:val="0041739D"/>
    <w:rsid w:val="004175B6"/>
    <w:rsid w:val="00417B96"/>
    <w:rsid w:val="00417F03"/>
    <w:rsid w:val="004207DA"/>
    <w:rsid w:val="00420E67"/>
    <w:rsid w:val="00421353"/>
    <w:rsid w:val="00421BB5"/>
    <w:rsid w:val="004221CB"/>
    <w:rsid w:val="004222E5"/>
    <w:rsid w:val="00422492"/>
    <w:rsid w:val="00422CC1"/>
    <w:rsid w:val="00422D94"/>
    <w:rsid w:val="00423274"/>
    <w:rsid w:val="00425020"/>
    <w:rsid w:val="00425A00"/>
    <w:rsid w:val="00426566"/>
    <w:rsid w:val="00427AA1"/>
    <w:rsid w:val="00427DF8"/>
    <w:rsid w:val="00427F68"/>
    <w:rsid w:val="00430E1B"/>
    <w:rsid w:val="00430F3D"/>
    <w:rsid w:val="004315BD"/>
    <w:rsid w:val="0043177B"/>
    <w:rsid w:val="00431D13"/>
    <w:rsid w:val="00433F62"/>
    <w:rsid w:val="00434E81"/>
    <w:rsid w:val="00434FD1"/>
    <w:rsid w:val="004351FB"/>
    <w:rsid w:val="00435257"/>
    <w:rsid w:val="004365C7"/>
    <w:rsid w:val="00436CDF"/>
    <w:rsid w:val="00437341"/>
    <w:rsid w:val="00440631"/>
    <w:rsid w:val="00440999"/>
    <w:rsid w:val="00440ACA"/>
    <w:rsid w:val="00440F3C"/>
    <w:rsid w:val="004411A6"/>
    <w:rsid w:val="0044136F"/>
    <w:rsid w:val="00441467"/>
    <w:rsid w:val="00441839"/>
    <w:rsid w:val="004435EC"/>
    <w:rsid w:val="00443C1F"/>
    <w:rsid w:val="00443F20"/>
    <w:rsid w:val="00444E10"/>
    <w:rsid w:val="0044556D"/>
    <w:rsid w:val="004458C0"/>
    <w:rsid w:val="00446E5D"/>
    <w:rsid w:val="00446EC8"/>
    <w:rsid w:val="004472B8"/>
    <w:rsid w:val="004479B3"/>
    <w:rsid w:val="00447C83"/>
    <w:rsid w:val="00450DFD"/>
    <w:rsid w:val="00451E18"/>
    <w:rsid w:val="00451FC1"/>
    <w:rsid w:val="00453EDB"/>
    <w:rsid w:val="0045428C"/>
    <w:rsid w:val="004548CA"/>
    <w:rsid w:val="004553E3"/>
    <w:rsid w:val="00456465"/>
    <w:rsid w:val="00456F35"/>
    <w:rsid w:val="0045775A"/>
    <w:rsid w:val="004577B6"/>
    <w:rsid w:val="004579B1"/>
    <w:rsid w:val="00457B55"/>
    <w:rsid w:val="004601DA"/>
    <w:rsid w:val="004604B0"/>
    <w:rsid w:val="00460EA4"/>
    <w:rsid w:val="004610A6"/>
    <w:rsid w:val="004623C9"/>
    <w:rsid w:val="004628CA"/>
    <w:rsid w:val="0046336D"/>
    <w:rsid w:val="00463820"/>
    <w:rsid w:val="00464896"/>
    <w:rsid w:val="00465388"/>
    <w:rsid w:val="00465491"/>
    <w:rsid w:val="00465A81"/>
    <w:rsid w:val="00465B89"/>
    <w:rsid w:val="004663FD"/>
    <w:rsid w:val="00470187"/>
    <w:rsid w:val="00470753"/>
    <w:rsid w:val="004708C6"/>
    <w:rsid w:val="00471B0D"/>
    <w:rsid w:val="00471FA2"/>
    <w:rsid w:val="004723A0"/>
    <w:rsid w:val="00472D5E"/>
    <w:rsid w:val="00472E2D"/>
    <w:rsid w:val="00473752"/>
    <w:rsid w:val="00474614"/>
    <w:rsid w:val="004747D7"/>
    <w:rsid w:val="00474DF1"/>
    <w:rsid w:val="00474E94"/>
    <w:rsid w:val="00476DFA"/>
    <w:rsid w:val="00477511"/>
    <w:rsid w:val="004803CF"/>
    <w:rsid w:val="004816EC"/>
    <w:rsid w:val="00481D4C"/>
    <w:rsid w:val="00482B2F"/>
    <w:rsid w:val="0048316F"/>
    <w:rsid w:val="004872F7"/>
    <w:rsid w:val="0049225C"/>
    <w:rsid w:val="00492A40"/>
    <w:rsid w:val="00492CCF"/>
    <w:rsid w:val="00492E1F"/>
    <w:rsid w:val="00492EAC"/>
    <w:rsid w:val="004931B0"/>
    <w:rsid w:val="0049405A"/>
    <w:rsid w:val="00494DB6"/>
    <w:rsid w:val="00494EC8"/>
    <w:rsid w:val="00494EF1"/>
    <w:rsid w:val="004950DB"/>
    <w:rsid w:val="0049543E"/>
    <w:rsid w:val="00495E3F"/>
    <w:rsid w:val="0049674C"/>
    <w:rsid w:val="00496E11"/>
    <w:rsid w:val="004A091D"/>
    <w:rsid w:val="004A0F18"/>
    <w:rsid w:val="004A1B7B"/>
    <w:rsid w:val="004A2108"/>
    <w:rsid w:val="004A2326"/>
    <w:rsid w:val="004A2411"/>
    <w:rsid w:val="004A29A3"/>
    <w:rsid w:val="004A3281"/>
    <w:rsid w:val="004A32AC"/>
    <w:rsid w:val="004A3758"/>
    <w:rsid w:val="004A38EB"/>
    <w:rsid w:val="004A3B27"/>
    <w:rsid w:val="004A59AC"/>
    <w:rsid w:val="004A6598"/>
    <w:rsid w:val="004A6E82"/>
    <w:rsid w:val="004A7B22"/>
    <w:rsid w:val="004A7BC9"/>
    <w:rsid w:val="004B0830"/>
    <w:rsid w:val="004B0CC2"/>
    <w:rsid w:val="004B1D0E"/>
    <w:rsid w:val="004B3526"/>
    <w:rsid w:val="004B3A53"/>
    <w:rsid w:val="004B3C4E"/>
    <w:rsid w:val="004B3E43"/>
    <w:rsid w:val="004B4705"/>
    <w:rsid w:val="004B5FAF"/>
    <w:rsid w:val="004B613A"/>
    <w:rsid w:val="004B69D5"/>
    <w:rsid w:val="004B7096"/>
    <w:rsid w:val="004B73DD"/>
    <w:rsid w:val="004C02AD"/>
    <w:rsid w:val="004C0BB2"/>
    <w:rsid w:val="004C0C84"/>
    <w:rsid w:val="004C1599"/>
    <w:rsid w:val="004C16FD"/>
    <w:rsid w:val="004C1F0C"/>
    <w:rsid w:val="004C24B7"/>
    <w:rsid w:val="004C2AD9"/>
    <w:rsid w:val="004C2CD1"/>
    <w:rsid w:val="004C3FA0"/>
    <w:rsid w:val="004C4562"/>
    <w:rsid w:val="004C47A7"/>
    <w:rsid w:val="004C4B5F"/>
    <w:rsid w:val="004C5D9E"/>
    <w:rsid w:val="004C5F6A"/>
    <w:rsid w:val="004C70FB"/>
    <w:rsid w:val="004C78E0"/>
    <w:rsid w:val="004D016E"/>
    <w:rsid w:val="004D11A7"/>
    <w:rsid w:val="004D1860"/>
    <w:rsid w:val="004D1A29"/>
    <w:rsid w:val="004D2186"/>
    <w:rsid w:val="004D2EDF"/>
    <w:rsid w:val="004D355E"/>
    <w:rsid w:val="004D385C"/>
    <w:rsid w:val="004D548D"/>
    <w:rsid w:val="004D621E"/>
    <w:rsid w:val="004D790B"/>
    <w:rsid w:val="004E0743"/>
    <w:rsid w:val="004E0EB5"/>
    <w:rsid w:val="004E125C"/>
    <w:rsid w:val="004E16B6"/>
    <w:rsid w:val="004E2BEE"/>
    <w:rsid w:val="004E2CBE"/>
    <w:rsid w:val="004E319C"/>
    <w:rsid w:val="004E3E8B"/>
    <w:rsid w:val="004E5E96"/>
    <w:rsid w:val="004F01F9"/>
    <w:rsid w:val="004F07D7"/>
    <w:rsid w:val="004F0A60"/>
    <w:rsid w:val="004F0AA0"/>
    <w:rsid w:val="004F1DB9"/>
    <w:rsid w:val="004F4001"/>
    <w:rsid w:val="004F4F41"/>
    <w:rsid w:val="004F56F6"/>
    <w:rsid w:val="004F6054"/>
    <w:rsid w:val="004F6565"/>
    <w:rsid w:val="004F7B00"/>
    <w:rsid w:val="00500ADE"/>
    <w:rsid w:val="00501DC0"/>
    <w:rsid w:val="005021A5"/>
    <w:rsid w:val="00502ACD"/>
    <w:rsid w:val="005033EC"/>
    <w:rsid w:val="00504A9A"/>
    <w:rsid w:val="00505239"/>
    <w:rsid w:val="0050600A"/>
    <w:rsid w:val="0050623B"/>
    <w:rsid w:val="005100FB"/>
    <w:rsid w:val="00510F7D"/>
    <w:rsid w:val="00512210"/>
    <w:rsid w:val="00512765"/>
    <w:rsid w:val="0051402A"/>
    <w:rsid w:val="00515CCF"/>
    <w:rsid w:val="00516D23"/>
    <w:rsid w:val="0051757C"/>
    <w:rsid w:val="005208CD"/>
    <w:rsid w:val="00520935"/>
    <w:rsid w:val="00521806"/>
    <w:rsid w:val="005230CB"/>
    <w:rsid w:val="0052320D"/>
    <w:rsid w:val="00523783"/>
    <w:rsid w:val="00523A3B"/>
    <w:rsid w:val="005240D9"/>
    <w:rsid w:val="005250AE"/>
    <w:rsid w:val="00525448"/>
    <w:rsid w:val="00525F1E"/>
    <w:rsid w:val="005275D3"/>
    <w:rsid w:val="0053060A"/>
    <w:rsid w:val="005308AB"/>
    <w:rsid w:val="00530BEC"/>
    <w:rsid w:val="0053196F"/>
    <w:rsid w:val="00532058"/>
    <w:rsid w:val="00532222"/>
    <w:rsid w:val="0053234D"/>
    <w:rsid w:val="00533954"/>
    <w:rsid w:val="005344A8"/>
    <w:rsid w:val="0053515C"/>
    <w:rsid w:val="00535209"/>
    <w:rsid w:val="005371DC"/>
    <w:rsid w:val="00537BCB"/>
    <w:rsid w:val="005401D7"/>
    <w:rsid w:val="00540D4B"/>
    <w:rsid w:val="00540EC5"/>
    <w:rsid w:val="00540FA9"/>
    <w:rsid w:val="0054166A"/>
    <w:rsid w:val="00541D96"/>
    <w:rsid w:val="00542815"/>
    <w:rsid w:val="00543D1A"/>
    <w:rsid w:val="00543FF2"/>
    <w:rsid w:val="00544A54"/>
    <w:rsid w:val="005469BF"/>
    <w:rsid w:val="005474AC"/>
    <w:rsid w:val="005479C7"/>
    <w:rsid w:val="00547CDB"/>
    <w:rsid w:val="00547DA2"/>
    <w:rsid w:val="00547F5C"/>
    <w:rsid w:val="005500D8"/>
    <w:rsid w:val="0055052C"/>
    <w:rsid w:val="00550F30"/>
    <w:rsid w:val="005520F7"/>
    <w:rsid w:val="0055226C"/>
    <w:rsid w:val="00552AB8"/>
    <w:rsid w:val="00553E84"/>
    <w:rsid w:val="0055402F"/>
    <w:rsid w:val="00554607"/>
    <w:rsid w:val="00554A7C"/>
    <w:rsid w:val="00554B2E"/>
    <w:rsid w:val="00557C70"/>
    <w:rsid w:val="00557FBD"/>
    <w:rsid w:val="00560969"/>
    <w:rsid w:val="00562EB9"/>
    <w:rsid w:val="005632B3"/>
    <w:rsid w:val="00566873"/>
    <w:rsid w:val="00566F93"/>
    <w:rsid w:val="00567B11"/>
    <w:rsid w:val="00570E8A"/>
    <w:rsid w:val="00571CDD"/>
    <w:rsid w:val="00571D25"/>
    <w:rsid w:val="00572147"/>
    <w:rsid w:val="00572AE8"/>
    <w:rsid w:val="00572DEE"/>
    <w:rsid w:val="0057356B"/>
    <w:rsid w:val="00573950"/>
    <w:rsid w:val="00573B3A"/>
    <w:rsid w:val="00573D00"/>
    <w:rsid w:val="00573E98"/>
    <w:rsid w:val="005741B1"/>
    <w:rsid w:val="00574374"/>
    <w:rsid w:val="005752F4"/>
    <w:rsid w:val="00575635"/>
    <w:rsid w:val="00575718"/>
    <w:rsid w:val="00576B0D"/>
    <w:rsid w:val="00576BFB"/>
    <w:rsid w:val="00576C76"/>
    <w:rsid w:val="00576F27"/>
    <w:rsid w:val="005774CC"/>
    <w:rsid w:val="005805DF"/>
    <w:rsid w:val="00580C19"/>
    <w:rsid w:val="00581395"/>
    <w:rsid w:val="0058158E"/>
    <w:rsid w:val="00582029"/>
    <w:rsid w:val="00582168"/>
    <w:rsid w:val="005825AB"/>
    <w:rsid w:val="00582C73"/>
    <w:rsid w:val="005831FC"/>
    <w:rsid w:val="0058373A"/>
    <w:rsid w:val="00583907"/>
    <w:rsid w:val="00584568"/>
    <w:rsid w:val="00584ADB"/>
    <w:rsid w:val="00585490"/>
    <w:rsid w:val="00585B39"/>
    <w:rsid w:val="00585D52"/>
    <w:rsid w:val="005860A3"/>
    <w:rsid w:val="00590708"/>
    <w:rsid w:val="00591645"/>
    <w:rsid w:val="00592240"/>
    <w:rsid w:val="00592252"/>
    <w:rsid w:val="005926BE"/>
    <w:rsid w:val="0059320B"/>
    <w:rsid w:val="00593757"/>
    <w:rsid w:val="00593C67"/>
    <w:rsid w:val="005955EA"/>
    <w:rsid w:val="00595D61"/>
    <w:rsid w:val="00597080"/>
    <w:rsid w:val="005975F2"/>
    <w:rsid w:val="0059793E"/>
    <w:rsid w:val="00597BBA"/>
    <w:rsid w:val="005A04A7"/>
    <w:rsid w:val="005A0B0F"/>
    <w:rsid w:val="005A1CD9"/>
    <w:rsid w:val="005A3458"/>
    <w:rsid w:val="005A3CAD"/>
    <w:rsid w:val="005A3FBD"/>
    <w:rsid w:val="005A48B6"/>
    <w:rsid w:val="005A5018"/>
    <w:rsid w:val="005A521B"/>
    <w:rsid w:val="005A59A1"/>
    <w:rsid w:val="005A642F"/>
    <w:rsid w:val="005A67C5"/>
    <w:rsid w:val="005A7868"/>
    <w:rsid w:val="005B033E"/>
    <w:rsid w:val="005B1248"/>
    <w:rsid w:val="005B137A"/>
    <w:rsid w:val="005B14A7"/>
    <w:rsid w:val="005B242A"/>
    <w:rsid w:val="005B3B46"/>
    <w:rsid w:val="005B3EAD"/>
    <w:rsid w:val="005B44C5"/>
    <w:rsid w:val="005B4CB8"/>
    <w:rsid w:val="005B64AD"/>
    <w:rsid w:val="005B6B49"/>
    <w:rsid w:val="005B6F5B"/>
    <w:rsid w:val="005B7D6C"/>
    <w:rsid w:val="005C0046"/>
    <w:rsid w:val="005C0BB9"/>
    <w:rsid w:val="005C0BBE"/>
    <w:rsid w:val="005C1310"/>
    <w:rsid w:val="005C32E5"/>
    <w:rsid w:val="005C3ABA"/>
    <w:rsid w:val="005C42F9"/>
    <w:rsid w:val="005C47E5"/>
    <w:rsid w:val="005C4A45"/>
    <w:rsid w:val="005C51E2"/>
    <w:rsid w:val="005C6CB3"/>
    <w:rsid w:val="005C6E3B"/>
    <w:rsid w:val="005D0847"/>
    <w:rsid w:val="005D0A01"/>
    <w:rsid w:val="005D0DEE"/>
    <w:rsid w:val="005D1064"/>
    <w:rsid w:val="005D17FD"/>
    <w:rsid w:val="005D19DC"/>
    <w:rsid w:val="005D1FB4"/>
    <w:rsid w:val="005D21D9"/>
    <w:rsid w:val="005D4692"/>
    <w:rsid w:val="005D564D"/>
    <w:rsid w:val="005D6323"/>
    <w:rsid w:val="005D69B4"/>
    <w:rsid w:val="005D7C85"/>
    <w:rsid w:val="005E0FE7"/>
    <w:rsid w:val="005E123C"/>
    <w:rsid w:val="005E1806"/>
    <w:rsid w:val="005E19FB"/>
    <w:rsid w:val="005E1DEE"/>
    <w:rsid w:val="005E2284"/>
    <w:rsid w:val="005E250C"/>
    <w:rsid w:val="005E2791"/>
    <w:rsid w:val="005E290D"/>
    <w:rsid w:val="005E2F9F"/>
    <w:rsid w:val="005E3636"/>
    <w:rsid w:val="005E38B4"/>
    <w:rsid w:val="005E3D8A"/>
    <w:rsid w:val="005E4624"/>
    <w:rsid w:val="005E4BED"/>
    <w:rsid w:val="005E607A"/>
    <w:rsid w:val="005E6261"/>
    <w:rsid w:val="005E71F8"/>
    <w:rsid w:val="005E7318"/>
    <w:rsid w:val="005E768A"/>
    <w:rsid w:val="005E7C2D"/>
    <w:rsid w:val="005F087E"/>
    <w:rsid w:val="005F1E5B"/>
    <w:rsid w:val="005F2AC9"/>
    <w:rsid w:val="005F2BD2"/>
    <w:rsid w:val="005F3351"/>
    <w:rsid w:val="005F3DC9"/>
    <w:rsid w:val="005F46B2"/>
    <w:rsid w:val="005F5261"/>
    <w:rsid w:val="005F607D"/>
    <w:rsid w:val="005F60C6"/>
    <w:rsid w:val="005F648E"/>
    <w:rsid w:val="005F662C"/>
    <w:rsid w:val="005F67C4"/>
    <w:rsid w:val="005F73CA"/>
    <w:rsid w:val="005F7841"/>
    <w:rsid w:val="005F7CDF"/>
    <w:rsid w:val="005F7E72"/>
    <w:rsid w:val="00600CB9"/>
    <w:rsid w:val="00601AD6"/>
    <w:rsid w:val="00601FE1"/>
    <w:rsid w:val="006029D1"/>
    <w:rsid w:val="00602CA0"/>
    <w:rsid w:val="00603621"/>
    <w:rsid w:val="00603624"/>
    <w:rsid w:val="00604327"/>
    <w:rsid w:val="00604B96"/>
    <w:rsid w:val="006056B8"/>
    <w:rsid w:val="00607163"/>
    <w:rsid w:val="006073B2"/>
    <w:rsid w:val="0060791F"/>
    <w:rsid w:val="00610048"/>
    <w:rsid w:val="006105A2"/>
    <w:rsid w:val="0061096D"/>
    <w:rsid w:val="00610C9B"/>
    <w:rsid w:val="006117B8"/>
    <w:rsid w:val="00611F88"/>
    <w:rsid w:val="006139F9"/>
    <w:rsid w:val="00613BFE"/>
    <w:rsid w:val="00613E78"/>
    <w:rsid w:val="00614745"/>
    <w:rsid w:val="00615DD1"/>
    <w:rsid w:val="00616965"/>
    <w:rsid w:val="00616B29"/>
    <w:rsid w:val="00617E0E"/>
    <w:rsid w:val="00620901"/>
    <w:rsid w:val="00620EAC"/>
    <w:rsid w:val="00621A34"/>
    <w:rsid w:val="00622C94"/>
    <w:rsid w:val="00622F70"/>
    <w:rsid w:val="006253D5"/>
    <w:rsid w:val="0062587F"/>
    <w:rsid w:val="00626575"/>
    <w:rsid w:val="006267CE"/>
    <w:rsid w:val="006269B2"/>
    <w:rsid w:val="00627C44"/>
    <w:rsid w:val="00627EC3"/>
    <w:rsid w:val="00630229"/>
    <w:rsid w:val="006304EF"/>
    <w:rsid w:val="006305B4"/>
    <w:rsid w:val="006306CA"/>
    <w:rsid w:val="00631AAC"/>
    <w:rsid w:val="00633181"/>
    <w:rsid w:val="006338DB"/>
    <w:rsid w:val="006342C0"/>
    <w:rsid w:val="006348BE"/>
    <w:rsid w:val="00634B33"/>
    <w:rsid w:val="00636178"/>
    <w:rsid w:val="0063682F"/>
    <w:rsid w:val="006370DF"/>
    <w:rsid w:val="00637CF7"/>
    <w:rsid w:val="00640387"/>
    <w:rsid w:val="00640817"/>
    <w:rsid w:val="00640CAD"/>
    <w:rsid w:val="00641A13"/>
    <w:rsid w:val="00641F56"/>
    <w:rsid w:val="00642EC3"/>
    <w:rsid w:val="0064340B"/>
    <w:rsid w:val="00643884"/>
    <w:rsid w:val="0064452D"/>
    <w:rsid w:val="006445CC"/>
    <w:rsid w:val="006447C0"/>
    <w:rsid w:val="006458F6"/>
    <w:rsid w:val="00646130"/>
    <w:rsid w:val="00646DC4"/>
    <w:rsid w:val="00646DF8"/>
    <w:rsid w:val="006471E1"/>
    <w:rsid w:val="00651EC7"/>
    <w:rsid w:val="00652858"/>
    <w:rsid w:val="0065294D"/>
    <w:rsid w:val="00653066"/>
    <w:rsid w:val="00653613"/>
    <w:rsid w:val="00654953"/>
    <w:rsid w:val="00655375"/>
    <w:rsid w:val="00655382"/>
    <w:rsid w:val="00656F8C"/>
    <w:rsid w:val="006576B0"/>
    <w:rsid w:val="00657B33"/>
    <w:rsid w:val="00660C1D"/>
    <w:rsid w:val="00660D76"/>
    <w:rsid w:val="00663A46"/>
    <w:rsid w:val="00663B25"/>
    <w:rsid w:val="0066443E"/>
    <w:rsid w:val="00664563"/>
    <w:rsid w:val="00664F95"/>
    <w:rsid w:val="0066789B"/>
    <w:rsid w:val="006706DD"/>
    <w:rsid w:val="00672294"/>
    <w:rsid w:val="00672AA2"/>
    <w:rsid w:val="00672CDA"/>
    <w:rsid w:val="0067345F"/>
    <w:rsid w:val="00673C4F"/>
    <w:rsid w:val="006751E5"/>
    <w:rsid w:val="00675458"/>
    <w:rsid w:val="006759C5"/>
    <w:rsid w:val="00675FFC"/>
    <w:rsid w:val="00676011"/>
    <w:rsid w:val="00676276"/>
    <w:rsid w:val="00676C22"/>
    <w:rsid w:val="006770E5"/>
    <w:rsid w:val="0067725D"/>
    <w:rsid w:val="006800AD"/>
    <w:rsid w:val="0068079A"/>
    <w:rsid w:val="00680B58"/>
    <w:rsid w:val="00681202"/>
    <w:rsid w:val="006812DA"/>
    <w:rsid w:val="00681D09"/>
    <w:rsid w:val="00682EBD"/>
    <w:rsid w:val="006830CF"/>
    <w:rsid w:val="006833A2"/>
    <w:rsid w:val="006833AD"/>
    <w:rsid w:val="006839BA"/>
    <w:rsid w:val="00683D80"/>
    <w:rsid w:val="00684AA9"/>
    <w:rsid w:val="00685FD9"/>
    <w:rsid w:val="00686596"/>
    <w:rsid w:val="0069020B"/>
    <w:rsid w:val="0069034A"/>
    <w:rsid w:val="0069096E"/>
    <w:rsid w:val="00690CEA"/>
    <w:rsid w:val="00691ABB"/>
    <w:rsid w:val="00691D67"/>
    <w:rsid w:val="00692840"/>
    <w:rsid w:val="00693457"/>
    <w:rsid w:val="0069629B"/>
    <w:rsid w:val="00696BD8"/>
    <w:rsid w:val="006971A1"/>
    <w:rsid w:val="0069740B"/>
    <w:rsid w:val="006A12E9"/>
    <w:rsid w:val="006A1C8C"/>
    <w:rsid w:val="006A2AA6"/>
    <w:rsid w:val="006A439B"/>
    <w:rsid w:val="006A55A1"/>
    <w:rsid w:val="006A64D2"/>
    <w:rsid w:val="006A6514"/>
    <w:rsid w:val="006A69B3"/>
    <w:rsid w:val="006A6DC1"/>
    <w:rsid w:val="006A74AB"/>
    <w:rsid w:val="006A7F01"/>
    <w:rsid w:val="006B0929"/>
    <w:rsid w:val="006B0C4F"/>
    <w:rsid w:val="006B1D3A"/>
    <w:rsid w:val="006B2E59"/>
    <w:rsid w:val="006B44EA"/>
    <w:rsid w:val="006B4E0F"/>
    <w:rsid w:val="006B55DE"/>
    <w:rsid w:val="006B5604"/>
    <w:rsid w:val="006B64E1"/>
    <w:rsid w:val="006B67C4"/>
    <w:rsid w:val="006B686D"/>
    <w:rsid w:val="006B6C4E"/>
    <w:rsid w:val="006B6D72"/>
    <w:rsid w:val="006B7F75"/>
    <w:rsid w:val="006C072B"/>
    <w:rsid w:val="006C0AEC"/>
    <w:rsid w:val="006C158D"/>
    <w:rsid w:val="006C1698"/>
    <w:rsid w:val="006C201D"/>
    <w:rsid w:val="006C211A"/>
    <w:rsid w:val="006C3552"/>
    <w:rsid w:val="006C36E8"/>
    <w:rsid w:val="006C41F6"/>
    <w:rsid w:val="006C4EB9"/>
    <w:rsid w:val="006C52A4"/>
    <w:rsid w:val="006C547C"/>
    <w:rsid w:val="006C5A0D"/>
    <w:rsid w:val="006C63C6"/>
    <w:rsid w:val="006C68FF"/>
    <w:rsid w:val="006C7440"/>
    <w:rsid w:val="006C7AFB"/>
    <w:rsid w:val="006D0730"/>
    <w:rsid w:val="006D0E5B"/>
    <w:rsid w:val="006D177C"/>
    <w:rsid w:val="006D2BB8"/>
    <w:rsid w:val="006D2E06"/>
    <w:rsid w:val="006D3AFA"/>
    <w:rsid w:val="006D4668"/>
    <w:rsid w:val="006D4930"/>
    <w:rsid w:val="006D4D9F"/>
    <w:rsid w:val="006D52C2"/>
    <w:rsid w:val="006D5CD1"/>
    <w:rsid w:val="006D6A4C"/>
    <w:rsid w:val="006D76C5"/>
    <w:rsid w:val="006E00D8"/>
    <w:rsid w:val="006E124B"/>
    <w:rsid w:val="006E1B52"/>
    <w:rsid w:val="006E1C90"/>
    <w:rsid w:val="006E22F6"/>
    <w:rsid w:val="006E2983"/>
    <w:rsid w:val="006E3640"/>
    <w:rsid w:val="006E5CF4"/>
    <w:rsid w:val="006E5E06"/>
    <w:rsid w:val="006E617E"/>
    <w:rsid w:val="006E71EB"/>
    <w:rsid w:val="006E7535"/>
    <w:rsid w:val="006F04CE"/>
    <w:rsid w:val="006F0EC1"/>
    <w:rsid w:val="006F2E82"/>
    <w:rsid w:val="006F43C0"/>
    <w:rsid w:val="006F487E"/>
    <w:rsid w:val="006F4C9C"/>
    <w:rsid w:val="006F4E29"/>
    <w:rsid w:val="006F4E72"/>
    <w:rsid w:val="006F4F7D"/>
    <w:rsid w:val="006F5AA7"/>
    <w:rsid w:val="006F5FFE"/>
    <w:rsid w:val="006F6BCC"/>
    <w:rsid w:val="006F6E07"/>
    <w:rsid w:val="006F6E10"/>
    <w:rsid w:val="006F7BC8"/>
    <w:rsid w:val="006F7D60"/>
    <w:rsid w:val="00700101"/>
    <w:rsid w:val="00700963"/>
    <w:rsid w:val="00700D06"/>
    <w:rsid w:val="00700E2A"/>
    <w:rsid w:val="007016AE"/>
    <w:rsid w:val="00701795"/>
    <w:rsid w:val="00701ACE"/>
    <w:rsid w:val="00702093"/>
    <w:rsid w:val="007023BE"/>
    <w:rsid w:val="00702B77"/>
    <w:rsid w:val="00703514"/>
    <w:rsid w:val="0070360E"/>
    <w:rsid w:val="00703BAB"/>
    <w:rsid w:val="00703E66"/>
    <w:rsid w:val="00704500"/>
    <w:rsid w:val="0070465B"/>
    <w:rsid w:val="0070530C"/>
    <w:rsid w:val="00705555"/>
    <w:rsid w:val="00705606"/>
    <w:rsid w:val="0070563D"/>
    <w:rsid w:val="00706E45"/>
    <w:rsid w:val="00707862"/>
    <w:rsid w:val="00710880"/>
    <w:rsid w:val="00711597"/>
    <w:rsid w:val="00712675"/>
    <w:rsid w:val="007128D7"/>
    <w:rsid w:val="00713D54"/>
    <w:rsid w:val="00714527"/>
    <w:rsid w:val="0071466B"/>
    <w:rsid w:val="007147E5"/>
    <w:rsid w:val="00715A20"/>
    <w:rsid w:val="0071677D"/>
    <w:rsid w:val="007167C2"/>
    <w:rsid w:val="00716C53"/>
    <w:rsid w:val="00716C92"/>
    <w:rsid w:val="00717371"/>
    <w:rsid w:val="00717C92"/>
    <w:rsid w:val="00717E47"/>
    <w:rsid w:val="00720107"/>
    <w:rsid w:val="00720768"/>
    <w:rsid w:val="00722091"/>
    <w:rsid w:val="00722171"/>
    <w:rsid w:val="0072354B"/>
    <w:rsid w:val="007247A5"/>
    <w:rsid w:val="00726011"/>
    <w:rsid w:val="007260A3"/>
    <w:rsid w:val="0072670D"/>
    <w:rsid w:val="007270A9"/>
    <w:rsid w:val="0072757E"/>
    <w:rsid w:val="00727985"/>
    <w:rsid w:val="00727DD8"/>
    <w:rsid w:val="0073008D"/>
    <w:rsid w:val="00730316"/>
    <w:rsid w:val="007307DA"/>
    <w:rsid w:val="00730E8D"/>
    <w:rsid w:val="00731436"/>
    <w:rsid w:val="007314C6"/>
    <w:rsid w:val="007316D0"/>
    <w:rsid w:val="00732EC8"/>
    <w:rsid w:val="00733926"/>
    <w:rsid w:val="007350BD"/>
    <w:rsid w:val="0073529F"/>
    <w:rsid w:val="007356D0"/>
    <w:rsid w:val="00735D7E"/>
    <w:rsid w:val="0073635B"/>
    <w:rsid w:val="00736B26"/>
    <w:rsid w:val="00736D60"/>
    <w:rsid w:val="00737D57"/>
    <w:rsid w:val="0074020F"/>
    <w:rsid w:val="0074025C"/>
    <w:rsid w:val="007402B8"/>
    <w:rsid w:val="007405B8"/>
    <w:rsid w:val="00741272"/>
    <w:rsid w:val="00741C1B"/>
    <w:rsid w:val="007422DE"/>
    <w:rsid w:val="007424FE"/>
    <w:rsid w:val="00742AEB"/>
    <w:rsid w:val="00743001"/>
    <w:rsid w:val="007449E5"/>
    <w:rsid w:val="00744BA8"/>
    <w:rsid w:val="00745E88"/>
    <w:rsid w:val="00746D4E"/>
    <w:rsid w:val="00747ABD"/>
    <w:rsid w:val="00747DD9"/>
    <w:rsid w:val="00747FAA"/>
    <w:rsid w:val="0075055C"/>
    <w:rsid w:val="00750757"/>
    <w:rsid w:val="00751050"/>
    <w:rsid w:val="00751109"/>
    <w:rsid w:val="00752B64"/>
    <w:rsid w:val="00753E85"/>
    <w:rsid w:val="0075402F"/>
    <w:rsid w:val="00754041"/>
    <w:rsid w:val="007540E9"/>
    <w:rsid w:val="0075462C"/>
    <w:rsid w:val="00754D24"/>
    <w:rsid w:val="007555A9"/>
    <w:rsid w:val="0075648C"/>
    <w:rsid w:val="00757933"/>
    <w:rsid w:val="0076025E"/>
    <w:rsid w:val="00760312"/>
    <w:rsid w:val="0076069B"/>
    <w:rsid w:val="00760718"/>
    <w:rsid w:val="00761262"/>
    <w:rsid w:val="00761B52"/>
    <w:rsid w:val="0076255D"/>
    <w:rsid w:val="00763215"/>
    <w:rsid w:val="007635F4"/>
    <w:rsid w:val="007637AF"/>
    <w:rsid w:val="00764338"/>
    <w:rsid w:val="00765113"/>
    <w:rsid w:val="00765B27"/>
    <w:rsid w:val="00766F41"/>
    <w:rsid w:val="00767C8B"/>
    <w:rsid w:val="00767D6B"/>
    <w:rsid w:val="007706A8"/>
    <w:rsid w:val="00772BEB"/>
    <w:rsid w:val="00773097"/>
    <w:rsid w:val="00773601"/>
    <w:rsid w:val="007738F8"/>
    <w:rsid w:val="00773C44"/>
    <w:rsid w:val="00773DA1"/>
    <w:rsid w:val="007747BB"/>
    <w:rsid w:val="00774BCC"/>
    <w:rsid w:val="00774E51"/>
    <w:rsid w:val="00775002"/>
    <w:rsid w:val="00777253"/>
    <w:rsid w:val="00777C8E"/>
    <w:rsid w:val="00780137"/>
    <w:rsid w:val="00780311"/>
    <w:rsid w:val="00780F33"/>
    <w:rsid w:val="007816BC"/>
    <w:rsid w:val="00781B5E"/>
    <w:rsid w:val="00781F75"/>
    <w:rsid w:val="00782187"/>
    <w:rsid w:val="00783E1C"/>
    <w:rsid w:val="007848D6"/>
    <w:rsid w:val="00786850"/>
    <w:rsid w:val="00786FD6"/>
    <w:rsid w:val="0079028A"/>
    <w:rsid w:val="00790672"/>
    <w:rsid w:val="00790930"/>
    <w:rsid w:val="0079178F"/>
    <w:rsid w:val="0079261B"/>
    <w:rsid w:val="0079265B"/>
    <w:rsid w:val="00793665"/>
    <w:rsid w:val="007938D2"/>
    <w:rsid w:val="00794252"/>
    <w:rsid w:val="00794625"/>
    <w:rsid w:val="00794634"/>
    <w:rsid w:val="00794B0E"/>
    <w:rsid w:val="00794E05"/>
    <w:rsid w:val="00794E25"/>
    <w:rsid w:val="00795138"/>
    <w:rsid w:val="0079527B"/>
    <w:rsid w:val="007962EC"/>
    <w:rsid w:val="00796D47"/>
    <w:rsid w:val="00796DB8"/>
    <w:rsid w:val="007A0156"/>
    <w:rsid w:val="007A082B"/>
    <w:rsid w:val="007A199C"/>
    <w:rsid w:val="007A36C7"/>
    <w:rsid w:val="007A398E"/>
    <w:rsid w:val="007A3CF6"/>
    <w:rsid w:val="007A5F54"/>
    <w:rsid w:val="007A66D3"/>
    <w:rsid w:val="007A7B60"/>
    <w:rsid w:val="007B0DA1"/>
    <w:rsid w:val="007B0EC5"/>
    <w:rsid w:val="007B1CDE"/>
    <w:rsid w:val="007B1E56"/>
    <w:rsid w:val="007B20AB"/>
    <w:rsid w:val="007B261E"/>
    <w:rsid w:val="007B2DCE"/>
    <w:rsid w:val="007B36F2"/>
    <w:rsid w:val="007B3ADD"/>
    <w:rsid w:val="007B665B"/>
    <w:rsid w:val="007B7415"/>
    <w:rsid w:val="007B798C"/>
    <w:rsid w:val="007C0F75"/>
    <w:rsid w:val="007C2415"/>
    <w:rsid w:val="007C3007"/>
    <w:rsid w:val="007C4066"/>
    <w:rsid w:val="007C416B"/>
    <w:rsid w:val="007C4363"/>
    <w:rsid w:val="007C4B2E"/>
    <w:rsid w:val="007C4C83"/>
    <w:rsid w:val="007C6705"/>
    <w:rsid w:val="007C6BEB"/>
    <w:rsid w:val="007C7D6E"/>
    <w:rsid w:val="007D0158"/>
    <w:rsid w:val="007D0758"/>
    <w:rsid w:val="007D0D54"/>
    <w:rsid w:val="007D1831"/>
    <w:rsid w:val="007D21B4"/>
    <w:rsid w:val="007D227D"/>
    <w:rsid w:val="007D2827"/>
    <w:rsid w:val="007D2CB3"/>
    <w:rsid w:val="007D378A"/>
    <w:rsid w:val="007D4560"/>
    <w:rsid w:val="007D4675"/>
    <w:rsid w:val="007D4AB2"/>
    <w:rsid w:val="007D4BA9"/>
    <w:rsid w:val="007D4D97"/>
    <w:rsid w:val="007D515D"/>
    <w:rsid w:val="007D516B"/>
    <w:rsid w:val="007D5343"/>
    <w:rsid w:val="007D6130"/>
    <w:rsid w:val="007D659A"/>
    <w:rsid w:val="007D67F9"/>
    <w:rsid w:val="007D7F09"/>
    <w:rsid w:val="007E0DDC"/>
    <w:rsid w:val="007E1BA6"/>
    <w:rsid w:val="007E384B"/>
    <w:rsid w:val="007E3CB1"/>
    <w:rsid w:val="007E4ED8"/>
    <w:rsid w:val="007E58F5"/>
    <w:rsid w:val="007E5AA9"/>
    <w:rsid w:val="007E5F37"/>
    <w:rsid w:val="007E67D0"/>
    <w:rsid w:val="007F02ED"/>
    <w:rsid w:val="007F0E88"/>
    <w:rsid w:val="007F282C"/>
    <w:rsid w:val="007F53E4"/>
    <w:rsid w:val="007F6DB9"/>
    <w:rsid w:val="007F7521"/>
    <w:rsid w:val="008020B1"/>
    <w:rsid w:val="00802CB9"/>
    <w:rsid w:val="00802D6B"/>
    <w:rsid w:val="00802E3D"/>
    <w:rsid w:val="00802E5C"/>
    <w:rsid w:val="0080393E"/>
    <w:rsid w:val="00804B3F"/>
    <w:rsid w:val="00806179"/>
    <w:rsid w:val="0080634E"/>
    <w:rsid w:val="0080646A"/>
    <w:rsid w:val="008069BA"/>
    <w:rsid w:val="00807E1B"/>
    <w:rsid w:val="00810297"/>
    <w:rsid w:val="008103F0"/>
    <w:rsid w:val="0081112D"/>
    <w:rsid w:val="0081281F"/>
    <w:rsid w:val="00813164"/>
    <w:rsid w:val="00814394"/>
    <w:rsid w:val="0081456D"/>
    <w:rsid w:val="00814740"/>
    <w:rsid w:val="00815276"/>
    <w:rsid w:val="0081669D"/>
    <w:rsid w:val="00817B4E"/>
    <w:rsid w:val="00817CA9"/>
    <w:rsid w:val="00820808"/>
    <w:rsid w:val="008209CA"/>
    <w:rsid w:val="00821B6A"/>
    <w:rsid w:val="00822041"/>
    <w:rsid w:val="008225C0"/>
    <w:rsid w:val="00822EDA"/>
    <w:rsid w:val="00823E11"/>
    <w:rsid w:val="00823E8F"/>
    <w:rsid w:val="0082465D"/>
    <w:rsid w:val="00824FF9"/>
    <w:rsid w:val="0082533E"/>
    <w:rsid w:val="00827740"/>
    <w:rsid w:val="00827B20"/>
    <w:rsid w:val="00833512"/>
    <w:rsid w:val="00833633"/>
    <w:rsid w:val="00833D92"/>
    <w:rsid w:val="00833DB5"/>
    <w:rsid w:val="0083425A"/>
    <w:rsid w:val="0083444D"/>
    <w:rsid w:val="00834867"/>
    <w:rsid w:val="00835991"/>
    <w:rsid w:val="00835BA5"/>
    <w:rsid w:val="00836555"/>
    <w:rsid w:val="00836678"/>
    <w:rsid w:val="00837C56"/>
    <w:rsid w:val="00837E89"/>
    <w:rsid w:val="008405D7"/>
    <w:rsid w:val="00840EF4"/>
    <w:rsid w:val="008413A0"/>
    <w:rsid w:val="00842044"/>
    <w:rsid w:val="00842C46"/>
    <w:rsid w:val="0084321E"/>
    <w:rsid w:val="008443F3"/>
    <w:rsid w:val="00844DC7"/>
    <w:rsid w:val="008464E1"/>
    <w:rsid w:val="008464F8"/>
    <w:rsid w:val="0084778E"/>
    <w:rsid w:val="00847E18"/>
    <w:rsid w:val="00847EB9"/>
    <w:rsid w:val="0085042E"/>
    <w:rsid w:val="00850B9C"/>
    <w:rsid w:val="008511A7"/>
    <w:rsid w:val="008521BF"/>
    <w:rsid w:val="00853661"/>
    <w:rsid w:val="00853DA9"/>
    <w:rsid w:val="00855036"/>
    <w:rsid w:val="0085576A"/>
    <w:rsid w:val="008559B9"/>
    <w:rsid w:val="00856BAC"/>
    <w:rsid w:val="0085778D"/>
    <w:rsid w:val="00857A09"/>
    <w:rsid w:val="00860DAA"/>
    <w:rsid w:val="00861609"/>
    <w:rsid w:val="008625F9"/>
    <w:rsid w:val="00862C96"/>
    <w:rsid w:val="00863939"/>
    <w:rsid w:val="0086444B"/>
    <w:rsid w:val="0086491B"/>
    <w:rsid w:val="008653C6"/>
    <w:rsid w:val="00866F38"/>
    <w:rsid w:val="00866FAD"/>
    <w:rsid w:val="008705FD"/>
    <w:rsid w:val="00870BAC"/>
    <w:rsid w:val="00870C34"/>
    <w:rsid w:val="00871988"/>
    <w:rsid w:val="008723A7"/>
    <w:rsid w:val="00875315"/>
    <w:rsid w:val="00877FE1"/>
    <w:rsid w:val="008805BB"/>
    <w:rsid w:val="00880966"/>
    <w:rsid w:val="0088130D"/>
    <w:rsid w:val="00881C00"/>
    <w:rsid w:val="00881E10"/>
    <w:rsid w:val="00882340"/>
    <w:rsid w:val="00882C93"/>
    <w:rsid w:val="00884053"/>
    <w:rsid w:val="00884DF8"/>
    <w:rsid w:val="00885269"/>
    <w:rsid w:val="00885402"/>
    <w:rsid w:val="00885468"/>
    <w:rsid w:val="008859B0"/>
    <w:rsid w:val="00886008"/>
    <w:rsid w:val="00886677"/>
    <w:rsid w:val="008867F1"/>
    <w:rsid w:val="00886B92"/>
    <w:rsid w:val="00887295"/>
    <w:rsid w:val="00887D1B"/>
    <w:rsid w:val="00887F1F"/>
    <w:rsid w:val="0089049E"/>
    <w:rsid w:val="00890643"/>
    <w:rsid w:val="00890F33"/>
    <w:rsid w:val="00893C85"/>
    <w:rsid w:val="00893EF5"/>
    <w:rsid w:val="00894C91"/>
    <w:rsid w:val="00895A39"/>
    <w:rsid w:val="00895D75"/>
    <w:rsid w:val="00896835"/>
    <w:rsid w:val="00897294"/>
    <w:rsid w:val="00897842"/>
    <w:rsid w:val="008A1507"/>
    <w:rsid w:val="008A24B7"/>
    <w:rsid w:val="008A286A"/>
    <w:rsid w:val="008A2D03"/>
    <w:rsid w:val="008A3308"/>
    <w:rsid w:val="008A3881"/>
    <w:rsid w:val="008A4F0B"/>
    <w:rsid w:val="008A584E"/>
    <w:rsid w:val="008A6893"/>
    <w:rsid w:val="008B04EF"/>
    <w:rsid w:val="008B07D7"/>
    <w:rsid w:val="008B09E8"/>
    <w:rsid w:val="008B16C1"/>
    <w:rsid w:val="008B1746"/>
    <w:rsid w:val="008B2229"/>
    <w:rsid w:val="008B4BFC"/>
    <w:rsid w:val="008B4DDE"/>
    <w:rsid w:val="008B4DDF"/>
    <w:rsid w:val="008B6D87"/>
    <w:rsid w:val="008B6F1D"/>
    <w:rsid w:val="008B7155"/>
    <w:rsid w:val="008B719A"/>
    <w:rsid w:val="008B7519"/>
    <w:rsid w:val="008B7913"/>
    <w:rsid w:val="008B7CE5"/>
    <w:rsid w:val="008C0056"/>
    <w:rsid w:val="008C1E23"/>
    <w:rsid w:val="008C2351"/>
    <w:rsid w:val="008C293C"/>
    <w:rsid w:val="008C374C"/>
    <w:rsid w:val="008C4372"/>
    <w:rsid w:val="008C68EC"/>
    <w:rsid w:val="008C6BE5"/>
    <w:rsid w:val="008C7584"/>
    <w:rsid w:val="008D0187"/>
    <w:rsid w:val="008D1023"/>
    <w:rsid w:val="008D1B0D"/>
    <w:rsid w:val="008D23DD"/>
    <w:rsid w:val="008D3077"/>
    <w:rsid w:val="008D3436"/>
    <w:rsid w:val="008D4837"/>
    <w:rsid w:val="008D492F"/>
    <w:rsid w:val="008D4F21"/>
    <w:rsid w:val="008D4FD1"/>
    <w:rsid w:val="008D5F36"/>
    <w:rsid w:val="008D6D3E"/>
    <w:rsid w:val="008D72C4"/>
    <w:rsid w:val="008D7EA1"/>
    <w:rsid w:val="008D7F3D"/>
    <w:rsid w:val="008E0098"/>
    <w:rsid w:val="008E0828"/>
    <w:rsid w:val="008E1013"/>
    <w:rsid w:val="008E15C4"/>
    <w:rsid w:val="008E2576"/>
    <w:rsid w:val="008E302B"/>
    <w:rsid w:val="008E32BE"/>
    <w:rsid w:val="008E4A90"/>
    <w:rsid w:val="008E4AA4"/>
    <w:rsid w:val="008E4B4A"/>
    <w:rsid w:val="008E569E"/>
    <w:rsid w:val="008E5A00"/>
    <w:rsid w:val="008E5EE6"/>
    <w:rsid w:val="008E6B59"/>
    <w:rsid w:val="008F0265"/>
    <w:rsid w:val="008F059A"/>
    <w:rsid w:val="008F062B"/>
    <w:rsid w:val="008F07E4"/>
    <w:rsid w:val="008F0859"/>
    <w:rsid w:val="008F13C3"/>
    <w:rsid w:val="008F1F31"/>
    <w:rsid w:val="008F29CE"/>
    <w:rsid w:val="008F37A6"/>
    <w:rsid w:val="008F4A7A"/>
    <w:rsid w:val="008F4AF0"/>
    <w:rsid w:val="008F5BB5"/>
    <w:rsid w:val="008F62FD"/>
    <w:rsid w:val="008F7572"/>
    <w:rsid w:val="008F7B1E"/>
    <w:rsid w:val="00900111"/>
    <w:rsid w:val="009008F3"/>
    <w:rsid w:val="00901769"/>
    <w:rsid w:val="0090201C"/>
    <w:rsid w:val="00902DCD"/>
    <w:rsid w:val="009052E1"/>
    <w:rsid w:val="00905685"/>
    <w:rsid w:val="009057EE"/>
    <w:rsid w:val="009059D9"/>
    <w:rsid w:val="0090654B"/>
    <w:rsid w:val="00907A61"/>
    <w:rsid w:val="00913BEA"/>
    <w:rsid w:val="00913E26"/>
    <w:rsid w:val="0091456D"/>
    <w:rsid w:val="00914DA6"/>
    <w:rsid w:val="009154CB"/>
    <w:rsid w:val="00916174"/>
    <w:rsid w:val="00916A9F"/>
    <w:rsid w:val="00920111"/>
    <w:rsid w:val="0092011D"/>
    <w:rsid w:val="0092079F"/>
    <w:rsid w:val="00920C5E"/>
    <w:rsid w:val="00920D06"/>
    <w:rsid w:val="009210FB"/>
    <w:rsid w:val="00921555"/>
    <w:rsid w:val="0092194A"/>
    <w:rsid w:val="009234F9"/>
    <w:rsid w:val="00923A3C"/>
    <w:rsid w:val="00923CA0"/>
    <w:rsid w:val="0092403F"/>
    <w:rsid w:val="00924358"/>
    <w:rsid w:val="00924CB2"/>
    <w:rsid w:val="00924E64"/>
    <w:rsid w:val="009253B2"/>
    <w:rsid w:val="0092617A"/>
    <w:rsid w:val="0092627C"/>
    <w:rsid w:val="00927EDF"/>
    <w:rsid w:val="00930B9B"/>
    <w:rsid w:val="00930ED2"/>
    <w:rsid w:val="00931113"/>
    <w:rsid w:val="00931185"/>
    <w:rsid w:val="0093145C"/>
    <w:rsid w:val="009316DE"/>
    <w:rsid w:val="00931D9C"/>
    <w:rsid w:val="009322D4"/>
    <w:rsid w:val="009325B5"/>
    <w:rsid w:val="00933253"/>
    <w:rsid w:val="0093447A"/>
    <w:rsid w:val="00934C74"/>
    <w:rsid w:val="009355CA"/>
    <w:rsid w:val="00936068"/>
    <w:rsid w:val="0093643F"/>
    <w:rsid w:val="00937052"/>
    <w:rsid w:val="00940611"/>
    <w:rsid w:val="00940BAB"/>
    <w:rsid w:val="00940DCB"/>
    <w:rsid w:val="00940E23"/>
    <w:rsid w:val="009412E3"/>
    <w:rsid w:val="00941605"/>
    <w:rsid w:val="00941BD5"/>
    <w:rsid w:val="00942684"/>
    <w:rsid w:val="00942878"/>
    <w:rsid w:val="009430C3"/>
    <w:rsid w:val="00943E49"/>
    <w:rsid w:val="009442FA"/>
    <w:rsid w:val="00944458"/>
    <w:rsid w:val="00944BE8"/>
    <w:rsid w:val="009451D3"/>
    <w:rsid w:val="00947068"/>
    <w:rsid w:val="009477AB"/>
    <w:rsid w:val="0095113D"/>
    <w:rsid w:val="00951C7E"/>
    <w:rsid w:val="00952064"/>
    <w:rsid w:val="00952A9D"/>
    <w:rsid w:val="009544CA"/>
    <w:rsid w:val="0095488B"/>
    <w:rsid w:val="00954A84"/>
    <w:rsid w:val="009552F3"/>
    <w:rsid w:val="0095645E"/>
    <w:rsid w:val="0095670C"/>
    <w:rsid w:val="00956AD5"/>
    <w:rsid w:val="00956F31"/>
    <w:rsid w:val="0095768A"/>
    <w:rsid w:val="00960441"/>
    <w:rsid w:val="009615AC"/>
    <w:rsid w:val="009646A0"/>
    <w:rsid w:val="00964B65"/>
    <w:rsid w:val="00964EE3"/>
    <w:rsid w:val="0096575E"/>
    <w:rsid w:val="00965A79"/>
    <w:rsid w:val="009664B6"/>
    <w:rsid w:val="009665D6"/>
    <w:rsid w:val="00966B23"/>
    <w:rsid w:val="00966C85"/>
    <w:rsid w:val="00967495"/>
    <w:rsid w:val="00967774"/>
    <w:rsid w:val="00967B3D"/>
    <w:rsid w:val="009707FB"/>
    <w:rsid w:val="00971063"/>
    <w:rsid w:val="00971165"/>
    <w:rsid w:val="009712B0"/>
    <w:rsid w:val="00972087"/>
    <w:rsid w:val="0097237E"/>
    <w:rsid w:val="0097267F"/>
    <w:rsid w:val="00972A45"/>
    <w:rsid w:val="00972CD3"/>
    <w:rsid w:val="00973448"/>
    <w:rsid w:val="00974264"/>
    <w:rsid w:val="009743B4"/>
    <w:rsid w:val="00974DFC"/>
    <w:rsid w:val="009752D0"/>
    <w:rsid w:val="0097553C"/>
    <w:rsid w:val="00975620"/>
    <w:rsid w:val="00975B7A"/>
    <w:rsid w:val="00975E77"/>
    <w:rsid w:val="00976608"/>
    <w:rsid w:val="00977692"/>
    <w:rsid w:val="009776AE"/>
    <w:rsid w:val="00977863"/>
    <w:rsid w:val="0098045E"/>
    <w:rsid w:val="0098053C"/>
    <w:rsid w:val="0098058D"/>
    <w:rsid w:val="009814F4"/>
    <w:rsid w:val="00981832"/>
    <w:rsid w:val="00981D19"/>
    <w:rsid w:val="0098269F"/>
    <w:rsid w:val="00983C8A"/>
    <w:rsid w:val="00984128"/>
    <w:rsid w:val="0098531F"/>
    <w:rsid w:val="00986070"/>
    <w:rsid w:val="00986086"/>
    <w:rsid w:val="0098617D"/>
    <w:rsid w:val="009863A1"/>
    <w:rsid w:val="009868A6"/>
    <w:rsid w:val="00986A23"/>
    <w:rsid w:val="00986BBF"/>
    <w:rsid w:val="00987193"/>
    <w:rsid w:val="00991FA1"/>
    <w:rsid w:val="00992679"/>
    <w:rsid w:val="0099280C"/>
    <w:rsid w:val="00992F10"/>
    <w:rsid w:val="00994753"/>
    <w:rsid w:val="00994893"/>
    <w:rsid w:val="00995157"/>
    <w:rsid w:val="0099530F"/>
    <w:rsid w:val="009963B3"/>
    <w:rsid w:val="009966D4"/>
    <w:rsid w:val="00996E39"/>
    <w:rsid w:val="009A1F2D"/>
    <w:rsid w:val="009A26ED"/>
    <w:rsid w:val="009A350C"/>
    <w:rsid w:val="009A36F8"/>
    <w:rsid w:val="009A4346"/>
    <w:rsid w:val="009A43A7"/>
    <w:rsid w:val="009A484C"/>
    <w:rsid w:val="009A6728"/>
    <w:rsid w:val="009A69C4"/>
    <w:rsid w:val="009A7B78"/>
    <w:rsid w:val="009B1A27"/>
    <w:rsid w:val="009B223C"/>
    <w:rsid w:val="009B2805"/>
    <w:rsid w:val="009B2DC0"/>
    <w:rsid w:val="009B3CF3"/>
    <w:rsid w:val="009B6578"/>
    <w:rsid w:val="009B6DA3"/>
    <w:rsid w:val="009B7638"/>
    <w:rsid w:val="009C0127"/>
    <w:rsid w:val="009C019D"/>
    <w:rsid w:val="009C0331"/>
    <w:rsid w:val="009C0468"/>
    <w:rsid w:val="009C06A8"/>
    <w:rsid w:val="009C0AC0"/>
    <w:rsid w:val="009C1360"/>
    <w:rsid w:val="009C23EA"/>
    <w:rsid w:val="009C3BEE"/>
    <w:rsid w:val="009C49FB"/>
    <w:rsid w:val="009C4C20"/>
    <w:rsid w:val="009C4DE8"/>
    <w:rsid w:val="009C53DA"/>
    <w:rsid w:val="009C5FE0"/>
    <w:rsid w:val="009C6074"/>
    <w:rsid w:val="009C6D34"/>
    <w:rsid w:val="009C796E"/>
    <w:rsid w:val="009C7F01"/>
    <w:rsid w:val="009C7F64"/>
    <w:rsid w:val="009D04ED"/>
    <w:rsid w:val="009D1BCE"/>
    <w:rsid w:val="009D1D83"/>
    <w:rsid w:val="009D21B7"/>
    <w:rsid w:val="009D25D1"/>
    <w:rsid w:val="009D2D6F"/>
    <w:rsid w:val="009D38C9"/>
    <w:rsid w:val="009D491B"/>
    <w:rsid w:val="009D4E10"/>
    <w:rsid w:val="009D59ED"/>
    <w:rsid w:val="009D5F19"/>
    <w:rsid w:val="009D7697"/>
    <w:rsid w:val="009D76FB"/>
    <w:rsid w:val="009D7B98"/>
    <w:rsid w:val="009E022F"/>
    <w:rsid w:val="009E0521"/>
    <w:rsid w:val="009E0F09"/>
    <w:rsid w:val="009E1296"/>
    <w:rsid w:val="009E1704"/>
    <w:rsid w:val="009E1E77"/>
    <w:rsid w:val="009E2064"/>
    <w:rsid w:val="009E2101"/>
    <w:rsid w:val="009E22E1"/>
    <w:rsid w:val="009E2331"/>
    <w:rsid w:val="009E3830"/>
    <w:rsid w:val="009E6D8B"/>
    <w:rsid w:val="009E7931"/>
    <w:rsid w:val="009E7CA2"/>
    <w:rsid w:val="009E7D55"/>
    <w:rsid w:val="009E7E2E"/>
    <w:rsid w:val="009E7F3A"/>
    <w:rsid w:val="009F0434"/>
    <w:rsid w:val="009F0461"/>
    <w:rsid w:val="009F1530"/>
    <w:rsid w:val="009F160A"/>
    <w:rsid w:val="009F23E2"/>
    <w:rsid w:val="009F2B31"/>
    <w:rsid w:val="009F3CC8"/>
    <w:rsid w:val="009F4E12"/>
    <w:rsid w:val="009F5138"/>
    <w:rsid w:val="00A00CE1"/>
    <w:rsid w:val="00A01571"/>
    <w:rsid w:val="00A02433"/>
    <w:rsid w:val="00A029AC"/>
    <w:rsid w:val="00A02B36"/>
    <w:rsid w:val="00A0400C"/>
    <w:rsid w:val="00A0634A"/>
    <w:rsid w:val="00A069D5"/>
    <w:rsid w:val="00A07DDC"/>
    <w:rsid w:val="00A1035E"/>
    <w:rsid w:val="00A11062"/>
    <w:rsid w:val="00A12219"/>
    <w:rsid w:val="00A12CFA"/>
    <w:rsid w:val="00A16C61"/>
    <w:rsid w:val="00A179E4"/>
    <w:rsid w:val="00A20312"/>
    <w:rsid w:val="00A20F2E"/>
    <w:rsid w:val="00A21079"/>
    <w:rsid w:val="00A21668"/>
    <w:rsid w:val="00A21CA1"/>
    <w:rsid w:val="00A23045"/>
    <w:rsid w:val="00A25736"/>
    <w:rsid w:val="00A25A57"/>
    <w:rsid w:val="00A25B4F"/>
    <w:rsid w:val="00A25CCC"/>
    <w:rsid w:val="00A25F20"/>
    <w:rsid w:val="00A26D3C"/>
    <w:rsid w:val="00A27385"/>
    <w:rsid w:val="00A30921"/>
    <w:rsid w:val="00A30B4F"/>
    <w:rsid w:val="00A31337"/>
    <w:rsid w:val="00A32117"/>
    <w:rsid w:val="00A32869"/>
    <w:rsid w:val="00A32C20"/>
    <w:rsid w:val="00A32CBD"/>
    <w:rsid w:val="00A330C8"/>
    <w:rsid w:val="00A3348B"/>
    <w:rsid w:val="00A349A7"/>
    <w:rsid w:val="00A34B84"/>
    <w:rsid w:val="00A3512F"/>
    <w:rsid w:val="00A35293"/>
    <w:rsid w:val="00A35733"/>
    <w:rsid w:val="00A35B95"/>
    <w:rsid w:val="00A35FDF"/>
    <w:rsid w:val="00A37468"/>
    <w:rsid w:val="00A40195"/>
    <w:rsid w:val="00A41A41"/>
    <w:rsid w:val="00A42955"/>
    <w:rsid w:val="00A43E8B"/>
    <w:rsid w:val="00A455BB"/>
    <w:rsid w:val="00A45B8C"/>
    <w:rsid w:val="00A47369"/>
    <w:rsid w:val="00A47503"/>
    <w:rsid w:val="00A476EA"/>
    <w:rsid w:val="00A47D10"/>
    <w:rsid w:val="00A47F16"/>
    <w:rsid w:val="00A50202"/>
    <w:rsid w:val="00A50560"/>
    <w:rsid w:val="00A50F09"/>
    <w:rsid w:val="00A512D4"/>
    <w:rsid w:val="00A537C4"/>
    <w:rsid w:val="00A5400D"/>
    <w:rsid w:val="00A549B1"/>
    <w:rsid w:val="00A561C8"/>
    <w:rsid w:val="00A5650F"/>
    <w:rsid w:val="00A56522"/>
    <w:rsid w:val="00A619EF"/>
    <w:rsid w:val="00A63A6D"/>
    <w:rsid w:val="00A6515D"/>
    <w:rsid w:val="00A65530"/>
    <w:rsid w:val="00A7034B"/>
    <w:rsid w:val="00A710AB"/>
    <w:rsid w:val="00A72282"/>
    <w:rsid w:val="00A731F8"/>
    <w:rsid w:val="00A73836"/>
    <w:rsid w:val="00A7438F"/>
    <w:rsid w:val="00A7478D"/>
    <w:rsid w:val="00A74855"/>
    <w:rsid w:val="00A74C0A"/>
    <w:rsid w:val="00A751AF"/>
    <w:rsid w:val="00A75393"/>
    <w:rsid w:val="00A757DD"/>
    <w:rsid w:val="00A7597F"/>
    <w:rsid w:val="00A77E21"/>
    <w:rsid w:val="00A77FB5"/>
    <w:rsid w:val="00A80774"/>
    <w:rsid w:val="00A80C0F"/>
    <w:rsid w:val="00A80CB0"/>
    <w:rsid w:val="00A811F5"/>
    <w:rsid w:val="00A82167"/>
    <w:rsid w:val="00A822B1"/>
    <w:rsid w:val="00A8314C"/>
    <w:rsid w:val="00A83714"/>
    <w:rsid w:val="00A83AC1"/>
    <w:rsid w:val="00A83F36"/>
    <w:rsid w:val="00A8558F"/>
    <w:rsid w:val="00A858E1"/>
    <w:rsid w:val="00A86526"/>
    <w:rsid w:val="00A86B16"/>
    <w:rsid w:val="00A87445"/>
    <w:rsid w:val="00A91629"/>
    <w:rsid w:val="00A919FD"/>
    <w:rsid w:val="00A91A1F"/>
    <w:rsid w:val="00A91F81"/>
    <w:rsid w:val="00A933A2"/>
    <w:rsid w:val="00A936A0"/>
    <w:rsid w:val="00A96A96"/>
    <w:rsid w:val="00A96E2E"/>
    <w:rsid w:val="00A979DA"/>
    <w:rsid w:val="00A97D46"/>
    <w:rsid w:val="00AA1E0E"/>
    <w:rsid w:val="00AA213A"/>
    <w:rsid w:val="00AA2324"/>
    <w:rsid w:val="00AA2ADF"/>
    <w:rsid w:val="00AA3108"/>
    <w:rsid w:val="00AA3156"/>
    <w:rsid w:val="00AA3FC5"/>
    <w:rsid w:val="00AA4944"/>
    <w:rsid w:val="00AA5120"/>
    <w:rsid w:val="00AA5A47"/>
    <w:rsid w:val="00AA5A80"/>
    <w:rsid w:val="00AA5DD8"/>
    <w:rsid w:val="00AA71E1"/>
    <w:rsid w:val="00AA72A6"/>
    <w:rsid w:val="00AA771E"/>
    <w:rsid w:val="00AB17B0"/>
    <w:rsid w:val="00AB1CFD"/>
    <w:rsid w:val="00AB1DA1"/>
    <w:rsid w:val="00AB211C"/>
    <w:rsid w:val="00AB25FC"/>
    <w:rsid w:val="00AB2A71"/>
    <w:rsid w:val="00AB2B1C"/>
    <w:rsid w:val="00AB2FD0"/>
    <w:rsid w:val="00AB33D8"/>
    <w:rsid w:val="00AB3AF6"/>
    <w:rsid w:val="00AB5040"/>
    <w:rsid w:val="00AB521B"/>
    <w:rsid w:val="00AB5EE7"/>
    <w:rsid w:val="00AB5F28"/>
    <w:rsid w:val="00AC1C8C"/>
    <w:rsid w:val="00AC2E53"/>
    <w:rsid w:val="00AC3B0C"/>
    <w:rsid w:val="00AC5A64"/>
    <w:rsid w:val="00AC5EBF"/>
    <w:rsid w:val="00AC664D"/>
    <w:rsid w:val="00AC680C"/>
    <w:rsid w:val="00AC6905"/>
    <w:rsid w:val="00AC6B0E"/>
    <w:rsid w:val="00AC71D3"/>
    <w:rsid w:val="00AC7285"/>
    <w:rsid w:val="00AC7633"/>
    <w:rsid w:val="00AC7917"/>
    <w:rsid w:val="00AD030F"/>
    <w:rsid w:val="00AD0FE3"/>
    <w:rsid w:val="00AD113F"/>
    <w:rsid w:val="00AD210B"/>
    <w:rsid w:val="00AD2E21"/>
    <w:rsid w:val="00AD333C"/>
    <w:rsid w:val="00AD5683"/>
    <w:rsid w:val="00AD5FAC"/>
    <w:rsid w:val="00AD6356"/>
    <w:rsid w:val="00AD6531"/>
    <w:rsid w:val="00AD790A"/>
    <w:rsid w:val="00AD7E91"/>
    <w:rsid w:val="00AE0332"/>
    <w:rsid w:val="00AE1CA3"/>
    <w:rsid w:val="00AE1F7D"/>
    <w:rsid w:val="00AE28B8"/>
    <w:rsid w:val="00AE2F9E"/>
    <w:rsid w:val="00AE3B77"/>
    <w:rsid w:val="00AE3C14"/>
    <w:rsid w:val="00AE4155"/>
    <w:rsid w:val="00AE4490"/>
    <w:rsid w:val="00AE45FB"/>
    <w:rsid w:val="00AE470E"/>
    <w:rsid w:val="00AE49B0"/>
    <w:rsid w:val="00AE6253"/>
    <w:rsid w:val="00AE63BE"/>
    <w:rsid w:val="00AE6A38"/>
    <w:rsid w:val="00AE7864"/>
    <w:rsid w:val="00AF0593"/>
    <w:rsid w:val="00AF0D67"/>
    <w:rsid w:val="00AF104F"/>
    <w:rsid w:val="00AF18CA"/>
    <w:rsid w:val="00AF2033"/>
    <w:rsid w:val="00AF29E5"/>
    <w:rsid w:val="00AF584A"/>
    <w:rsid w:val="00AF5C64"/>
    <w:rsid w:val="00AF6508"/>
    <w:rsid w:val="00AF6557"/>
    <w:rsid w:val="00AF6692"/>
    <w:rsid w:val="00AF7F33"/>
    <w:rsid w:val="00B0188F"/>
    <w:rsid w:val="00B01AC1"/>
    <w:rsid w:val="00B03B1F"/>
    <w:rsid w:val="00B0447E"/>
    <w:rsid w:val="00B04511"/>
    <w:rsid w:val="00B056A7"/>
    <w:rsid w:val="00B06656"/>
    <w:rsid w:val="00B06A0B"/>
    <w:rsid w:val="00B07D87"/>
    <w:rsid w:val="00B122CD"/>
    <w:rsid w:val="00B1233D"/>
    <w:rsid w:val="00B132B9"/>
    <w:rsid w:val="00B13571"/>
    <w:rsid w:val="00B13626"/>
    <w:rsid w:val="00B15886"/>
    <w:rsid w:val="00B15DDF"/>
    <w:rsid w:val="00B1624D"/>
    <w:rsid w:val="00B20077"/>
    <w:rsid w:val="00B210E6"/>
    <w:rsid w:val="00B21B1D"/>
    <w:rsid w:val="00B21F57"/>
    <w:rsid w:val="00B21FA3"/>
    <w:rsid w:val="00B22499"/>
    <w:rsid w:val="00B23283"/>
    <w:rsid w:val="00B23939"/>
    <w:rsid w:val="00B24134"/>
    <w:rsid w:val="00B245C7"/>
    <w:rsid w:val="00B25749"/>
    <w:rsid w:val="00B25772"/>
    <w:rsid w:val="00B25C44"/>
    <w:rsid w:val="00B26191"/>
    <w:rsid w:val="00B26846"/>
    <w:rsid w:val="00B2685C"/>
    <w:rsid w:val="00B269F6"/>
    <w:rsid w:val="00B310A2"/>
    <w:rsid w:val="00B3149E"/>
    <w:rsid w:val="00B315E9"/>
    <w:rsid w:val="00B31923"/>
    <w:rsid w:val="00B326AD"/>
    <w:rsid w:val="00B3273D"/>
    <w:rsid w:val="00B32974"/>
    <w:rsid w:val="00B32BAB"/>
    <w:rsid w:val="00B33D2E"/>
    <w:rsid w:val="00B34645"/>
    <w:rsid w:val="00B34785"/>
    <w:rsid w:val="00B34946"/>
    <w:rsid w:val="00B34958"/>
    <w:rsid w:val="00B34A1D"/>
    <w:rsid w:val="00B35E96"/>
    <w:rsid w:val="00B3634C"/>
    <w:rsid w:val="00B367C4"/>
    <w:rsid w:val="00B367F9"/>
    <w:rsid w:val="00B37364"/>
    <w:rsid w:val="00B37F1E"/>
    <w:rsid w:val="00B407AD"/>
    <w:rsid w:val="00B40CB7"/>
    <w:rsid w:val="00B413E7"/>
    <w:rsid w:val="00B419EE"/>
    <w:rsid w:val="00B42329"/>
    <w:rsid w:val="00B42997"/>
    <w:rsid w:val="00B4348E"/>
    <w:rsid w:val="00B43C4A"/>
    <w:rsid w:val="00B4532B"/>
    <w:rsid w:val="00B45BFB"/>
    <w:rsid w:val="00B45DA8"/>
    <w:rsid w:val="00B46989"/>
    <w:rsid w:val="00B46CB3"/>
    <w:rsid w:val="00B472A4"/>
    <w:rsid w:val="00B479B6"/>
    <w:rsid w:val="00B50665"/>
    <w:rsid w:val="00B507BB"/>
    <w:rsid w:val="00B50F3E"/>
    <w:rsid w:val="00B51FB4"/>
    <w:rsid w:val="00B526A8"/>
    <w:rsid w:val="00B52864"/>
    <w:rsid w:val="00B52BA3"/>
    <w:rsid w:val="00B52BF3"/>
    <w:rsid w:val="00B538CC"/>
    <w:rsid w:val="00B539DA"/>
    <w:rsid w:val="00B53C0F"/>
    <w:rsid w:val="00B557C8"/>
    <w:rsid w:val="00B56136"/>
    <w:rsid w:val="00B567D8"/>
    <w:rsid w:val="00B5773F"/>
    <w:rsid w:val="00B60D35"/>
    <w:rsid w:val="00B60D54"/>
    <w:rsid w:val="00B6161D"/>
    <w:rsid w:val="00B61A7B"/>
    <w:rsid w:val="00B61BC9"/>
    <w:rsid w:val="00B628C4"/>
    <w:rsid w:val="00B62F14"/>
    <w:rsid w:val="00B63C50"/>
    <w:rsid w:val="00B64841"/>
    <w:rsid w:val="00B64C33"/>
    <w:rsid w:val="00B64DE9"/>
    <w:rsid w:val="00B655ED"/>
    <w:rsid w:val="00B65854"/>
    <w:rsid w:val="00B66550"/>
    <w:rsid w:val="00B66D10"/>
    <w:rsid w:val="00B70B62"/>
    <w:rsid w:val="00B7164B"/>
    <w:rsid w:val="00B71EAE"/>
    <w:rsid w:val="00B7285E"/>
    <w:rsid w:val="00B729C5"/>
    <w:rsid w:val="00B72BDD"/>
    <w:rsid w:val="00B72D5E"/>
    <w:rsid w:val="00B72D6B"/>
    <w:rsid w:val="00B73375"/>
    <w:rsid w:val="00B73ECD"/>
    <w:rsid w:val="00B7410C"/>
    <w:rsid w:val="00B74316"/>
    <w:rsid w:val="00B74BE4"/>
    <w:rsid w:val="00B7523E"/>
    <w:rsid w:val="00B754FA"/>
    <w:rsid w:val="00B757E6"/>
    <w:rsid w:val="00B761F9"/>
    <w:rsid w:val="00B778DB"/>
    <w:rsid w:val="00B81455"/>
    <w:rsid w:val="00B8165C"/>
    <w:rsid w:val="00B82265"/>
    <w:rsid w:val="00B82350"/>
    <w:rsid w:val="00B82949"/>
    <w:rsid w:val="00B82C38"/>
    <w:rsid w:val="00B83463"/>
    <w:rsid w:val="00B848D9"/>
    <w:rsid w:val="00B84B18"/>
    <w:rsid w:val="00B859B4"/>
    <w:rsid w:val="00B86B76"/>
    <w:rsid w:val="00B86F01"/>
    <w:rsid w:val="00B87391"/>
    <w:rsid w:val="00B87BF0"/>
    <w:rsid w:val="00B901A3"/>
    <w:rsid w:val="00B91491"/>
    <w:rsid w:val="00B93E25"/>
    <w:rsid w:val="00B93E65"/>
    <w:rsid w:val="00B945AE"/>
    <w:rsid w:val="00B95C70"/>
    <w:rsid w:val="00B968D8"/>
    <w:rsid w:val="00B97554"/>
    <w:rsid w:val="00B97606"/>
    <w:rsid w:val="00B97993"/>
    <w:rsid w:val="00BA0F25"/>
    <w:rsid w:val="00BA1863"/>
    <w:rsid w:val="00BA1AF9"/>
    <w:rsid w:val="00BA1B3D"/>
    <w:rsid w:val="00BA2243"/>
    <w:rsid w:val="00BA2DC8"/>
    <w:rsid w:val="00BA44E7"/>
    <w:rsid w:val="00BA4BCD"/>
    <w:rsid w:val="00BA4EA3"/>
    <w:rsid w:val="00BA59C1"/>
    <w:rsid w:val="00BA5B7C"/>
    <w:rsid w:val="00BA6BE7"/>
    <w:rsid w:val="00BA6FB7"/>
    <w:rsid w:val="00BA7A6C"/>
    <w:rsid w:val="00BA7B64"/>
    <w:rsid w:val="00BB056A"/>
    <w:rsid w:val="00BB0DE7"/>
    <w:rsid w:val="00BB1586"/>
    <w:rsid w:val="00BB1675"/>
    <w:rsid w:val="00BB17DC"/>
    <w:rsid w:val="00BB253C"/>
    <w:rsid w:val="00BB3AC1"/>
    <w:rsid w:val="00BB3F5C"/>
    <w:rsid w:val="00BB75FD"/>
    <w:rsid w:val="00BB7766"/>
    <w:rsid w:val="00BB7A10"/>
    <w:rsid w:val="00BC0B39"/>
    <w:rsid w:val="00BC0D32"/>
    <w:rsid w:val="00BC16A4"/>
    <w:rsid w:val="00BC1988"/>
    <w:rsid w:val="00BC314F"/>
    <w:rsid w:val="00BC384B"/>
    <w:rsid w:val="00BC42EE"/>
    <w:rsid w:val="00BC4322"/>
    <w:rsid w:val="00BD0335"/>
    <w:rsid w:val="00BD1787"/>
    <w:rsid w:val="00BD236A"/>
    <w:rsid w:val="00BD288C"/>
    <w:rsid w:val="00BD2A18"/>
    <w:rsid w:val="00BD342A"/>
    <w:rsid w:val="00BD3762"/>
    <w:rsid w:val="00BD3875"/>
    <w:rsid w:val="00BD4923"/>
    <w:rsid w:val="00BD5425"/>
    <w:rsid w:val="00BD73A6"/>
    <w:rsid w:val="00BE0554"/>
    <w:rsid w:val="00BE0B86"/>
    <w:rsid w:val="00BE12C1"/>
    <w:rsid w:val="00BE1FD1"/>
    <w:rsid w:val="00BE298D"/>
    <w:rsid w:val="00BE3B03"/>
    <w:rsid w:val="00BE3CD7"/>
    <w:rsid w:val="00BE3D62"/>
    <w:rsid w:val="00BE4603"/>
    <w:rsid w:val="00BE510F"/>
    <w:rsid w:val="00BE621E"/>
    <w:rsid w:val="00BE656E"/>
    <w:rsid w:val="00BE746F"/>
    <w:rsid w:val="00BF11F4"/>
    <w:rsid w:val="00BF2AB3"/>
    <w:rsid w:val="00BF2BB9"/>
    <w:rsid w:val="00BF448F"/>
    <w:rsid w:val="00BF55B0"/>
    <w:rsid w:val="00BF67A7"/>
    <w:rsid w:val="00BF6C28"/>
    <w:rsid w:val="00BF7447"/>
    <w:rsid w:val="00C00A73"/>
    <w:rsid w:val="00C00E2C"/>
    <w:rsid w:val="00C00E53"/>
    <w:rsid w:val="00C00E8A"/>
    <w:rsid w:val="00C00F60"/>
    <w:rsid w:val="00C023D7"/>
    <w:rsid w:val="00C02805"/>
    <w:rsid w:val="00C02E28"/>
    <w:rsid w:val="00C030A2"/>
    <w:rsid w:val="00C03303"/>
    <w:rsid w:val="00C03585"/>
    <w:rsid w:val="00C03A4D"/>
    <w:rsid w:val="00C03BE5"/>
    <w:rsid w:val="00C03E1A"/>
    <w:rsid w:val="00C03F88"/>
    <w:rsid w:val="00C03FD2"/>
    <w:rsid w:val="00C04047"/>
    <w:rsid w:val="00C0429B"/>
    <w:rsid w:val="00C0581E"/>
    <w:rsid w:val="00C05CAB"/>
    <w:rsid w:val="00C062EF"/>
    <w:rsid w:val="00C068FD"/>
    <w:rsid w:val="00C06B25"/>
    <w:rsid w:val="00C0775F"/>
    <w:rsid w:val="00C07DD0"/>
    <w:rsid w:val="00C102B7"/>
    <w:rsid w:val="00C120E9"/>
    <w:rsid w:val="00C12473"/>
    <w:rsid w:val="00C12996"/>
    <w:rsid w:val="00C13696"/>
    <w:rsid w:val="00C1466D"/>
    <w:rsid w:val="00C14A0A"/>
    <w:rsid w:val="00C14DE6"/>
    <w:rsid w:val="00C15583"/>
    <w:rsid w:val="00C155D5"/>
    <w:rsid w:val="00C15784"/>
    <w:rsid w:val="00C160D4"/>
    <w:rsid w:val="00C17C95"/>
    <w:rsid w:val="00C21A21"/>
    <w:rsid w:val="00C21EFA"/>
    <w:rsid w:val="00C21F1F"/>
    <w:rsid w:val="00C2380B"/>
    <w:rsid w:val="00C23899"/>
    <w:rsid w:val="00C250DF"/>
    <w:rsid w:val="00C25B03"/>
    <w:rsid w:val="00C25B2D"/>
    <w:rsid w:val="00C25BAC"/>
    <w:rsid w:val="00C25CDC"/>
    <w:rsid w:val="00C26C4E"/>
    <w:rsid w:val="00C26D76"/>
    <w:rsid w:val="00C27716"/>
    <w:rsid w:val="00C30194"/>
    <w:rsid w:val="00C301B8"/>
    <w:rsid w:val="00C3023D"/>
    <w:rsid w:val="00C30435"/>
    <w:rsid w:val="00C306ED"/>
    <w:rsid w:val="00C30B63"/>
    <w:rsid w:val="00C315D4"/>
    <w:rsid w:val="00C31F96"/>
    <w:rsid w:val="00C3238C"/>
    <w:rsid w:val="00C32D85"/>
    <w:rsid w:val="00C3368C"/>
    <w:rsid w:val="00C33746"/>
    <w:rsid w:val="00C33E96"/>
    <w:rsid w:val="00C35C30"/>
    <w:rsid w:val="00C35CB5"/>
    <w:rsid w:val="00C35CDA"/>
    <w:rsid w:val="00C35F03"/>
    <w:rsid w:val="00C36270"/>
    <w:rsid w:val="00C36310"/>
    <w:rsid w:val="00C369EC"/>
    <w:rsid w:val="00C36B09"/>
    <w:rsid w:val="00C36EBB"/>
    <w:rsid w:val="00C37A39"/>
    <w:rsid w:val="00C37AA7"/>
    <w:rsid w:val="00C4001B"/>
    <w:rsid w:val="00C41A6E"/>
    <w:rsid w:val="00C42072"/>
    <w:rsid w:val="00C42688"/>
    <w:rsid w:val="00C42C7D"/>
    <w:rsid w:val="00C448B9"/>
    <w:rsid w:val="00C44ED7"/>
    <w:rsid w:val="00C46079"/>
    <w:rsid w:val="00C47222"/>
    <w:rsid w:val="00C476EA"/>
    <w:rsid w:val="00C500E1"/>
    <w:rsid w:val="00C50860"/>
    <w:rsid w:val="00C51066"/>
    <w:rsid w:val="00C51440"/>
    <w:rsid w:val="00C519C7"/>
    <w:rsid w:val="00C52054"/>
    <w:rsid w:val="00C523D0"/>
    <w:rsid w:val="00C52657"/>
    <w:rsid w:val="00C526CC"/>
    <w:rsid w:val="00C5327F"/>
    <w:rsid w:val="00C53694"/>
    <w:rsid w:val="00C53B4E"/>
    <w:rsid w:val="00C54B67"/>
    <w:rsid w:val="00C54EA2"/>
    <w:rsid w:val="00C55013"/>
    <w:rsid w:val="00C564A6"/>
    <w:rsid w:val="00C57100"/>
    <w:rsid w:val="00C60686"/>
    <w:rsid w:val="00C60C1B"/>
    <w:rsid w:val="00C629FE"/>
    <w:rsid w:val="00C62DD9"/>
    <w:rsid w:val="00C634AA"/>
    <w:rsid w:val="00C634B0"/>
    <w:rsid w:val="00C64090"/>
    <w:rsid w:val="00C64D06"/>
    <w:rsid w:val="00C6632F"/>
    <w:rsid w:val="00C67582"/>
    <w:rsid w:val="00C67781"/>
    <w:rsid w:val="00C679F3"/>
    <w:rsid w:val="00C701AA"/>
    <w:rsid w:val="00C7090E"/>
    <w:rsid w:val="00C71174"/>
    <w:rsid w:val="00C7193D"/>
    <w:rsid w:val="00C7322C"/>
    <w:rsid w:val="00C74D7B"/>
    <w:rsid w:val="00C74F54"/>
    <w:rsid w:val="00C75233"/>
    <w:rsid w:val="00C758D5"/>
    <w:rsid w:val="00C767F4"/>
    <w:rsid w:val="00C76BA5"/>
    <w:rsid w:val="00C773B3"/>
    <w:rsid w:val="00C815FF"/>
    <w:rsid w:val="00C819EE"/>
    <w:rsid w:val="00C823F8"/>
    <w:rsid w:val="00C825DB"/>
    <w:rsid w:val="00C835E6"/>
    <w:rsid w:val="00C846FE"/>
    <w:rsid w:val="00C86A63"/>
    <w:rsid w:val="00C870F5"/>
    <w:rsid w:val="00C87519"/>
    <w:rsid w:val="00C879CD"/>
    <w:rsid w:val="00C90DA8"/>
    <w:rsid w:val="00C9112C"/>
    <w:rsid w:val="00C91C97"/>
    <w:rsid w:val="00C91CD5"/>
    <w:rsid w:val="00C92C29"/>
    <w:rsid w:val="00C94209"/>
    <w:rsid w:val="00C9461E"/>
    <w:rsid w:val="00C94EE5"/>
    <w:rsid w:val="00C9576B"/>
    <w:rsid w:val="00C95A5D"/>
    <w:rsid w:val="00C96313"/>
    <w:rsid w:val="00C968F8"/>
    <w:rsid w:val="00C96970"/>
    <w:rsid w:val="00C96DCC"/>
    <w:rsid w:val="00C96E9B"/>
    <w:rsid w:val="00CA091A"/>
    <w:rsid w:val="00CA09A1"/>
    <w:rsid w:val="00CA0D67"/>
    <w:rsid w:val="00CA1DA5"/>
    <w:rsid w:val="00CA2465"/>
    <w:rsid w:val="00CA2686"/>
    <w:rsid w:val="00CA39AA"/>
    <w:rsid w:val="00CA4D65"/>
    <w:rsid w:val="00CA5192"/>
    <w:rsid w:val="00CA5842"/>
    <w:rsid w:val="00CA5A8C"/>
    <w:rsid w:val="00CA65FE"/>
    <w:rsid w:val="00CA71F9"/>
    <w:rsid w:val="00CA74B5"/>
    <w:rsid w:val="00CA7A14"/>
    <w:rsid w:val="00CB0502"/>
    <w:rsid w:val="00CB0548"/>
    <w:rsid w:val="00CB0DC0"/>
    <w:rsid w:val="00CB1015"/>
    <w:rsid w:val="00CB1517"/>
    <w:rsid w:val="00CB16F0"/>
    <w:rsid w:val="00CB2200"/>
    <w:rsid w:val="00CB2B8C"/>
    <w:rsid w:val="00CB35F2"/>
    <w:rsid w:val="00CB3FB6"/>
    <w:rsid w:val="00CB4485"/>
    <w:rsid w:val="00CB5780"/>
    <w:rsid w:val="00CB5B0E"/>
    <w:rsid w:val="00CB7476"/>
    <w:rsid w:val="00CB74C7"/>
    <w:rsid w:val="00CB76D9"/>
    <w:rsid w:val="00CB7D20"/>
    <w:rsid w:val="00CB7FA9"/>
    <w:rsid w:val="00CC0091"/>
    <w:rsid w:val="00CC0294"/>
    <w:rsid w:val="00CC0F23"/>
    <w:rsid w:val="00CC118B"/>
    <w:rsid w:val="00CC216A"/>
    <w:rsid w:val="00CC24A7"/>
    <w:rsid w:val="00CC2D6E"/>
    <w:rsid w:val="00CC3273"/>
    <w:rsid w:val="00CC33AD"/>
    <w:rsid w:val="00CC37A0"/>
    <w:rsid w:val="00CC3834"/>
    <w:rsid w:val="00CC45C8"/>
    <w:rsid w:val="00CC4898"/>
    <w:rsid w:val="00CC67B6"/>
    <w:rsid w:val="00CC6BED"/>
    <w:rsid w:val="00CC6EC0"/>
    <w:rsid w:val="00CC7462"/>
    <w:rsid w:val="00CC7792"/>
    <w:rsid w:val="00CD0064"/>
    <w:rsid w:val="00CD092B"/>
    <w:rsid w:val="00CD0C2C"/>
    <w:rsid w:val="00CD226D"/>
    <w:rsid w:val="00CD26FC"/>
    <w:rsid w:val="00CD31DC"/>
    <w:rsid w:val="00CD327D"/>
    <w:rsid w:val="00CD42E5"/>
    <w:rsid w:val="00CD563A"/>
    <w:rsid w:val="00CD661F"/>
    <w:rsid w:val="00CD66D2"/>
    <w:rsid w:val="00CD6A29"/>
    <w:rsid w:val="00CD75E3"/>
    <w:rsid w:val="00CE0C0F"/>
    <w:rsid w:val="00CE0CD1"/>
    <w:rsid w:val="00CE18CE"/>
    <w:rsid w:val="00CE19A2"/>
    <w:rsid w:val="00CE1BE8"/>
    <w:rsid w:val="00CE1DBB"/>
    <w:rsid w:val="00CE4887"/>
    <w:rsid w:val="00CE4C88"/>
    <w:rsid w:val="00CE5A2E"/>
    <w:rsid w:val="00CE69EF"/>
    <w:rsid w:val="00CE6E47"/>
    <w:rsid w:val="00CE7900"/>
    <w:rsid w:val="00CE7A12"/>
    <w:rsid w:val="00CF0ADC"/>
    <w:rsid w:val="00CF123B"/>
    <w:rsid w:val="00CF4D99"/>
    <w:rsid w:val="00CF4F40"/>
    <w:rsid w:val="00CF5422"/>
    <w:rsid w:val="00CF590E"/>
    <w:rsid w:val="00CF6118"/>
    <w:rsid w:val="00CF6711"/>
    <w:rsid w:val="00CF7385"/>
    <w:rsid w:val="00CF7880"/>
    <w:rsid w:val="00CF79C5"/>
    <w:rsid w:val="00CF7B6F"/>
    <w:rsid w:val="00D0110C"/>
    <w:rsid w:val="00D0194A"/>
    <w:rsid w:val="00D01E4F"/>
    <w:rsid w:val="00D0257F"/>
    <w:rsid w:val="00D03161"/>
    <w:rsid w:val="00D035DE"/>
    <w:rsid w:val="00D04F8C"/>
    <w:rsid w:val="00D05DDC"/>
    <w:rsid w:val="00D062C1"/>
    <w:rsid w:val="00D1090E"/>
    <w:rsid w:val="00D10D88"/>
    <w:rsid w:val="00D10EF9"/>
    <w:rsid w:val="00D11A96"/>
    <w:rsid w:val="00D127FC"/>
    <w:rsid w:val="00D12CC0"/>
    <w:rsid w:val="00D1381C"/>
    <w:rsid w:val="00D13C11"/>
    <w:rsid w:val="00D150B2"/>
    <w:rsid w:val="00D1640D"/>
    <w:rsid w:val="00D16CC6"/>
    <w:rsid w:val="00D21161"/>
    <w:rsid w:val="00D21D8A"/>
    <w:rsid w:val="00D22045"/>
    <w:rsid w:val="00D22514"/>
    <w:rsid w:val="00D24F1A"/>
    <w:rsid w:val="00D2573F"/>
    <w:rsid w:val="00D2656F"/>
    <w:rsid w:val="00D26A47"/>
    <w:rsid w:val="00D26C71"/>
    <w:rsid w:val="00D270B8"/>
    <w:rsid w:val="00D276FD"/>
    <w:rsid w:val="00D30089"/>
    <w:rsid w:val="00D309D0"/>
    <w:rsid w:val="00D30B8A"/>
    <w:rsid w:val="00D3116C"/>
    <w:rsid w:val="00D32883"/>
    <w:rsid w:val="00D3302C"/>
    <w:rsid w:val="00D33A75"/>
    <w:rsid w:val="00D33DE5"/>
    <w:rsid w:val="00D34073"/>
    <w:rsid w:val="00D34BCC"/>
    <w:rsid w:val="00D3576F"/>
    <w:rsid w:val="00D35D47"/>
    <w:rsid w:val="00D35D84"/>
    <w:rsid w:val="00D36979"/>
    <w:rsid w:val="00D37735"/>
    <w:rsid w:val="00D4074B"/>
    <w:rsid w:val="00D40901"/>
    <w:rsid w:val="00D40DD3"/>
    <w:rsid w:val="00D4125A"/>
    <w:rsid w:val="00D41BFB"/>
    <w:rsid w:val="00D42678"/>
    <w:rsid w:val="00D426C6"/>
    <w:rsid w:val="00D42936"/>
    <w:rsid w:val="00D42F25"/>
    <w:rsid w:val="00D43833"/>
    <w:rsid w:val="00D446CB"/>
    <w:rsid w:val="00D4494C"/>
    <w:rsid w:val="00D45BF9"/>
    <w:rsid w:val="00D46944"/>
    <w:rsid w:val="00D46AC2"/>
    <w:rsid w:val="00D50B69"/>
    <w:rsid w:val="00D53103"/>
    <w:rsid w:val="00D53109"/>
    <w:rsid w:val="00D53D03"/>
    <w:rsid w:val="00D53FEE"/>
    <w:rsid w:val="00D5421A"/>
    <w:rsid w:val="00D5450F"/>
    <w:rsid w:val="00D546CF"/>
    <w:rsid w:val="00D54A0F"/>
    <w:rsid w:val="00D54B1D"/>
    <w:rsid w:val="00D54D66"/>
    <w:rsid w:val="00D55592"/>
    <w:rsid w:val="00D55609"/>
    <w:rsid w:val="00D56259"/>
    <w:rsid w:val="00D5645C"/>
    <w:rsid w:val="00D56AD6"/>
    <w:rsid w:val="00D60249"/>
    <w:rsid w:val="00D60563"/>
    <w:rsid w:val="00D6122D"/>
    <w:rsid w:val="00D616F9"/>
    <w:rsid w:val="00D622E2"/>
    <w:rsid w:val="00D62B92"/>
    <w:rsid w:val="00D63836"/>
    <w:rsid w:val="00D65C8B"/>
    <w:rsid w:val="00D66917"/>
    <w:rsid w:val="00D66A91"/>
    <w:rsid w:val="00D66B10"/>
    <w:rsid w:val="00D66C09"/>
    <w:rsid w:val="00D6729F"/>
    <w:rsid w:val="00D67469"/>
    <w:rsid w:val="00D70339"/>
    <w:rsid w:val="00D70D38"/>
    <w:rsid w:val="00D70DD9"/>
    <w:rsid w:val="00D714FD"/>
    <w:rsid w:val="00D71961"/>
    <w:rsid w:val="00D71E1D"/>
    <w:rsid w:val="00D72221"/>
    <w:rsid w:val="00D726EE"/>
    <w:rsid w:val="00D72E69"/>
    <w:rsid w:val="00D72EA1"/>
    <w:rsid w:val="00D73964"/>
    <w:rsid w:val="00D74B38"/>
    <w:rsid w:val="00D77139"/>
    <w:rsid w:val="00D7733A"/>
    <w:rsid w:val="00D80250"/>
    <w:rsid w:val="00D802B2"/>
    <w:rsid w:val="00D804F4"/>
    <w:rsid w:val="00D806FC"/>
    <w:rsid w:val="00D80853"/>
    <w:rsid w:val="00D8130A"/>
    <w:rsid w:val="00D81959"/>
    <w:rsid w:val="00D81AAC"/>
    <w:rsid w:val="00D81F71"/>
    <w:rsid w:val="00D82182"/>
    <w:rsid w:val="00D82667"/>
    <w:rsid w:val="00D83148"/>
    <w:rsid w:val="00D83649"/>
    <w:rsid w:val="00D844EC"/>
    <w:rsid w:val="00D84A4F"/>
    <w:rsid w:val="00D84E2C"/>
    <w:rsid w:val="00D85C0D"/>
    <w:rsid w:val="00D8768A"/>
    <w:rsid w:val="00D9065D"/>
    <w:rsid w:val="00D90EB7"/>
    <w:rsid w:val="00D9135C"/>
    <w:rsid w:val="00D91A5E"/>
    <w:rsid w:val="00D92081"/>
    <w:rsid w:val="00D92545"/>
    <w:rsid w:val="00D9443B"/>
    <w:rsid w:val="00D94477"/>
    <w:rsid w:val="00D94CEE"/>
    <w:rsid w:val="00D95123"/>
    <w:rsid w:val="00D951EC"/>
    <w:rsid w:val="00D95B9A"/>
    <w:rsid w:val="00D95CBD"/>
    <w:rsid w:val="00D9619E"/>
    <w:rsid w:val="00D975BE"/>
    <w:rsid w:val="00D97F86"/>
    <w:rsid w:val="00DA1B91"/>
    <w:rsid w:val="00DA271C"/>
    <w:rsid w:val="00DA33CC"/>
    <w:rsid w:val="00DA3BC3"/>
    <w:rsid w:val="00DA4D39"/>
    <w:rsid w:val="00DA4FB2"/>
    <w:rsid w:val="00DA5206"/>
    <w:rsid w:val="00DA5411"/>
    <w:rsid w:val="00DA5499"/>
    <w:rsid w:val="00DA566C"/>
    <w:rsid w:val="00DA5791"/>
    <w:rsid w:val="00DA6526"/>
    <w:rsid w:val="00DA6584"/>
    <w:rsid w:val="00DA69CA"/>
    <w:rsid w:val="00DA6EC7"/>
    <w:rsid w:val="00DB06AD"/>
    <w:rsid w:val="00DB0F36"/>
    <w:rsid w:val="00DB16B3"/>
    <w:rsid w:val="00DB1732"/>
    <w:rsid w:val="00DB1A79"/>
    <w:rsid w:val="00DB2A3B"/>
    <w:rsid w:val="00DB2A61"/>
    <w:rsid w:val="00DB3EEA"/>
    <w:rsid w:val="00DB410C"/>
    <w:rsid w:val="00DB4660"/>
    <w:rsid w:val="00DB6A3D"/>
    <w:rsid w:val="00DB7499"/>
    <w:rsid w:val="00DC141B"/>
    <w:rsid w:val="00DC1E4B"/>
    <w:rsid w:val="00DC1FF4"/>
    <w:rsid w:val="00DC20D0"/>
    <w:rsid w:val="00DC2277"/>
    <w:rsid w:val="00DC227F"/>
    <w:rsid w:val="00DC253D"/>
    <w:rsid w:val="00DC2A07"/>
    <w:rsid w:val="00DC3967"/>
    <w:rsid w:val="00DC3DB3"/>
    <w:rsid w:val="00DC5913"/>
    <w:rsid w:val="00DC679F"/>
    <w:rsid w:val="00DC6DFE"/>
    <w:rsid w:val="00DC6E0B"/>
    <w:rsid w:val="00DC731C"/>
    <w:rsid w:val="00DC73DE"/>
    <w:rsid w:val="00DC7989"/>
    <w:rsid w:val="00DC7A50"/>
    <w:rsid w:val="00DD0832"/>
    <w:rsid w:val="00DD0F5D"/>
    <w:rsid w:val="00DD21AC"/>
    <w:rsid w:val="00DD2520"/>
    <w:rsid w:val="00DD45E3"/>
    <w:rsid w:val="00DD69CC"/>
    <w:rsid w:val="00DD7A23"/>
    <w:rsid w:val="00DE1EED"/>
    <w:rsid w:val="00DE2285"/>
    <w:rsid w:val="00DE2717"/>
    <w:rsid w:val="00DE2BF3"/>
    <w:rsid w:val="00DE4772"/>
    <w:rsid w:val="00DE49B6"/>
    <w:rsid w:val="00DE51FF"/>
    <w:rsid w:val="00DE53AD"/>
    <w:rsid w:val="00DE6D02"/>
    <w:rsid w:val="00DE7AF4"/>
    <w:rsid w:val="00DF0B57"/>
    <w:rsid w:val="00DF0C1A"/>
    <w:rsid w:val="00DF102F"/>
    <w:rsid w:val="00DF1299"/>
    <w:rsid w:val="00DF2AF5"/>
    <w:rsid w:val="00DF2C22"/>
    <w:rsid w:val="00DF6243"/>
    <w:rsid w:val="00DF6AB2"/>
    <w:rsid w:val="00DF781A"/>
    <w:rsid w:val="00DF7C47"/>
    <w:rsid w:val="00E002DB"/>
    <w:rsid w:val="00E004A7"/>
    <w:rsid w:val="00E00DAB"/>
    <w:rsid w:val="00E00E8C"/>
    <w:rsid w:val="00E01902"/>
    <w:rsid w:val="00E02025"/>
    <w:rsid w:val="00E0472D"/>
    <w:rsid w:val="00E04920"/>
    <w:rsid w:val="00E05D54"/>
    <w:rsid w:val="00E0625C"/>
    <w:rsid w:val="00E06450"/>
    <w:rsid w:val="00E06806"/>
    <w:rsid w:val="00E068CA"/>
    <w:rsid w:val="00E06B03"/>
    <w:rsid w:val="00E06B86"/>
    <w:rsid w:val="00E06E15"/>
    <w:rsid w:val="00E0712F"/>
    <w:rsid w:val="00E10D02"/>
    <w:rsid w:val="00E10EE8"/>
    <w:rsid w:val="00E1106B"/>
    <w:rsid w:val="00E11400"/>
    <w:rsid w:val="00E122E6"/>
    <w:rsid w:val="00E12993"/>
    <w:rsid w:val="00E13845"/>
    <w:rsid w:val="00E13D4B"/>
    <w:rsid w:val="00E144BE"/>
    <w:rsid w:val="00E14A1E"/>
    <w:rsid w:val="00E15915"/>
    <w:rsid w:val="00E15BFD"/>
    <w:rsid w:val="00E1683A"/>
    <w:rsid w:val="00E170A6"/>
    <w:rsid w:val="00E1725F"/>
    <w:rsid w:val="00E1774D"/>
    <w:rsid w:val="00E17CF5"/>
    <w:rsid w:val="00E209B1"/>
    <w:rsid w:val="00E209BB"/>
    <w:rsid w:val="00E21F32"/>
    <w:rsid w:val="00E23960"/>
    <w:rsid w:val="00E23AC2"/>
    <w:rsid w:val="00E23DB3"/>
    <w:rsid w:val="00E252BE"/>
    <w:rsid w:val="00E25661"/>
    <w:rsid w:val="00E30E31"/>
    <w:rsid w:val="00E31075"/>
    <w:rsid w:val="00E31656"/>
    <w:rsid w:val="00E31CFA"/>
    <w:rsid w:val="00E32CF0"/>
    <w:rsid w:val="00E338EB"/>
    <w:rsid w:val="00E358BA"/>
    <w:rsid w:val="00E3628B"/>
    <w:rsid w:val="00E36F4E"/>
    <w:rsid w:val="00E3793D"/>
    <w:rsid w:val="00E37CC3"/>
    <w:rsid w:val="00E37DBE"/>
    <w:rsid w:val="00E37EAC"/>
    <w:rsid w:val="00E406B9"/>
    <w:rsid w:val="00E40ECB"/>
    <w:rsid w:val="00E415F0"/>
    <w:rsid w:val="00E41CA9"/>
    <w:rsid w:val="00E41D78"/>
    <w:rsid w:val="00E435A5"/>
    <w:rsid w:val="00E43AFB"/>
    <w:rsid w:val="00E43DEA"/>
    <w:rsid w:val="00E43FDB"/>
    <w:rsid w:val="00E44D8E"/>
    <w:rsid w:val="00E44F05"/>
    <w:rsid w:val="00E45296"/>
    <w:rsid w:val="00E47A02"/>
    <w:rsid w:val="00E47CC6"/>
    <w:rsid w:val="00E50086"/>
    <w:rsid w:val="00E50405"/>
    <w:rsid w:val="00E50EEB"/>
    <w:rsid w:val="00E51ADD"/>
    <w:rsid w:val="00E52046"/>
    <w:rsid w:val="00E55D46"/>
    <w:rsid w:val="00E569AF"/>
    <w:rsid w:val="00E60582"/>
    <w:rsid w:val="00E60B4C"/>
    <w:rsid w:val="00E61CFA"/>
    <w:rsid w:val="00E6348C"/>
    <w:rsid w:val="00E63DE9"/>
    <w:rsid w:val="00E64D95"/>
    <w:rsid w:val="00E654C1"/>
    <w:rsid w:val="00E7084D"/>
    <w:rsid w:val="00E72741"/>
    <w:rsid w:val="00E73C78"/>
    <w:rsid w:val="00E7504C"/>
    <w:rsid w:val="00E75719"/>
    <w:rsid w:val="00E759D5"/>
    <w:rsid w:val="00E76F1B"/>
    <w:rsid w:val="00E76FB8"/>
    <w:rsid w:val="00E77709"/>
    <w:rsid w:val="00E779AF"/>
    <w:rsid w:val="00E80534"/>
    <w:rsid w:val="00E8070C"/>
    <w:rsid w:val="00E81F25"/>
    <w:rsid w:val="00E82907"/>
    <w:rsid w:val="00E83505"/>
    <w:rsid w:val="00E83764"/>
    <w:rsid w:val="00E842AE"/>
    <w:rsid w:val="00E84986"/>
    <w:rsid w:val="00E84CD0"/>
    <w:rsid w:val="00E851E3"/>
    <w:rsid w:val="00E867C2"/>
    <w:rsid w:val="00E86C5C"/>
    <w:rsid w:val="00E87AB7"/>
    <w:rsid w:val="00E9059E"/>
    <w:rsid w:val="00E91CAC"/>
    <w:rsid w:val="00E92415"/>
    <w:rsid w:val="00E92725"/>
    <w:rsid w:val="00E92B7F"/>
    <w:rsid w:val="00E93AA8"/>
    <w:rsid w:val="00E9632C"/>
    <w:rsid w:val="00E965E9"/>
    <w:rsid w:val="00E97496"/>
    <w:rsid w:val="00E97890"/>
    <w:rsid w:val="00EA01D7"/>
    <w:rsid w:val="00EA0AA1"/>
    <w:rsid w:val="00EA2311"/>
    <w:rsid w:val="00EA5C9F"/>
    <w:rsid w:val="00EA6A5C"/>
    <w:rsid w:val="00EA78C1"/>
    <w:rsid w:val="00EA7A5E"/>
    <w:rsid w:val="00EA7D15"/>
    <w:rsid w:val="00EB11F3"/>
    <w:rsid w:val="00EB19F6"/>
    <w:rsid w:val="00EB1A0B"/>
    <w:rsid w:val="00EB229B"/>
    <w:rsid w:val="00EB26FD"/>
    <w:rsid w:val="00EB31A5"/>
    <w:rsid w:val="00EB3E15"/>
    <w:rsid w:val="00EB3EDD"/>
    <w:rsid w:val="00EB5A00"/>
    <w:rsid w:val="00EB5B76"/>
    <w:rsid w:val="00EB6CF9"/>
    <w:rsid w:val="00EB71DB"/>
    <w:rsid w:val="00EC02D9"/>
    <w:rsid w:val="00EC0B32"/>
    <w:rsid w:val="00EC0BEF"/>
    <w:rsid w:val="00EC1A3F"/>
    <w:rsid w:val="00EC2618"/>
    <w:rsid w:val="00EC3A1E"/>
    <w:rsid w:val="00EC3F1A"/>
    <w:rsid w:val="00EC4A1E"/>
    <w:rsid w:val="00EC4BB9"/>
    <w:rsid w:val="00EC585E"/>
    <w:rsid w:val="00EC769F"/>
    <w:rsid w:val="00EC7878"/>
    <w:rsid w:val="00ED0086"/>
    <w:rsid w:val="00ED0DC7"/>
    <w:rsid w:val="00ED0EDE"/>
    <w:rsid w:val="00ED33AD"/>
    <w:rsid w:val="00ED389B"/>
    <w:rsid w:val="00ED3D04"/>
    <w:rsid w:val="00ED40ED"/>
    <w:rsid w:val="00ED4855"/>
    <w:rsid w:val="00ED4C69"/>
    <w:rsid w:val="00ED4C72"/>
    <w:rsid w:val="00ED537D"/>
    <w:rsid w:val="00ED5B1F"/>
    <w:rsid w:val="00ED6831"/>
    <w:rsid w:val="00ED6BFA"/>
    <w:rsid w:val="00ED6F79"/>
    <w:rsid w:val="00ED78C1"/>
    <w:rsid w:val="00ED7DB5"/>
    <w:rsid w:val="00EE0055"/>
    <w:rsid w:val="00EE0E82"/>
    <w:rsid w:val="00EE1881"/>
    <w:rsid w:val="00EE30B3"/>
    <w:rsid w:val="00EE5B69"/>
    <w:rsid w:val="00EE6E5D"/>
    <w:rsid w:val="00EE7D13"/>
    <w:rsid w:val="00EF034B"/>
    <w:rsid w:val="00EF0764"/>
    <w:rsid w:val="00EF0B6F"/>
    <w:rsid w:val="00EF0EC1"/>
    <w:rsid w:val="00EF1B02"/>
    <w:rsid w:val="00EF4DF5"/>
    <w:rsid w:val="00EF4E9A"/>
    <w:rsid w:val="00EF5807"/>
    <w:rsid w:val="00EF5916"/>
    <w:rsid w:val="00EF72E7"/>
    <w:rsid w:val="00EF7AC0"/>
    <w:rsid w:val="00F0131D"/>
    <w:rsid w:val="00F01511"/>
    <w:rsid w:val="00F01990"/>
    <w:rsid w:val="00F01F5A"/>
    <w:rsid w:val="00F021B2"/>
    <w:rsid w:val="00F02973"/>
    <w:rsid w:val="00F03B27"/>
    <w:rsid w:val="00F04A4D"/>
    <w:rsid w:val="00F04FEB"/>
    <w:rsid w:val="00F050BE"/>
    <w:rsid w:val="00F053E1"/>
    <w:rsid w:val="00F071D6"/>
    <w:rsid w:val="00F074B3"/>
    <w:rsid w:val="00F07D8D"/>
    <w:rsid w:val="00F101C6"/>
    <w:rsid w:val="00F10ACF"/>
    <w:rsid w:val="00F10E08"/>
    <w:rsid w:val="00F117F2"/>
    <w:rsid w:val="00F11B51"/>
    <w:rsid w:val="00F12145"/>
    <w:rsid w:val="00F124B5"/>
    <w:rsid w:val="00F138A0"/>
    <w:rsid w:val="00F13F9B"/>
    <w:rsid w:val="00F15CD7"/>
    <w:rsid w:val="00F17976"/>
    <w:rsid w:val="00F17AF5"/>
    <w:rsid w:val="00F17B93"/>
    <w:rsid w:val="00F17FF1"/>
    <w:rsid w:val="00F20500"/>
    <w:rsid w:val="00F20944"/>
    <w:rsid w:val="00F20D4D"/>
    <w:rsid w:val="00F2233A"/>
    <w:rsid w:val="00F22965"/>
    <w:rsid w:val="00F22DDC"/>
    <w:rsid w:val="00F230CC"/>
    <w:rsid w:val="00F2346C"/>
    <w:rsid w:val="00F2367D"/>
    <w:rsid w:val="00F24920"/>
    <w:rsid w:val="00F24DC7"/>
    <w:rsid w:val="00F2530A"/>
    <w:rsid w:val="00F274FE"/>
    <w:rsid w:val="00F27569"/>
    <w:rsid w:val="00F27F5F"/>
    <w:rsid w:val="00F3066C"/>
    <w:rsid w:val="00F30CDC"/>
    <w:rsid w:val="00F3163A"/>
    <w:rsid w:val="00F31C98"/>
    <w:rsid w:val="00F3233D"/>
    <w:rsid w:val="00F32CF1"/>
    <w:rsid w:val="00F32E76"/>
    <w:rsid w:val="00F3320C"/>
    <w:rsid w:val="00F34D65"/>
    <w:rsid w:val="00F3714E"/>
    <w:rsid w:val="00F371B4"/>
    <w:rsid w:val="00F37B6E"/>
    <w:rsid w:val="00F400C3"/>
    <w:rsid w:val="00F410EF"/>
    <w:rsid w:val="00F41997"/>
    <w:rsid w:val="00F42501"/>
    <w:rsid w:val="00F42F60"/>
    <w:rsid w:val="00F434F8"/>
    <w:rsid w:val="00F450EF"/>
    <w:rsid w:val="00F4561C"/>
    <w:rsid w:val="00F46785"/>
    <w:rsid w:val="00F46EE4"/>
    <w:rsid w:val="00F470CD"/>
    <w:rsid w:val="00F47DA6"/>
    <w:rsid w:val="00F5060D"/>
    <w:rsid w:val="00F50C97"/>
    <w:rsid w:val="00F51684"/>
    <w:rsid w:val="00F5174D"/>
    <w:rsid w:val="00F5349F"/>
    <w:rsid w:val="00F53FFC"/>
    <w:rsid w:val="00F54D55"/>
    <w:rsid w:val="00F55090"/>
    <w:rsid w:val="00F55265"/>
    <w:rsid w:val="00F5536F"/>
    <w:rsid w:val="00F5698C"/>
    <w:rsid w:val="00F56E4F"/>
    <w:rsid w:val="00F57075"/>
    <w:rsid w:val="00F60CE2"/>
    <w:rsid w:val="00F6154E"/>
    <w:rsid w:val="00F61EAB"/>
    <w:rsid w:val="00F620DA"/>
    <w:rsid w:val="00F627F7"/>
    <w:rsid w:val="00F641FE"/>
    <w:rsid w:val="00F644F6"/>
    <w:rsid w:val="00F64918"/>
    <w:rsid w:val="00F65BB9"/>
    <w:rsid w:val="00F665BA"/>
    <w:rsid w:val="00F6693F"/>
    <w:rsid w:val="00F66FC2"/>
    <w:rsid w:val="00F673B9"/>
    <w:rsid w:val="00F67854"/>
    <w:rsid w:val="00F70115"/>
    <w:rsid w:val="00F711F0"/>
    <w:rsid w:val="00F71389"/>
    <w:rsid w:val="00F71B27"/>
    <w:rsid w:val="00F723D2"/>
    <w:rsid w:val="00F74312"/>
    <w:rsid w:val="00F75673"/>
    <w:rsid w:val="00F75ED5"/>
    <w:rsid w:val="00F76FCE"/>
    <w:rsid w:val="00F773AC"/>
    <w:rsid w:val="00F80052"/>
    <w:rsid w:val="00F81862"/>
    <w:rsid w:val="00F8284C"/>
    <w:rsid w:val="00F83446"/>
    <w:rsid w:val="00F83EE0"/>
    <w:rsid w:val="00F85788"/>
    <w:rsid w:val="00F85B48"/>
    <w:rsid w:val="00F85CE0"/>
    <w:rsid w:val="00F85E00"/>
    <w:rsid w:val="00F860F8"/>
    <w:rsid w:val="00F86A1A"/>
    <w:rsid w:val="00F87844"/>
    <w:rsid w:val="00F90262"/>
    <w:rsid w:val="00F908C3"/>
    <w:rsid w:val="00F90DD9"/>
    <w:rsid w:val="00F91056"/>
    <w:rsid w:val="00F91D57"/>
    <w:rsid w:val="00F92129"/>
    <w:rsid w:val="00F9344B"/>
    <w:rsid w:val="00F93633"/>
    <w:rsid w:val="00F93CEB"/>
    <w:rsid w:val="00F953EB"/>
    <w:rsid w:val="00F95D5B"/>
    <w:rsid w:val="00F966DC"/>
    <w:rsid w:val="00F96E37"/>
    <w:rsid w:val="00F97BE3"/>
    <w:rsid w:val="00FA0499"/>
    <w:rsid w:val="00FA0975"/>
    <w:rsid w:val="00FA2031"/>
    <w:rsid w:val="00FA25B9"/>
    <w:rsid w:val="00FA2974"/>
    <w:rsid w:val="00FA2B70"/>
    <w:rsid w:val="00FA2D5F"/>
    <w:rsid w:val="00FA3192"/>
    <w:rsid w:val="00FA33FE"/>
    <w:rsid w:val="00FA3AE6"/>
    <w:rsid w:val="00FA4162"/>
    <w:rsid w:val="00FA4854"/>
    <w:rsid w:val="00FA4FE7"/>
    <w:rsid w:val="00FA5210"/>
    <w:rsid w:val="00FA52FD"/>
    <w:rsid w:val="00FA5A0C"/>
    <w:rsid w:val="00FA6C03"/>
    <w:rsid w:val="00FA6C42"/>
    <w:rsid w:val="00FA7CFF"/>
    <w:rsid w:val="00FB0D20"/>
    <w:rsid w:val="00FB0EDE"/>
    <w:rsid w:val="00FB166B"/>
    <w:rsid w:val="00FB1CBF"/>
    <w:rsid w:val="00FB32AE"/>
    <w:rsid w:val="00FB50C5"/>
    <w:rsid w:val="00FB5A82"/>
    <w:rsid w:val="00FB5B25"/>
    <w:rsid w:val="00FB69A8"/>
    <w:rsid w:val="00FC0D01"/>
    <w:rsid w:val="00FC21DD"/>
    <w:rsid w:val="00FC268A"/>
    <w:rsid w:val="00FC276A"/>
    <w:rsid w:val="00FC2BAD"/>
    <w:rsid w:val="00FC3D42"/>
    <w:rsid w:val="00FC3EA3"/>
    <w:rsid w:val="00FC3EAA"/>
    <w:rsid w:val="00FC437A"/>
    <w:rsid w:val="00FC4A54"/>
    <w:rsid w:val="00FC4C95"/>
    <w:rsid w:val="00FC551C"/>
    <w:rsid w:val="00FC5DC6"/>
    <w:rsid w:val="00FC6C9C"/>
    <w:rsid w:val="00FC7F54"/>
    <w:rsid w:val="00FD0668"/>
    <w:rsid w:val="00FD0915"/>
    <w:rsid w:val="00FD09F9"/>
    <w:rsid w:val="00FD0C39"/>
    <w:rsid w:val="00FD1D56"/>
    <w:rsid w:val="00FD20A5"/>
    <w:rsid w:val="00FD22B9"/>
    <w:rsid w:val="00FD2776"/>
    <w:rsid w:val="00FD2A22"/>
    <w:rsid w:val="00FD3566"/>
    <w:rsid w:val="00FD3661"/>
    <w:rsid w:val="00FD3BFC"/>
    <w:rsid w:val="00FD4AA8"/>
    <w:rsid w:val="00FD50FD"/>
    <w:rsid w:val="00FD5C6E"/>
    <w:rsid w:val="00FD70E6"/>
    <w:rsid w:val="00FE030E"/>
    <w:rsid w:val="00FE1515"/>
    <w:rsid w:val="00FE18B9"/>
    <w:rsid w:val="00FE195E"/>
    <w:rsid w:val="00FE2A06"/>
    <w:rsid w:val="00FE2B8E"/>
    <w:rsid w:val="00FE2CD1"/>
    <w:rsid w:val="00FE3269"/>
    <w:rsid w:val="00FE3650"/>
    <w:rsid w:val="00FE3959"/>
    <w:rsid w:val="00FE58D1"/>
    <w:rsid w:val="00FE5A71"/>
    <w:rsid w:val="00FE6489"/>
    <w:rsid w:val="00FE70C4"/>
    <w:rsid w:val="00FE7291"/>
    <w:rsid w:val="00FE7687"/>
    <w:rsid w:val="00FF00B0"/>
    <w:rsid w:val="00FF0B9A"/>
    <w:rsid w:val="00FF0EEA"/>
    <w:rsid w:val="00FF1B44"/>
    <w:rsid w:val="00FF2313"/>
    <w:rsid w:val="00FF2495"/>
    <w:rsid w:val="00FF29BC"/>
    <w:rsid w:val="00FF2C7D"/>
    <w:rsid w:val="00FF2E09"/>
    <w:rsid w:val="00FF518A"/>
    <w:rsid w:val="00FF5690"/>
    <w:rsid w:val="00FF65C4"/>
    <w:rsid w:val="00FF6B9F"/>
    <w:rsid w:val="00FF7C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E195"/>
  <w15:chartTrackingRefBased/>
  <w15:docId w15:val="{E71C6E85-C0CD-F648-BD8B-08B85150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1,List Paragraph1,Colorful List - Accent 11,List Paragraph2,Lista vistosa - Énfasis 11,Subtle Emphasis1,Footnote1,Parrafos,List Paragraph11"/>
    <w:basedOn w:val="Normal"/>
    <w:link w:val="PrrafodelistaCar"/>
    <w:uiPriority w:val="34"/>
    <w:qFormat/>
    <w:rsid w:val="00AE4490"/>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C,ft,FA Fu?notentext"/>
    <w:basedOn w:val="Normal"/>
    <w:link w:val="TextonotapieCar"/>
    <w:uiPriority w:val="99"/>
    <w:unhideWhenUsed/>
    <w:qFormat/>
    <w:rsid w:val="00CF7880"/>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CF7880"/>
    <w:rPr>
      <w:rFonts w:eastAsiaTheme="minorHAnsi"/>
      <w:sz w:val="20"/>
      <w:szCs w:val="20"/>
      <w:lang w:eastAsia="en-US"/>
    </w:rPr>
  </w:style>
  <w:style w:type="character" w:styleId="Refdenotaalpie">
    <w:name w:val="footnote reference"/>
    <w:aliases w:val="Footnotes refss,Texto de nota al pie,Appel note de bas de page,Footnote number,referencia nota al pie,BVI fnr,f,Ref. de nota al pie.,Footnote symbol,Footnote,4_G,16 Point,Superscript 6 Point,Texto nota al pie,Ref,de nota al pie,norma"/>
    <w:basedOn w:val="Fuentedeprrafopredeter"/>
    <w:link w:val="FootnotesrefssChar1Char"/>
    <w:uiPriority w:val="99"/>
    <w:unhideWhenUsed/>
    <w:qFormat/>
    <w:rsid w:val="00CF7880"/>
    <w:rPr>
      <w:vertAlign w:val="superscript"/>
    </w:rPr>
  </w:style>
  <w:style w:type="character" w:customStyle="1" w:styleId="s1">
    <w:name w:val="s1"/>
    <w:basedOn w:val="Fuentedeprrafopredeter"/>
    <w:rsid w:val="00AD7E91"/>
    <w:rPr>
      <w:rFonts w:ascii="UICTFontTextStyleBody" w:hAnsi="UICTFontTextStyleBody" w:hint="default"/>
      <w:b w:val="0"/>
      <w:bCs w:val="0"/>
      <w:i w:val="0"/>
      <w:iCs w:val="0"/>
      <w:sz w:val="29"/>
      <w:szCs w:val="29"/>
    </w:rPr>
  </w:style>
  <w:style w:type="paragraph" w:styleId="Textodeglobo">
    <w:name w:val="Balloon Text"/>
    <w:basedOn w:val="Normal"/>
    <w:link w:val="TextodegloboCar"/>
    <w:uiPriority w:val="99"/>
    <w:semiHidden/>
    <w:unhideWhenUsed/>
    <w:rsid w:val="005275D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275D3"/>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25779D"/>
    <w:rPr>
      <w:sz w:val="16"/>
      <w:szCs w:val="16"/>
    </w:rPr>
  </w:style>
  <w:style w:type="paragraph" w:styleId="Textocomentario">
    <w:name w:val="annotation text"/>
    <w:basedOn w:val="Normal"/>
    <w:link w:val="TextocomentarioCar"/>
    <w:uiPriority w:val="99"/>
    <w:unhideWhenUsed/>
    <w:rsid w:val="0025779D"/>
    <w:rPr>
      <w:sz w:val="20"/>
      <w:szCs w:val="20"/>
    </w:rPr>
  </w:style>
  <w:style w:type="character" w:customStyle="1" w:styleId="TextocomentarioCar">
    <w:name w:val="Texto comentario Car"/>
    <w:basedOn w:val="Fuentedeprrafopredeter"/>
    <w:link w:val="Textocomentario"/>
    <w:uiPriority w:val="99"/>
    <w:rsid w:val="0025779D"/>
    <w:rPr>
      <w:sz w:val="20"/>
      <w:szCs w:val="20"/>
    </w:rPr>
  </w:style>
  <w:style w:type="paragraph" w:styleId="Asuntodelcomentario">
    <w:name w:val="annotation subject"/>
    <w:basedOn w:val="Textocomentario"/>
    <w:next w:val="Textocomentario"/>
    <w:link w:val="AsuntodelcomentarioCar"/>
    <w:uiPriority w:val="99"/>
    <w:semiHidden/>
    <w:unhideWhenUsed/>
    <w:rsid w:val="0025779D"/>
    <w:rPr>
      <w:b/>
      <w:bCs/>
    </w:rPr>
  </w:style>
  <w:style w:type="character" w:customStyle="1" w:styleId="AsuntodelcomentarioCar">
    <w:name w:val="Asunto del comentario Car"/>
    <w:basedOn w:val="TextocomentarioCar"/>
    <w:link w:val="Asuntodelcomentario"/>
    <w:uiPriority w:val="99"/>
    <w:semiHidden/>
    <w:rsid w:val="0025779D"/>
    <w:rPr>
      <w:b/>
      <w:bCs/>
      <w:sz w:val="20"/>
      <w:szCs w:val="20"/>
    </w:rPr>
  </w:style>
  <w:style w:type="paragraph" w:customStyle="1" w:styleId="p1">
    <w:name w:val="p1"/>
    <w:basedOn w:val="Normal"/>
    <w:rsid w:val="00641A13"/>
    <w:rPr>
      <w:rFonts w:ascii=".AppleSystemUIFont" w:hAnsi=".AppleSystemUIFont" w:cs="Times New Roman"/>
      <w:sz w:val="29"/>
      <w:szCs w:val="29"/>
    </w:rPr>
  </w:style>
  <w:style w:type="character" w:customStyle="1" w:styleId="apple-converted-space">
    <w:name w:val="apple-converted-space"/>
    <w:basedOn w:val="Fuentedeprrafopredeter"/>
    <w:rsid w:val="00347690"/>
  </w:style>
  <w:style w:type="character" w:styleId="Hipervnculo">
    <w:name w:val="Hyperlink"/>
    <w:basedOn w:val="Fuentedeprrafopredeter"/>
    <w:uiPriority w:val="99"/>
    <w:unhideWhenUsed/>
    <w:rsid w:val="00CA5192"/>
    <w:rPr>
      <w:color w:val="0563C1" w:themeColor="hyperlink"/>
      <w:u w:val="single"/>
    </w:rPr>
  </w:style>
  <w:style w:type="paragraph" w:styleId="Encabezado">
    <w:name w:val="header"/>
    <w:basedOn w:val="Normal"/>
    <w:link w:val="EncabezadoCar"/>
    <w:uiPriority w:val="99"/>
    <w:unhideWhenUsed/>
    <w:rsid w:val="00996E39"/>
    <w:pPr>
      <w:tabs>
        <w:tab w:val="center" w:pos="4252"/>
        <w:tab w:val="right" w:pos="8504"/>
      </w:tabs>
    </w:pPr>
  </w:style>
  <w:style w:type="character" w:customStyle="1" w:styleId="EncabezadoCar">
    <w:name w:val="Encabezado Car"/>
    <w:basedOn w:val="Fuentedeprrafopredeter"/>
    <w:link w:val="Encabezado"/>
    <w:uiPriority w:val="99"/>
    <w:rsid w:val="00996E39"/>
  </w:style>
  <w:style w:type="paragraph" w:styleId="Piedepgina">
    <w:name w:val="footer"/>
    <w:basedOn w:val="Normal"/>
    <w:link w:val="PiedepginaCar"/>
    <w:uiPriority w:val="99"/>
    <w:unhideWhenUsed/>
    <w:rsid w:val="00996E39"/>
    <w:pPr>
      <w:tabs>
        <w:tab w:val="center" w:pos="4252"/>
        <w:tab w:val="right" w:pos="8504"/>
      </w:tabs>
    </w:pPr>
  </w:style>
  <w:style w:type="character" w:customStyle="1" w:styleId="PiedepginaCar">
    <w:name w:val="Pie de página Car"/>
    <w:basedOn w:val="Fuentedeprrafopredeter"/>
    <w:link w:val="Piedepgina"/>
    <w:uiPriority w:val="99"/>
    <w:rsid w:val="00996E39"/>
  </w:style>
  <w:style w:type="paragraph" w:customStyle="1" w:styleId="Numberedparagraphs">
    <w:name w:val="Numbered paragraphs"/>
    <w:basedOn w:val="Normal"/>
    <w:link w:val="NumberedparagraphsCar"/>
    <w:qFormat/>
    <w:rsid w:val="000738C2"/>
    <w:pPr>
      <w:numPr>
        <w:numId w:val="11"/>
      </w:numPr>
      <w:jc w:val="both"/>
    </w:pPr>
    <w:rPr>
      <w:rFonts w:ascii="Verdana" w:eastAsia="MS Mincho" w:hAnsi="Verdana" w:cs="Times New Roman"/>
      <w:color w:val="000000"/>
      <w:sz w:val="20"/>
      <w:szCs w:val="20"/>
      <w:lang w:val="es-ES_tradnl" w:eastAsia="en-US"/>
    </w:rPr>
  </w:style>
  <w:style w:type="character" w:customStyle="1" w:styleId="NumberedparagraphsCar">
    <w:name w:val="Numbered paragraphs Car"/>
    <w:basedOn w:val="Fuentedeprrafopredeter"/>
    <w:link w:val="Numberedparagraphs"/>
    <w:rsid w:val="000738C2"/>
    <w:rPr>
      <w:rFonts w:ascii="Verdana" w:eastAsia="MS Mincho" w:hAnsi="Verdana" w:cs="Times New Roman"/>
      <w:color w:val="000000"/>
      <w:sz w:val="20"/>
      <w:szCs w:val="20"/>
      <w:lang w:val="es-ES_tradnl" w:eastAsia="en-US"/>
    </w:rPr>
  </w:style>
  <w:style w:type="character" w:styleId="Nmerodepgina">
    <w:name w:val="page number"/>
    <w:basedOn w:val="Fuentedeprrafopredeter"/>
    <w:uiPriority w:val="99"/>
    <w:semiHidden/>
    <w:unhideWhenUsed/>
    <w:rsid w:val="004A3758"/>
  </w:style>
  <w:style w:type="paragraph" w:styleId="Revisin">
    <w:name w:val="Revision"/>
    <w:hidden/>
    <w:uiPriority w:val="99"/>
    <w:semiHidden/>
    <w:rsid w:val="001F65E1"/>
  </w:style>
  <w:style w:type="paragraph" w:customStyle="1" w:styleId="PrrafodeSentencia">
    <w:name w:val="*. Párrafo de Sentencia"/>
    <w:basedOn w:val="Normal"/>
    <w:next w:val="Normal"/>
    <w:link w:val="PrrafodeSentenciaChar"/>
    <w:qFormat/>
    <w:rsid w:val="002070EC"/>
    <w:pPr>
      <w:numPr>
        <w:numId w:val="20"/>
      </w:numPr>
      <w:tabs>
        <w:tab w:val="left" w:pos="567"/>
      </w:tabs>
      <w:spacing w:before="240" w:after="240"/>
      <w:ind w:left="0" w:firstLine="0"/>
      <w:jc w:val="both"/>
    </w:pPr>
    <w:rPr>
      <w:rFonts w:ascii="Verdana" w:eastAsia="Batang" w:hAnsi="Verdana"/>
      <w:spacing w:val="-4"/>
      <w:sz w:val="20"/>
      <w:lang w:val="es-CR" w:eastAsia="es-MX"/>
    </w:rPr>
  </w:style>
  <w:style w:type="character" w:customStyle="1" w:styleId="PrrafodeSentenciaChar">
    <w:name w:val="*. Párrafo de Sentencia Char"/>
    <w:link w:val="PrrafodeSentencia"/>
    <w:locked/>
    <w:rsid w:val="002070EC"/>
    <w:rPr>
      <w:rFonts w:ascii="Verdana" w:eastAsia="Batang" w:hAnsi="Verdana"/>
      <w:spacing w:val="-4"/>
      <w:sz w:val="20"/>
      <w:lang w:val="es-CR" w:eastAsia="es-MX"/>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Refdenotaalpie"/>
    <w:uiPriority w:val="99"/>
    <w:qFormat/>
    <w:rsid w:val="002070EC"/>
    <w:pPr>
      <w:spacing w:after="160" w:line="240" w:lineRule="exact"/>
      <w:jc w:val="both"/>
    </w:pPr>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383885"/>
    <w:pPr>
      <w:widowControl w:val="0"/>
      <w:adjustRightInd w:val="0"/>
      <w:jc w:val="both"/>
    </w:pPr>
    <w:rPr>
      <w:rFonts w:eastAsiaTheme="minorHAnsi"/>
      <w:vertAlign w:val="superscript"/>
      <w:lang w:val="es-CR" w:eastAsia="en-US"/>
    </w:rPr>
  </w:style>
  <w:style w:type="character" w:customStyle="1" w:styleId="PrrafodelistaCar">
    <w:name w:val="Párrafo de lista Car"/>
    <w:aliases w:val="Párrafo de lista1 Car,List Paragraph1 Car,Colorful List - Accent 11 Car,List Paragraph2 Car,Lista vistosa - Énfasis 11 Car,Subtle Emphasis1 Car,Footnote1 Car,Parrafos Car,List Paragraph11 Car"/>
    <w:link w:val="Prrafodelista"/>
    <w:uiPriority w:val="34"/>
    <w:locked/>
    <w:rsid w:val="00383885"/>
  </w:style>
  <w:style w:type="paragraph" w:customStyle="1" w:styleId="Normal0">
    <w:name w:val="Normal0"/>
    <w:qFormat/>
    <w:rsid w:val="00E83764"/>
    <w:pPr>
      <w:jc w:val="both"/>
    </w:pPr>
    <w:rPr>
      <w:rFonts w:ascii="Verdana" w:eastAsia="Verdana" w:hAnsi="Verdana" w:cs="Verdana"/>
      <w:sz w:val="20"/>
      <w:szCs w:val="20"/>
      <w:lang w:val="pt-B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038495">
      <w:bodyDiv w:val="1"/>
      <w:marLeft w:val="0"/>
      <w:marRight w:val="0"/>
      <w:marTop w:val="0"/>
      <w:marBottom w:val="0"/>
      <w:divBdr>
        <w:top w:val="none" w:sz="0" w:space="0" w:color="auto"/>
        <w:left w:val="none" w:sz="0" w:space="0" w:color="auto"/>
        <w:bottom w:val="none" w:sz="0" w:space="0" w:color="auto"/>
        <w:right w:val="none" w:sz="0" w:space="0" w:color="auto"/>
      </w:divBdr>
    </w:div>
    <w:div w:id="1757088942">
      <w:bodyDiv w:val="1"/>
      <w:marLeft w:val="0"/>
      <w:marRight w:val="0"/>
      <w:marTop w:val="0"/>
      <w:marBottom w:val="0"/>
      <w:divBdr>
        <w:top w:val="none" w:sz="0" w:space="0" w:color="auto"/>
        <w:left w:val="none" w:sz="0" w:space="0" w:color="auto"/>
        <w:bottom w:val="none" w:sz="0" w:space="0" w:color="auto"/>
        <w:right w:val="none" w:sz="0" w:space="0" w:color="auto"/>
      </w:divBdr>
    </w:div>
    <w:div w:id="1896700491">
      <w:bodyDiv w:val="1"/>
      <w:marLeft w:val="0"/>
      <w:marRight w:val="0"/>
      <w:marTop w:val="0"/>
      <w:marBottom w:val="0"/>
      <w:divBdr>
        <w:top w:val="none" w:sz="0" w:space="0" w:color="auto"/>
        <w:left w:val="none" w:sz="0" w:space="0" w:color="auto"/>
        <w:bottom w:val="none" w:sz="0" w:space="0" w:color="auto"/>
        <w:right w:val="none" w:sz="0" w:space="0" w:color="auto"/>
      </w:divBdr>
    </w:div>
    <w:div w:id="1994210356">
      <w:bodyDiv w:val="1"/>
      <w:marLeft w:val="0"/>
      <w:marRight w:val="0"/>
      <w:marTop w:val="0"/>
      <w:marBottom w:val="0"/>
      <w:divBdr>
        <w:top w:val="none" w:sz="0" w:space="0" w:color="auto"/>
        <w:left w:val="none" w:sz="0" w:space="0" w:color="auto"/>
        <w:bottom w:val="none" w:sz="0" w:space="0" w:color="auto"/>
        <w:right w:val="none" w:sz="0" w:space="0" w:color="auto"/>
      </w:divBdr>
      <w:divsChild>
        <w:div w:id="1130981233">
          <w:marLeft w:val="0"/>
          <w:marRight w:val="0"/>
          <w:marTop w:val="0"/>
          <w:marBottom w:val="0"/>
          <w:divBdr>
            <w:top w:val="none" w:sz="0" w:space="0" w:color="auto"/>
            <w:left w:val="none" w:sz="0" w:space="0" w:color="auto"/>
            <w:bottom w:val="none" w:sz="0" w:space="0" w:color="auto"/>
            <w:right w:val="none" w:sz="0" w:space="0" w:color="auto"/>
          </w:divBdr>
        </w:div>
        <w:div w:id="48193039">
          <w:marLeft w:val="0"/>
          <w:marRight w:val="0"/>
          <w:marTop w:val="0"/>
          <w:marBottom w:val="0"/>
          <w:divBdr>
            <w:top w:val="none" w:sz="0" w:space="0" w:color="auto"/>
            <w:left w:val="none" w:sz="0" w:space="0" w:color="auto"/>
            <w:bottom w:val="none" w:sz="0" w:space="0" w:color="auto"/>
            <w:right w:val="none" w:sz="0" w:space="0" w:color="auto"/>
          </w:divBdr>
        </w:div>
        <w:div w:id="11497206">
          <w:marLeft w:val="0"/>
          <w:marRight w:val="0"/>
          <w:marTop w:val="0"/>
          <w:marBottom w:val="0"/>
          <w:divBdr>
            <w:top w:val="none" w:sz="0" w:space="0" w:color="auto"/>
            <w:left w:val="none" w:sz="0" w:space="0" w:color="auto"/>
            <w:bottom w:val="none" w:sz="0" w:space="0" w:color="auto"/>
            <w:right w:val="none" w:sz="0" w:space="0" w:color="auto"/>
          </w:divBdr>
        </w:div>
        <w:div w:id="1866017354">
          <w:marLeft w:val="0"/>
          <w:marRight w:val="0"/>
          <w:marTop w:val="0"/>
          <w:marBottom w:val="0"/>
          <w:divBdr>
            <w:top w:val="none" w:sz="0" w:space="0" w:color="auto"/>
            <w:left w:val="none" w:sz="0" w:space="0" w:color="auto"/>
            <w:bottom w:val="none" w:sz="0" w:space="0" w:color="auto"/>
            <w:right w:val="none" w:sz="0" w:space="0" w:color="auto"/>
          </w:divBdr>
        </w:div>
        <w:div w:id="1542665176">
          <w:marLeft w:val="0"/>
          <w:marRight w:val="0"/>
          <w:marTop w:val="0"/>
          <w:marBottom w:val="0"/>
          <w:divBdr>
            <w:top w:val="none" w:sz="0" w:space="0" w:color="auto"/>
            <w:left w:val="none" w:sz="0" w:space="0" w:color="auto"/>
            <w:bottom w:val="none" w:sz="0" w:space="0" w:color="auto"/>
            <w:right w:val="none" w:sz="0" w:space="0" w:color="auto"/>
          </w:divBdr>
        </w:div>
        <w:div w:id="44909626">
          <w:marLeft w:val="0"/>
          <w:marRight w:val="0"/>
          <w:marTop w:val="0"/>
          <w:marBottom w:val="0"/>
          <w:divBdr>
            <w:top w:val="none" w:sz="0" w:space="0" w:color="auto"/>
            <w:left w:val="none" w:sz="0" w:space="0" w:color="auto"/>
            <w:bottom w:val="none" w:sz="0" w:space="0" w:color="auto"/>
            <w:right w:val="none" w:sz="0" w:space="0" w:color="auto"/>
          </w:divBdr>
        </w:div>
      </w:divsChild>
    </w:div>
    <w:div w:id="2045447790">
      <w:bodyDiv w:val="1"/>
      <w:marLeft w:val="0"/>
      <w:marRight w:val="0"/>
      <w:marTop w:val="0"/>
      <w:marBottom w:val="0"/>
      <w:divBdr>
        <w:top w:val="none" w:sz="0" w:space="0" w:color="auto"/>
        <w:left w:val="none" w:sz="0" w:space="0" w:color="auto"/>
        <w:bottom w:val="none" w:sz="0" w:space="0" w:color="auto"/>
        <w:right w:val="none" w:sz="0" w:space="0" w:color="auto"/>
      </w:divBdr>
      <w:divsChild>
        <w:div w:id="1995597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EAD4-D3FF-4338-BB5C-464ED025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8097</Characters>
  <Application>Microsoft Office Word</Application>
  <DocSecurity>4</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Francella Hernandez</cp:lastModifiedBy>
  <cp:revision>3</cp:revision>
  <cp:lastPrinted>2023-09-04T15:37:00Z</cp:lastPrinted>
  <dcterms:created xsi:type="dcterms:W3CDTF">2023-09-04T15:37:00Z</dcterms:created>
  <dcterms:modified xsi:type="dcterms:W3CDTF">2023-09-04T15:37:00Z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190ea9cc88e7e191907ae281fcd6089aaba129c65a61d255faeabc8149acb0e9</vt:lpwstr>
  </property>
</Properties>
</file>